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793"/>
        <w:gridCol w:w="1701"/>
        <w:gridCol w:w="1728"/>
        <w:gridCol w:w="1038"/>
        <w:gridCol w:w="915"/>
      </w:tblGrid>
      <w:tr w:rsidR="00E64859" w14:paraId="0FB057E5" w14:textId="77777777" w:rsidTr="00E64859">
        <w:trPr>
          <w:trHeight w:val="189"/>
        </w:trPr>
        <w:tc>
          <w:tcPr>
            <w:tcW w:w="1616" w:type="dxa"/>
          </w:tcPr>
          <w:p w14:paraId="40EAF921" w14:textId="5B1A279E" w:rsidR="00E64859" w:rsidRDefault="00E64859">
            <w:r>
              <w:t>Risk Factor</w:t>
            </w:r>
          </w:p>
        </w:tc>
        <w:tc>
          <w:tcPr>
            <w:tcW w:w="1793" w:type="dxa"/>
          </w:tcPr>
          <w:p w14:paraId="11643EBC" w14:textId="6E027F2D" w:rsidR="00E64859" w:rsidRDefault="00E64859">
            <w:r>
              <w:t>Description</w:t>
            </w:r>
          </w:p>
        </w:tc>
        <w:tc>
          <w:tcPr>
            <w:tcW w:w="1701" w:type="dxa"/>
          </w:tcPr>
          <w:p w14:paraId="4DC75A4F" w14:textId="6BED6740" w:rsidR="00E64859" w:rsidRDefault="00E64859">
            <w:r>
              <w:t>Potential Impact</w:t>
            </w:r>
          </w:p>
        </w:tc>
        <w:tc>
          <w:tcPr>
            <w:tcW w:w="1728" w:type="dxa"/>
          </w:tcPr>
          <w:p w14:paraId="73E06263" w14:textId="6A2DA990" w:rsidR="00E64859" w:rsidRDefault="00E64859">
            <w:r>
              <w:t>Likelihood of occurrence</w:t>
            </w:r>
          </w:p>
        </w:tc>
        <w:tc>
          <w:tcPr>
            <w:tcW w:w="1038" w:type="dxa"/>
          </w:tcPr>
          <w:p w14:paraId="022B5A11" w14:textId="3B893FE3" w:rsidR="00E64859" w:rsidRDefault="00E64859">
            <w:r>
              <w:t>Severity</w:t>
            </w:r>
          </w:p>
        </w:tc>
        <w:tc>
          <w:tcPr>
            <w:tcW w:w="915" w:type="dxa"/>
          </w:tcPr>
          <w:p w14:paraId="542AF971" w14:textId="392B5B20" w:rsidR="00E64859" w:rsidRDefault="00E64859">
            <w:r>
              <w:t>Risk Level</w:t>
            </w:r>
          </w:p>
        </w:tc>
      </w:tr>
      <w:tr w:rsidR="00E64859" w14:paraId="5B414836" w14:textId="77777777" w:rsidTr="00E64859">
        <w:trPr>
          <w:trHeight w:val="627"/>
        </w:trPr>
        <w:tc>
          <w:tcPr>
            <w:tcW w:w="1616" w:type="dxa"/>
          </w:tcPr>
          <w:p w14:paraId="419128B3" w14:textId="77777777" w:rsidR="00E64859" w:rsidRDefault="00E64859">
            <w:r>
              <w:t>Unauthorized Access</w:t>
            </w:r>
          </w:p>
          <w:p w14:paraId="5AD38C7B" w14:textId="77777777" w:rsidR="00754C88" w:rsidRPr="00754C88" w:rsidRDefault="00754C88" w:rsidP="00754C88"/>
          <w:p w14:paraId="0F7D1982" w14:textId="77777777" w:rsidR="00754C88" w:rsidRPr="00754C88" w:rsidRDefault="00754C88" w:rsidP="00754C88"/>
          <w:p w14:paraId="66A54138" w14:textId="77777777" w:rsidR="00754C88" w:rsidRDefault="00754C88" w:rsidP="00754C88"/>
          <w:p w14:paraId="34BE9D94" w14:textId="77777777" w:rsidR="00754C88" w:rsidRDefault="00754C88" w:rsidP="00754C88"/>
          <w:p w14:paraId="6E68F3C6" w14:textId="77777777" w:rsidR="00754C88" w:rsidRDefault="00754C88" w:rsidP="00754C88"/>
          <w:p w14:paraId="7B28AFA0" w14:textId="3B4B873A" w:rsidR="00754C88" w:rsidRPr="00754C88" w:rsidRDefault="00754C88" w:rsidP="00754C88">
            <w:pPr>
              <w:jc w:val="center"/>
            </w:pPr>
          </w:p>
        </w:tc>
        <w:tc>
          <w:tcPr>
            <w:tcW w:w="1793" w:type="dxa"/>
          </w:tcPr>
          <w:p w14:paraId="62E6793F" w14:textId="407C6FB1" w:rsidR="00E64859" w:rsidRDefault="00E64859">
            <w:r>
              <w:t>Intruders gaining access to sensitive user information or the website's backend, leading to data breaches or service disruption.</w:t>
            </w:r>
          </w:p>
        </w:tc>
        <w:tc>
          <w:tcPr>
            <w:tcW w:w="1701" w:type="dxa"/>
          </w:tcPr>
          <w:p w14:paraId="3EC643EC" w14:textId="5F552F23" w:rsidR="00E64859" w:rsidRDefault="00E64859">
            <w:r>
              <w:t>Compromise of personal and medical data, loss of trust, legal implications.</w:t>
            </w:r>
          </w:p>
        </w:tc>
        <w:tc>
          <w:tcPr>
            <w:tcW w:w="1728" w:type="dxa"/>
          </w:tcPr>
          <w:p w14:paraId="57288D00" w14:textId="66F5FF3B" w:rsidR="00E64859" w:rsidRDefault="00E64859">
            <w:r>
              <w:t>Moderate</w:t>
            </w:r>
          </w:p>
        </w:tc>
        <w:tc>
          <w:tcPr>
            <w:tcW w:w="1038" w:type="dxa"/>
          </w:tcPr>
          <w:p w14:paraId="49B611CA" w14:textId="79815604" w:rsidR="00E64859" w:rsidRDefault="00E64859">
            <w:r>
              <w:t>High</w:t>
            </w:r>
          </w:p>
        </w:tc>
        <w:tc>
          <w:tcPr>
            <w:tcW w:w="915" w:type="dxa"/>
          </w:tcPr>
          <w:p w14:paraId="68D55596" w14:textId="10BCE0B2" w:rsidR="00E64859" w:rsidRDefault="00E64859">
            <w:r>
              <w:t>High</w:t>
            </w:r>
          </w:p>
        </w:tc>
      </w:tr>
      <w:tr w:rsidR="00E64859" w14:paraId="274DD85F" w14:textId="77777777" w:rsidTr="00E64859">
        <w:trPr>
          <w:trHeight w:val="675"/>
        </w:trPr>
        <w:tc>
          <w:tcPr>
            <w:tcW w:w="1616" w:type="dxa"/>
          </w:tcPr>
          <w:p w14:paraId="727C2EF5" w14:textId="3507BF18" w:rsidR="00E64859" w:rsidRDefault="00E64859">
            <w:r>
              <w:t xml:space="preserve">Phishing Attacks </w:t>
            </w:r>
          </w:p>
        </w:tc>
        <w:tc>
          <w:tcPr>
            <w:tcW w:w="1793" w:type="dxa"/>
          </w:tcPr>
          <w:p w14:paraId="21226A10" w14:textId="7156CF3C" w:rsidR="00E64859" w:rsidRDefault="00E64859">
            <w:r>
              <w:t>Users being tricked into providing sensitive information or installing malware through deceptive emails or messages.</w:t>
            </w:r>
          </w:p>
        </w:tc>
        <w:tc>
          <w:tcPr>
            <w:tcW w:w="1701" w:type="dxa"/>
          </w:tcPr>
          <w:p w14:paraId="404BA16F" w14:textId="7AA588C6" w:rsidR="00E64859" w:rsidRDefault="00E64859">
            <w:r>
              <w:t>Compromise of personal and financial data, reputation damage, loss of funds.</w:t>
            </w:r>
          </w:p>
        </w:tc>
        <w:tc>
          <w:tcPr>
            <w:tcW w:w="1728" w:type="dxa"/>
          </w:tcPr>
          <w:p w14:paraId="307CECF4" w14:textId="37632B82" w:rsidR="00E64859" w:rsidRDefault="00E64859">
            <w:r>
              <w:t>Moderate</w:t>
            </w:r>
          </w:p>
        </w:tc>
        <w:tc>
          <w:tcPr>
            <w:tcW w:w="1038" w:type="dxa"/>
          </w:tcPr>
          <w:p w14:paraId="439B0703" w14:textId="65160192" w:rsidR="00E64859" w:rsidRDefault="00E64859">
            <w:r>
              <w:t>High</w:t>
            </w:r>
          </w:p>
        </w:tc>
        <w:tc>
          <w:tcPr>
            <w:tcW w:w="915" w:type="dxa"/>
          </w:tcPr>
          <w:p w14:paraId="2D68C4AC" w14:textId="18473D0C" w:rsidR="00E64859" w:rsidRDefault="00E64859">
            <w:r>
              <w:t>High</w:t>
            </w:r>
          </w:p>
        </w:tc>
      </w:tr>
      <w:tr w:rsidR="00E64859" w14:paraId="59DA40AC" w14:textId="77777777" w:rsidTr="00E64859">
        <w:trPr>
          <w:trHeight w:val="780"/>
        </w:trPr>
        <w:tc>
          <w:tcPr>
            <w:tcW w:w="1616" w:type="dxa"/>
          </w:tcPr>
          <w:p w14:paraId="70727ED7" w14:textId="7886DFA3" w:rsidR="00E64859" w:rsidRDefault="00E64859">
            <w:r>
              <w:t>Malware Infections</w:t>
            </w:r>
          </w:p>
        </w:tc>
        <w:tc>
          <w:tcPr>
            <w:tcW w:w="1793" w:type="dxa"/>
          </w:tcPr>
          <w:p w14:paraId="7378DF23" w14:textId="37831FA2" w:rsidR="00E64859" w:rsidRDefault="00E64859">
            <w:r>
              <w:t>Website being infected with malicious software, leading to data theft, system damage, or unauthorized access.</w:t>
            </w:r>
          </w:p>
        </w:tc>
        <w:tc>
          <w:tcPr>
            <w:tcW w:w="1701" w:type="dxa"/>
          </w:tcPr>
          <w:p w14:paraId="7F15243E" w14:textId="341E9481" w:rsidR="00E64859" w:rsidRDefault="00E64859">
            <w:r>
              <w:t>Data loss, service disruption, compromise of user devices, reputation damage.</w:t>
            </w:r>
          </w:p>
        </w:tc>
        <w:tc>
          <w:tcPr>
            <w:tcW w:w="1728" w:type="dxa"/>
          </w:tcPr>
          <w:p w14:paraId="691C5954" w14:textId="11C3D7AD" w:rsidR="00E64859" w:rsidRDefault="00E64859">
            <w:r>
              <w:t>Moderate</w:t>
            </w:r>
          </w:p>
        </w:tc>
        <w:tc>
          <w:tcPr>
            <w:tcW w:w="1038" w:type="dxa"/>
          </w:tcPr>
          <w:p w14:paraId="7F9BE0A0" w14:textId="5C6C4D3F" w:rsidR="00E64859" w:rsidRDefault="00E64859">
            <w:r>
              <w:t>High</w:t>
            </w:r>
          </w:p>
        </w:tc>
        <w:tc>
          <w:tcPr>
            <w:tcW w:w="915" w:type="dxa"/>
          </w:tcPr>
          <w:p w14:paraId="1A0556A9" w14:textId="0DD1E8E7" w:rsidR="00E64859" w:rsidRDefault="00E64859">
            <w:r>
              <w:t>High</w:t>
            </w:r>
          </w:p>
        </w:tc>
      </w:tr>
      <w:tr w:rsidR="00E64859" w14:paraId="4F2AD114" w14:textId="77777777" w:rsidTr="00E64859">
        <w:trPr>
          <w:trHeight w:val="2750"/>
        </w:trPr>
        <w:tc>
          <w:tcPr>
            <w:tcW w:w="1616" w:type="dxa"/>
          </w:tcPr>
          <w:p w14:paraId="24EFF7EE" w14:textId="645A553E" w:rsidR="00E64859" w:rsidRDefault="00E64859">
            <w:r>
              <w:t>Data Breach</w:t>
            </w:r>
          </w:p>
        </w:tc>
        <w:tc>
          <w:tcPr>
            <w:tcW w:w="1793" w:type="dxa"/>
          </w:tcPr>
          <w:p w14:paraId="25071917" w14:textId="46D0CF98" w:rsidR="00E64859" w:rsidRDefault="00E64859">
            <w:r>
              <w:t>Unauthorized access or exposure of sensitive user data due to vulnerabilities or security lapses.</w:t>
            </w:r>
          </w:p>
        </w:tc>
        <w:tc>
          <w:tcPr>
            <w:tcW w:w="1701" w:type="dxa"/>
          </w:tcPr>
          <w:p w14:paraId="1C5A409A" w14:textId="2254D8EB" w:rsidR="00E64859" w:rsidRDefault="00E64859">
            <w:r>
              <w:t>Compromise of personal and medical data, legal penalties, loss of trust, reputation damage.</w:t>
            </w:r>
          </w:p>
        </w:tc>
        <w:tc>
          <w:tcPr>
            <w:tcW w:w="1728" w:type="dxa"/>
          </w:tcPr>
          <w:p w14:paraId="4D6D2518" w14:textId="5867F57A" w:rsidR="00E64859" w:rsidRDefault="00E64859">
            <w:r>
              <w:t>Moderate</w:t>
            </w:r>
          </w:p>
        </w:tc>
        <w:tc>
          <w:tcPr>
            <w:tcW w:w="1038" w:type="dxa"/>
          </w:tcPr>
          <w:p w14:paraId="6F34D8B1" w14:textId="2F5C7C20" w:rsidR="00E64859" w:rsidRDefault="00E64859">
            <w:r>
              <w:t>High</w:t>
            </w:r>
          </w:p>
        </w:tc>
        <w:tc>
          <w:tcPr>
            <w:tcW w:w="915" w:type="dxa"/>
          </w:tcPr>
          <w:p w14:paraId="5969E95F" w14:textId="6265947C" w:rsidR="00E64859" w:rsidRDefault="00E64859">
            <w:r>
              <w:t>High</w:t>
            </w:r>
          </w:p>
        </w:tc>
      </w:tr>
    </w:tbl>
    <w:p w14:paraId="13A184CC" w14:textId="196B31BC" w:rsidR="00E64859" w:rsidRDefault="00E64859" w:rsidP="00E64859"/>
    <w:p w14:paraId="6CC87018" w14:textId="36703790" w:rsidR="00E64859" w:rsidRDefault="00E64859" w:rsidP="00E64859">
      <w:r>
        <w:t>This assessment highlights various risks associated with the security of a website for elderly care, emphasizing the importance of implementing robust security measures to mitigate these risks effectively.</w:t>
      </w:r>
    </w:p>
    <w:sectPr w:rsidR="00E6485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EAD20" w14:textId="77777777" w:rsidR="00321574" w:rsidRDefault="00321574" w:rsidP="00E64859">
      <w:pPr>
        <w:spacing w:after="0" w:line="240" w:lineRule="auto"/>
      </w:pPr>
      <w:r>
        <w:separator/>
      </w:r>
    </w:p>
  </w:endnote>
  <w:endnote w:type="continuationSeparator" w:id="0">
    <w:p w14:paraId="41F3427C" w14:textId="77777777" w:rsidR="00321574" w:rsidRDefault="00321574" w:rsidP="00E6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62B7" w14:textId="77777777" w:rsidR="00321574" w:rsidRDefault="00321574" w:rsidP="00E64859">
      <w:pPr>
        <w:spacing w:after="0" w:line="240" w:lineRule="auto"/>
      </w:pPr>
      <w:r>
        <w:separator/>
      </w:r>
    </w:p>
  </w:footnote>
  <w:footnote w:type="continuationSeparator" w:id="0">
    <w:p w14:paraId="60882454" w14:textId="77777777" w:rsidR="00321574" w:rsidRDefault="00321574" w:rsidP="00E6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15F42" w14:textId="04067A82" w:rsidR="00E64859" w:rsidRDefault="00E64859">
    <w:pPr>
      <w:pStyle w:val="Header"/>
    </w:pPr>
    <w:r>
      <w:t>RISK ASSESSMENT OF ELDERLY CARE WEBSITE</w:t>
    </w:r>
  </w:p>
  <w:p w14:paraId="33027481" w14:textId="77777777" w:rsidR="00E64859" w:rsidRDefault="00E64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59"/>
    <w:rsid w:val="00321574"/>
    <w:rsid w:val="0048292A"/>
    <w:rsid w:val="006A2C60"/>
    <w:rsid w:val="00754C88"/>
    <w:rsid w:val="00E6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4D74"/>
  <w15:chartTrackingRefBased/>
  <w15:docId w15:val="{5E28F22F-BED1-4899-A04D-29AC388E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59"/>
  </w:style>
  <w:style w:type="paragraph" w:styleId="Footer">
    <w:name w:val="footer"/>
    <w:basedOn w:val="Normal"/>
    <w:link w:val="FooterChar"/>
    <w:uiPriority w:val="99"/>
    <w:unhideWhenUsed/>
    <w:rsid w:val="00E6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Smith</dc:creator>
  <cp:keywords/>
  <dc:description/>
  <cp:lastModifiedBy>Morgan Smith</cp:lastModifiedBy>
  <cp:revision>3</cp:revision>
  <dcterms:created xsi:type="dcterms:W3CDTF">2024-03-17T14:12:00Z</dcterms:created>
  <dcterms:modified xsi:type="dcterms:W3CDTF">2024-03-18T19:53:00Z</dcterms:modified>
</cp:coreProperties>
</file>