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alcium-correction-for-hypoalbuminemia"/>
    <w:p>
      <w:pPr>
        <w:pStyle w:val="Heading1"/>
      </w:pPr>
      <w:r>
        <w:t xml:space="preserve">Calcium Correction for Hypoalbuminemia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Calcium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Albumin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Normal albumin: 4 g/dL or 40 g/L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Corrected Calcium = (0.8 * (Normal Albumin - Pt's Albumin)) + Serum Ca</w:t>
      </w:r>
    </w:p>
    <w:p>
      <w:pPr>
        <w:pStyle w:val="BodyText"/>
      </w:pPr>
      <w:r>
        <w:rPr>
          <w:i/>
          <w:iCs/>
        </w:rPr>
        <w:t xml:space="preserve">Note:</w:t>
      </w:r>
      <w:r>
        <w:t xml:space="preserve"> formula assumes albumin units in</w:t>
      </w:r>
      <w:r>
        <w:t xml:space="preserve"> </w:t>
      </w:r>
      <w:r>
        <w:rPr>
          <w:b/>
          <w:bCs/>
        </w:rPr>
        <w:t xml:space="preserve">g/dL</w:t>
      </w:r>
      <w:r>
        <w:t xml:space="preserve">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2024-07-22T20:04:51Z</dcterms:created>
  <dcterms:modified xsi:type="dcterms:W3CDTF">2024-07-22T20:04:51Z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