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0903181" w:displacedByCustomXml="next"/>
    <w:sdt>
      <w:sdtPr>
        <w:rPr>
          <w:rFonts w:ascii="Times New Roman" w:eastAsia="Batang" w:hAnsi="Times New Roman" w:cs="Times New Roman"/>
          <w:color w:val="auto"/>
          <w:sz w:val="20"/>
          <w:szCs w:val="20"/>
        </w:rPr>
        <w:id w:val="1860156449"/>
        <w:docPartObj>
          <w:docPartGallery w:val="Table of Contents"/>
        </w:docPartObj>
      </w:sdtPr>
      <w:sdtEndPr>
        <w:rPr>
          <w:b/>
          <w:bCs/>
        </w:rPr>
      </w:sdtEndPr>
      <w:sdtContent>
        <w:p w14:paraId="397EDB18" w14:textId="791BB808" w:rsidR="003D6176" w:rsidRPr="008B55DE" w:rsidRDefault="003D6176" w:rsidP="003D6176">
          <w:pPr>
            <w:pStyle w:val="affb"/>
            <w:spacing w:before="0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B55D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286FDA4" w14:textId="67296988" w:rsidR="003D6176" w:rsidRPr="003D6176" w:rsidRDefault="003D6176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r w:rsidRPr="003D6176">
            <w:rPr>
              <w:b w:val="0"/>
              <w:sz w:val="28"/>
              <w:szCs w:val="28"/>
            </w:rPr>
            <w:fldChar w:fldCharType="begin"/>
          </w:r>
          <w:r w:rsidRPr="003D6176">
            <w:rPr>
              <w:b w:val="0"/>
              <w:sz w:val="28"/>
              <w:szCs w:val="28"/>
            </w:rPr>
            <w:instrText xml:space="preserve"> TOC \o "1-3" \h \z \u </w:instrText>
          </w:r>
          <w:r w:rsidRPr="003D6176">
            <w:rPr>
              <w:b w:val="0"/>
              <w:sz w:val="28"/>
              <w:szCs w:val="28"/>
            </w:rPr>
            <w:fldChar w:fldCharType="separate"/>
          </w:r>
          <w:hyperlink w:anchor="_Toc144843903" w:history="1">
            <w:r w:rsidRPr="003D6176">
              <w:rPr>
                <w:rStyle w:val="afa"/>
                <w:b w:val="0"/>
                <w:noProof/>
                <w:sz w:val="28"/>
                <w:szCs w:val="28"/>
                <w:lang w:val="be-BY"/>
              </w:rPr>
              <w:t>Введение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_Toc144843903 \h </w:instrTex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t>5</w:t>
            </w:r>
            <w:r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BD7D9B" w14:textId="59FC719B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4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1 Постановка задачи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_Toc144843904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6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88750E" w14:textId="175C9601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5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1.1 Описание предметной области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_Toc144843905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FF7A73" w14:textId="72B1580D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6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1.2 Актуальность решаемой задачи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_Toc144843906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093184" w14:textId="138BDE91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7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1.3 Характеристика решаемой задачи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_Toc144843907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6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D8771" w14:textId="31E98539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8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2 Проектирование программного продукта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_Toc144843908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8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1E8DF" w14:textId="1CC88C55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09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2.1 Разработка модели данных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_Toc144843909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8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4F7F5D" w14:textId="3AA32D02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0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2.2 Выбор программного обеспечения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_Toc144843910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17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5F026" w14:textId="63D5E21D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1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2.3 Определение требований к техническим средствам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_Toc144843911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18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AA1B9" w14:textId="1334B7F4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2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3 Реализация программного модуля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_Toc144843912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19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AE75D" w14:textId="00A7EED2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3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3.1 Определение формы представления входных и выходных данных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_Toc144843913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19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1A9441" w14:textId="25D5DD25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4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3.2 Тестирование программного средства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_Toc144843914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19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667AA" w14:textId="39AF6195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5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3.3 Защита информации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_Toc144843915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20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B3CDE1" w14:textId="46E70B7C" w:rsidR="003D6176" w:rsidRPr="003D6176" w:rsidRDefault="00000000" w:rsidP="003D6176">
          <w:pPr>
            <w:pStyle w:val="23"/>
            <w:tabs>
              <w:tab w:val="right" w:leader="dot" w:pos="9911"/>
            </w:tabs>
            <w:spacing w:before="0"/>
            <w:ind w:left="0"/>
            <w:rPr>
              <w:rFonts w:eastAsiaTheme="minorEastAsia"/>
              <w:i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6" w:history="1">
            <w:r w:rsidR="003D6176" w:rsidRPr="003D6176">
              <w:rPr>
                <w:rStyle w:val="afa"/>
                <w:i w:val="0"/>
                <w:noProof/>
                <w:sz w:val="28"/>
                <w:szCs w:val="28"/>
              </w:rPr>
              <w:t>3.4 Разработка справочной системы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instrText xml:space="preserve"> PAGEREF _Toc144843916 \h </w:instrTex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t>20</w:t>
            </w:r>
            <w:r w:rsidR="003D6176" w:rsidRPr="003D6176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E2AF3" w14:textId="57965F81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7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4 Энерго- и ресурсосбережение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_Toc144843917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22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F269A4" w14:textId="00C33032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8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Заключение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_Toc144843918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24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BAFB7" w14:textId="4C33CDFA" w:rsidR="003D6176" w:rsidRPr="003D6176" w:rsidRDefault="00000000" w:rsidP="003D6176">
          <w:pPr>
            <w:pStyle w:val="13"/>
            <w:tabs>
              <w:tab w:val="right" w:leader="dot" w:pos="9911"/>
            </w:tabs>
            <w:spacing w:before="0" w:after="0"/>
            <w:rPr>
              <w:rFonts w:eastAsiaTheme="minorEastAsia"/>
              <w:b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44843919" w:history="1">
            <w:r w:rsidR="003D6176" w:rsidRPr="003D6176">
              <w:rPr>
                <w:rStyle w:val="afa"/>
                <w:b w:val="0"/>
                <w:noProof/>
                <w:sz w:val="28"/>
                <w:szCs w:val="28"/>
              </w:rPr>
              <w:t>Список используемых источников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ab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instrText xml:space="preserve"> PAGEREF _Toc144843919 \h </w:instrTex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t>25</w:t>
            </w:r>
            <w:r w:rsidR="003D6176" w:rsidRPr="003D6176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A80082" w14:textId="7A71C190" w:rsidR="003D6176" w:rsidRDefault="003D6176" w:rsidP="003D6176">
          <w:r w:rsidRPr="003D6176">
            <w:rPr>
              <w:sz w:val="28"/>
              <w:szCs w:val="28"/>
            </w:rPr>
            <w:fldChar w:fldCharType="end"/>
          </w:r>
        </w:p>
      </w:sdtContent>
    </w:sdt>
    <w:p w14:paraId="4F91B97C" w14:textId="2485A78F" w:rsidR="003D6176" w:rsidRDefault="003D6176">
      <w:pPr>
        <w:rPr>
          <w:b/>
          <w:kern w:val="28"/>
          <w:sz w:val="28"/>
          <w:lang w:val="be-BY"/>
        </w:rPr>
      </w:pPr>
      <w:r>
        <w:rPr>
          <w:lang w:val="be-BY"/>
        </w:rPr>
        <w:br w:type="page"/>
      </w:r>
    </w:p>
    <w:p w14:paraId="662BFACF" w14:textId="3B232D68"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1" w:name="_Toc144843903"/>
      <w:r w:rsidRPr="004D617A">
        <w:rPr>
          <w:rFonts w:ascii="Times New Roman" w:hAnsi="Times New Roman"/>
          <w:lang w:val="be-BY"/>
        </w:rPr>
        <w:lastRenderedPageBreak/>
        <w:t>Введение</w:t>
      </w:r>
      <w:bookmarkEnd w:id="0"/>
      <w:bookmarkEnd w:id="1"/>
    </w:p>
    <w:p w14:paraId="4041C38C" w14:textId="77777777"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14:paraId="35F79E5D" w14:textId="7C78A290" w:rsidR="00472EF5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8B55DE">
        <w:rPr>
          <w:sz w:val="28"/>
          <w:szCs w:val="28"/>
        </w:rPr>
        <w:t>Предприятие оптовой торговли. Обработка заявок на поставку</w:t>
      </w:r>
      <w:r w:rsidRPr="004D617A">
        <w:rPr>
          <w:sz w:val="28"/>
        </w:rPr>
        <w:t>».</w:t>
      </w:r>
    </w:p>
    <w:p w14:paraId="0DC9E9B0" w14:textId="28D426C4" w:rsidR="0005149D" w:rsidRDefault="0005149D" w:rsidP="004D617A">
      <w:pPr>
        <w:suppressAutoHyphens/>
        <w:ind w:firstLine="851"/>
        <w:jc w:val="both"/>
        <w:rPr>
          <w:sz w:val="28"/>
        </w:rPr>
      </w:pPr>
      <w:r w:rsidRPr="0048285C">
        <w:rPr>
          <w:sz w:val="28"/>
        </w:rPr>
        <w:t>Целью курсового проекта является разработка программного продукта</w:t>
      </w:r>
      <w:r>
        <w:rPr>
          <w:sz w:val="28"/>
        </w:rPr>
        <w:t xml:space="preserve"> </w:t>
      </w:r>
      <w:r>
        <w:rPr>
          <w:sz w:val="28"/>
        </w:rPr>
        <w:t xml:space="preserve">на </w:t>
      </w:r>
      <w:r>
        <w:rPr>
          <w:sz w:val="28"/>
          <w:lang w:val="en-US"/>
        </w:rPr>
        <w:t>Java</w:t>
      </w:r>
      <w:r w:rsidRPr="008B55DE">
        <w:rPr>
          <w:sz w:val="28"/>
        </w:rPr>
        <w:t xml:space="preserve"> </w:t>
      </w:r>
      <w:r>
        <w:rPr>
          <w:sz w:val="28"/>
        </w:rPr>
        <w:t xml:space="preserve">или </w:t>
      </w:r>
      <w:r>
        <w:rPr>
          <w:sz w:val="28"/>
          <w:lang w:val="en-US"/>
        </w:rPr>
        <w:t>Java</w:t>
      </w:r>
      <w:r w:rsidRPr="008B55DE">
        <w:rPr>
          <w:sz w:val="28"/>
        </w:rPr>
        <w:t xml:space="preserve"> </w:t>
      </w:r>
      <w:r>
        <w:rPr>
          <w:sz w:val="28"/>
          <w:lang w:val="en-US"/>
        </w:rPr>
        <w:t>EE</w:t>
      </w:r>
      <w:r>
        <w:rPr>
          <w:sz w:val="28"/>
        </w:rPr>
        <w:t xml:space="preserve"> обеспечивающее документооборот внутри компании. Приложение должно позволять пользователь изменять и читать данные из минимум 15 таблиц</w:t>
      </w:r>
    </w:p>
    <w:p w14:paraId="7BA4E2E0" w14:textId="1FC1C487" w:rsidR="00472EF5" w:rsidRDefault="00472EF5" w:rsidP="004D617A">
      <w:pPr>
        <w:suppressAutoHyphens/>
        <w:ind w:firstLine="851"/>
        <w:jc w:val="both"/>
        <w:rPr>
          <w:sz w:val="28"/>
        </w:rPr>
      </w:pPr>
    </w:p>
    <w:p w14:paraId="630C8AAD" w14:textId="77777777" w:rsidR="00DD73F8" w:rsidRPr="00DD73F8" w:rsidRDefault="00DD73F8" w:rsidP="00DD73F8">
      <w:pPr>
        <w:rPr>
          <w:rFonts w:eastAsia="Times New Roman"/>
          <w:sz w:val="24"/>
          <w:szCs w:val="24"/>
          <w:lang/>
        </w:rPr>
      </w:pPr>
      <w:r w:rsidRPr="00DD73F8">
        <w:rPr>
          <w:rFonts w:eastAsia="Times New Roman"/>
          <w:sz w:val="24"/>
          <w:szCs w:val="24"/>
          <w:lang/>
        </w:rPr>
        <w:t>Существенную роль в развитии современной экономики играет предпринимательская деятельность. Предпринимательство является ключом реформирования экономики, способствует насыщению рынка товарами и услугами и становится важнейшим рычагом подъема и развития экономики. При расширении и углублении товарно-денежных отношений в современной отечественной экономике постоянно возрастает значение рынка промышленных товаров и услуг. Именно на таком рынке юридические лица различных организационно–правовых форм удовлетворяют не только платежеспособный спрос, но и потребности, что оказывает значительное влияние на успешность функционирования всей экономики страны. В целом, оптовая торговля занимает промежуточное положение между производителями и организациями розничной торговли, оказывая влияние на производство и реализацию товаров населению. В современной экономике все большую роль играют не малые и крупные предприятия, а средние. Предприятия данного типа достаточно устойчивы в существующих условиях, но при этом в значительной мере гибкие, что обеспечивает им высокий уровень приспособляемости. В свою очередь оптовая торговля активно воздействует на предприятия розничной торговли, оказывая им помощь в расширении ассортимента, повышении качества товаров, увеличении доли фасованных товаров, организации передовой технологии доставки и продажи товаров, улучшении обслуживания покупателей. Оптовая продажа товаров представляет собой передачу права собственности на продукцию розничным торговым посредникам. Результат такой деятельности — сумма оптового товарооборота, это один из главных показателей деятельности оптового торгового предприятия.</w:t>
      </w:r>
      <w:r w:rsidRPr="00DD73F8">
        <w:rPr>
          <w:rFonts w:eastAsia="Times New Roman"/>
          <w:sz w:val="24"/>
          <w:szCs w:val="24"/>
          <w:lang/>
        </w:rPr>
        <w:br/>
      </w:r>
      <w:r w:rsidRPr="00DD73F8">
        <w:rPr>
          <w:rFonts w:eastAsia="Times New Roman"/>
          <w:sz w:val="24"/>
          <w:szCs w:val="24"/>
          <w:lang/>
        </w:rPr>
        <w:br/>
        <w:t xml:space="preserve">Источник: https://bank.nauchniestati.ru/primery/kursovaja-rabota-na-temu-organizacija-i-razvitie-predprijatija-optovoj-torgovli/ </w:t>
      </w:r>
    </w:p>
    <w:p w14:paraId="36E9B007" w14:textId="77777777" w:rsidR="00DD73F8" w:rsidRPr="00DD73F8" w:rsidRDefault="00DD73F8" w:rsidP="004D617A">
      <w:pPr>
        <w:suppressAutoHyphens/>
        <w:ind w:firstLine="851"/>
        <w:jc w:val="both"/>
        <w:rPr>
          <w:sz w:val="28"/>
          <w:lang/>
        </w:rPr>
      </w:pPr>
    </w:p>
    <w:p w14:paraId="13926ADC" w14:textId="77777777" w:rsidR="00DD73F8" w:rsidRDefault="00DD73F8" w:rsidP="004D617A">
      <w:pPr>
        <w:suppressAutoHyphens/>
        <w:ind w:firstLine="851"/>
        <w:jc w:val="both"/>
        <w:rPr>
          <w:sz w:val="28"/>
        </w:rPr>
      </w:pPr>
    </w:p>
    <w:p w14:paraId="1764D7BF" w14:textId="6B01D9E2" w:rsidR="00DD73F8" w:rsidRDefault="00DD73F8" w:rsidP="00DD73F8">
      <w:r>
        <w:t xml:space="preserve">Предполагаемая ИС направлена на повышение рентабельности и скорости обращения вложенного капитала. Она предусматривает на стадии формирования товарных запасов - контроль уровня товарных запасов и обоснования оптимального объема заказов, на стадии реализации товарных запасов - изменение объемов и причин создания товарных запасов. Таким образом разрабатываемая ИС повысит эффективность работы и ускорит процесс обработки данных, предоставит необходимую информацию, составит необходимую отчетность. Информационная система - это 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 Автоматизированное рабочее место(АРМ) - программно-технический комплекс, предназначенный для автоматизации деятельности определенного вида. АРМ объединяет программно-аппаратные средства, обеспечивающие взаимодействие человека с компьютером, предоставляет возможность ввода информации, и её вывод. Принципы создания любых АРМ должны быть общими: · Системность. АРМ рассматриваются как системы, структура которых определяется функциональным назначением. · Гибкость. Система приспособлена к возможным перестройкам, благодаря модульности построения всех подсистем и стандартизации их элементов. · Устойчивость. Система АРМ должна выполнять основные функции независимо от воздействия на нее внутренних и внешних возмущающих факторов. · Эффективность. АРМ следует рассматривать как интегральный показатель уровня реализации приведенных выше принципов, отнесенного к затратам на создание и эксплуатацию системы. Задачами курсовой работы являются: · Обследование предметной области фирмы; · Построение модели бизнес-процесса «Оптовая фирма»; · Составление диаграммы действий бизнес-процесса «Оптовая фирма»; · Определение основной документации; · Проведение декомпозиции бизнес-процесса и составление необходимых схем; · Описание исходной и результатной информации и ее контроль; · Описание программного продукта. </w:t>
      </w:r>
      <w:r>
        <w:br/>
      </w:r>
      <w:r>
        <w:lastRenderedPageBreak/>
        <w:br/>
      </w:r>
    </w:p>
    <w:p w14:paraId="50B677EC" w14:textId="77777777" w:rsidR="00DD73F8" w:rsidRPr="0031207A" w:rsidRDefault="00DD73F8" w:rsidP="004D617A">
      <w:pPr>
        <w:suppressAutoHyphens/>
        <w:ind w:firstLine="851"/>
        <w:jc w:val="both"/>
        <w:rPr>
          <w:sz w:val="28"/>
        </w:rPr>
      </w:pPr>
    </w:p>
    <w:p w14:paraId="7FA0AA13" w14:textId="77777777"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2" w:name="_Toc1401048"/>
      <w:bookmarkStart w:id="3" w:name="_Toc1401268"/>
      <w:bookmarkStart w:id="4" w:name="_Toc1401460"/>
      <w:bookmarkStart w:id="5" w:name="_Toc30404022"/>
      <w:bookmarkStart w:id="6" w:name="_Toc30404069"/>
      <w:bookmarkStart w:id="7" w:name="_Toc86485666"/>
      <w:bookmarkStart w:id="8" w:name="_Toc86486004"/>
      <w:bookmarkStart w:id="9" w:name="_Toc86568958"/>
      <w:bookmarkStart w:id="10" w:name="_Toc86569671"/>
      <w:bookmarkStart w:id="11" w:name="_Toc187485"/>
      <w:bookmarkStart w:id="12" w:name="_Toc189299"/>
      <w:bookmarkStart w:id="13" w:name="_Toc99359331"/>
      <w:bookmarkStart w:id="14" w:name="_Toc99359383"/>
      <w:bookmarkStart w:id="15" w:name="_Toc99360255"/>
      <w:bookmarkStart w:id="16" w:name="_Toc100903182"/>
      <w:bookmarkStart w:id="17" w:name="_Toc144843904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E9715F" w:rsidRPr="004D617A">
        <w:rPr>
          <w:rFonts w:ascii="Times New Roman" w:hAnsi="Times New Roman"/>
        </w:rPr>
        <w:t>Постановка задачи</w:t>
      </w:r>
      <w:bookmarkEnd w:id="11"/>
      <w:bookmarkEnd w:id="12"/>
      <w:bookmarkEnd w:id="13"/>
      <w:bookmarkEnd w:id="14"/>
      <w:bookmarkEnd w:id="15"/>
      <w:bookmarkEnd w:id="16"/>
      <w:bookmarkEnd w:id="17"/>
    </w:p>
    <w:p w14:paraId="51A9A119" w14:textId="77777777" w:rsidR="00E9715F" w:rsidRPr="004D617A" w:rsidRDefault="00E9715F" w:rsidP="004D617A">
      <w:pPr>
        <w:pStyle w:val="2"/>
      </w:pPr>
      <w:bookmarkStart w:id="18" w:name="_Toc99359332"/>
      <w:bookmarkStart w:id="19" w:name="_Toc99359384"/>
      <w:bookmarkStart w:id="20" w:name="_Toc99360256"/>
      <w:bookmarkStart w:id="21" w:name="_Toc100903183"/>
      <w:bookmarkStart w:id="22" w:name="_Toc144843905"/>
      <w:r w:rsidRPr="004D617A">
        <w:t>1.1 Описание предметной области</w:t>
      </w:r>
      <w:bookmarkEnd w:id="18"/>
      <w:bookmarkEnd w:id="19"/>
      <w:bookmarkEnd w:id="20"/>
      <w:bookmarkEnd w:id="21"/>
      <w:bookmarkEnd w:id="22"/>
    </w:p>
    <w:p w14:paraId="73962235" w14:textId="77777777"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14:paraId="61AB3B32" w14:textId="77777777"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48285C">
        <w:rPr>
          <w:color w:val="000000"/>
          <w:sz w:val="28"/>
          <w:szCs w:val="28"/>
        </w:rPr>
        <w:t>договоров</w:t>
      </w:r>
      <w:r>
        <w:rPr>
          <w:color w:val="000000"/>
          <w:sz w:val="28"/>
          <w:szCs w:val="28"/>
        </w:rPr>
        <w:t xml:space="preserve"> </w:t>
      </w:r>
      <w:r w:rsidR="0048285C">
        <w:rPr>
          <w:color w:val="000000"/>
          <w:sz w:val="28"/>
          <w:szCs w:val="28"/>
        </w:rPr>
        <w:t xml:space="preserve">заключенных </w:t>
      </w:r>
      <w:r>
        <w:rPr>
          <w:color w:val="000000"/>
          <w:sz w:val="28"/>
          <w:szCs w:val="28"/>
        </w:rPr>
        <w:t>организаци</w:t>
      </w:r>
      <w:r w:rsidR="0048285C">
        <w:rPr>
          <w:color w:val="000000"/>
          <w:sz w:val="28"/>
          <w:szCs w:val="28"/>
        </w:rPr>
        <w:t>ей со своими контрагентами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48285C">
        <w:rPr>
          <w:color w:val="000000"/>
          <w:sz w:val="28"/>
          <w:szCs w:val="28"/>
        </w:rPr>
        <w:t>договорам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контрагентам</w:t>
      </w:r>
      <w:r>
        <w:rPr>
          <w:color w:val="000000"/>
          <w:sz w:val="28"/>
          <w:szCs w:val="28"/>
        </w:rPr>
        <w:t xml:space="preserve">, </w:t>
      </w:r>
      <w:r w:rsidR="0048285C">
        <w:rPr>
          <w:color w:val="000000"/>
          <w:sz w:val="28"/>
          <w:szCs w:val="28"/>
        </w:rPr>
        <w:t>их счетам и сотрудникам</w:t>
      </w:r>
      <w:r>
        <w:rPr>
          <w:color w:val="000000"/>
          <w:sz w:val="28"/>
          <w:szCs w:val="28"/>
        </w:rPr>
        <w:t xml:space="preserve">, формирования отчета по </w:t>
      </w:r>
      <w:r w:rsidR="0048285C">
        <w:rPr>
          <w:color w:val="000000"/>
          <w:sz w:val="28"/>
          <w:szCs w:val="28"/>
        </w:rPr>
        <w:t>заключенным договорам</w:t>
      </w:r>
      <w:r>
        <w:rPr>
          <w:color w:val="000000"/>
          <w:sz w:val="28"/>
          <w:szCs w:val="28"/>
        </w:rPr>
        <w:t xml:space="preserve"> с указанием </w:t>
      </w:r>
      <w:r w:rsidR="0048285C">
        <w:rPr>
          <w:color w:val="000000"/>
          <w:sz w:val="28"/>
          <w:szCs w:val="28"/>
        </w:rPr>
        <w:t>куратора и его контактной информации</w:t>
      </w:r>
      <w:r>
        <w:rPr>
          <w:color w:val="000000"/>
          <w:sz w:val="28"/>
          <w:szCs w:val="28"/>
        </w:rPr>
        <w:t xml:space="preserve">, даты </w:t>
      </w:r>
      <w:r w:rsidR="0048285C">
        <w:rPr>
          <w:color w:val="000000"/>
          <w:sz w:val="28"/>
          <w:szCs w:val="28"/>
        </w:rPr>
        <w:t>договора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небольшая организация, </w:t>
      </w:r>
      <w:r w:rsidR="0048285C">
        <w:rPr>
          <w:color w:val="000000"/>
          <w:sz w:val="28"/>
          <w:szCs w:val="28"/>
        </w:rPr>
        <w:t xml:space="preserve">с любым основным </w:t>
      </w:r>
      <w:r w:rsidR="00EA21A0">
        <w:rPr>
          <w:color w:val="000000"/>
          <w:sz w:val="28"/>
          <w:szCs w:val="28"/>
        </w:rPr>
        <w:t>видом деятельности</w:t>
      </w:r>
      <w:r w:rsidR="0048285C">
        <w:rPr>
          <w:color w:val="000000"/>
          <w:sz w:val="28"/>
          <w:szCs w:val="28"/>
        </w:rPr>
        <w:t>, например небольшая торговая точка</w:t>
      </w:r>
      <w:r w:rsidR="00EA21A0">
        <w:rPr>
          <w:color w:val="000000"/>
          <w:sz w:val="28"/>
          <w:szCs w:val="28"/>
        </w:rPr>
        <w:t xml:space="preserve">. Автоматизация учета </w:t>
      </w:r>
      <w:r w:rsidR="009E6662">
        <w:rPr>
          <w:color w:val="000000"/>
          <w:sz w:val="28"/>
          <w:szCs w:val="28"/>
        </w:rPr>
        <w:t>договоров</w:t>
      </w:r>
      <w:r w:rsidR="00EA21A0">
        <w:rPr>
          <w:color w:val="000000"/>
          <w:sz w:val="28"/>
          <w:szCs w:val="28"/>
        </w:rPr>
        <w:t xml:space="preserve"> позволит </w:t>
      </w:r>
      <w:r w:rsidR="009E6662">
        <w:rPr>
          <w:color w:val="000000"/>
          <w:sz w:val="28"/>
          <w:szCs w:val="28"/>
        </w:rPr>
        <w:t xml:space="preserve">быстро получать необходимую для руководства в работе информацию, </w:t>
      </w:r>
      <w:r w:rsidR="00EA21A0">
        <w:rPr>
          <w:color w:val="000000"/>
          <w:sz w:val="28"/>
          <w:szCs w:val="28"/>
        </w:rPr>
        <w:t xml:space="preserve">упростить процесс контроля расхода </w:t>
      </w:r>
      <w:r w:rsidR="009E6662">
        <w:rPr>
          <w:color w:val="000000"/>
          <w:sz w:val="28"/>
          <w:szCs w:val="28"/>
        </w:rPr>
        <w:t>денежных средств организации</w:t>
      </w:r>
      <w:r w:rsidR="00EA21A0">
        <w:rPr>
          <w:color w:val="000000"/>
          <w:sz w:val="28"/>
          <w:szCs w:val="28"/>
        </w:rPr>
        <w:t>.</w:t>
      </w:r>
    </w:p>
    <w:p w14:paraId="010AD565" w14:textId="77777777"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7A92A35" w14:textId="77777777" w:rsidR="00E9715F" w:rsidRPr="004D617A" w:rsidRDefault="00E9715F" w:rsidP="004D617A">
      <w:pPr>
        <w:pStyle w:val="2"/>
      </w:pPr>
      <w:bookmarkStart w:id="23" w:name="_Toc99359333"/>
      <w:bookmarkStart w:id="24" w:name="_Toc99359385"/>
      <w:bookmarkStart w:id="25" w:name="_Toc99360257"/>
      <w:bookmarkStart w:id="26" w:name="_Toc100903184"/>
      <w:bookmarkStart w:id="27" w:name="_Toc144843906"/>
      <w:r w:rsidRPr="004D617A">
        <w:t>1.2 Актуальность решаемой задачи</w:t>
      </w:r>
      <w:bookmarkEnd w:id="23"/>
      <w:bookmarkEnd w:id="24"/>
      <w:bookmarkEnd w:id="25"/>
      <w:bookmarkEnd w:id="26"/>
      <w:bookmarkEnd w:id="27"/>
    </w:p>
    <w:p w14:paraId="4FC4F4AB" w14:textId="77777777" w:rsidR="00E9715F" w:rsidRPr="00A866AD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14:paraId="51EB190D" w14:textId="77777777" w:rsidR="00EA21A0" w:rsidRPr="00EA21A0" w:rsidRDefault="002A174A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A866AD">
        <w:rPr>
          <w:szCs w:val="28"/>
          <w:lang w:val="ru-RU"/>
        </w:rPr>
        <w:t xml:space="preserve">Любая организация в своей деятельности так или иначе </w:t>
      </w:r>
      <w:r w:rsidR="00532D25" w:rsidRPr="00A866AD">
        <w:rPr>
          <w:szCs w:val="28"/>
          <w:lang w:val="ru-RU"/>
        </w:rPr>
        <w:t xml:space="preserve">связана с контрагентами, будь то поставка сырья для производства или сбыт готовой продукции, или закупка и ремонт производственного оборудования. </w:t>
      </w:r>
      <w:r w:rsidR="00EA21A0" w:rsidRPr="00A866AD">
        <w:rPr>
          <w:szCs w:val="28"/>
          <w:lang w:val="ru-RU"/>
        </w:rPr>
        <w:t xml:space="preserve">Существуют </w:t>
      </w:r>
      <w:r w:rsidR="00792E47" w:rsidRPr="00A866AD">
        <w:rPr>
          <w:szCs w:val="28"/>
          <w:lang w:val="ru-RU"/>
        </w:rPr>
        <w:t>программы,</w:t>
      </w:r>
      <w:r w:rsidR="00EA21A0" w:rsidRPr="00A866AD">
        <w:rPr>
          <w:szCs w:val="28"/>
          <w:lang w:val="ru-RU"/>
        </w:rPr>
        <w:t xml:space="preserve"> </w:t>
      </w:r>
      <w:r w:rsidR="00532D25" w:rsidRPr="00A866AD">
        <w:rPr>
          <w:szCs w:val="28"/>
          <w:lang w:val="ru-RU"/>
        </w:rPr>
        <w:t>реализующие</w:t>
      </w:r>
      <w:r w:rsidR="00EA21A0" w:rsidRPr="00A866AD">
        <w:rPr>
          <w:szCs w:val="28"/>
          <w:lang w:val="ru-RU"/>
        </w:rPr>
        <w:t xml:space="preserve"> учет</w:t>
      </w:r>
      <w:r w:rsidR="00532D25" w:rsidRPr="00A866AD">
        <w:rPr>
          <w:szCs w:val="28"/>
          <w:lang w:val="ru-RU"/>
        </w:rPr>
        <w:t xml:space="preserve"> контрагентов организации</w:t>
      </w:r>
      <w:r w:rsidR="00EA21A0" w:rsidRPr="00A866AD">
        <w:rPr>
          <w:szCs w:val="28"/>
          <w:lang w:val="ru-RU"/>
        </w:rPr>
        <w:t>, например такие как 1С</w:t>
      </w:r>
      <w:r w:rsidR="00532D25" w:rsidRPr="00A866AD">
        <w:rPr>
          <w:szCs w:val="28"/>
          <w:lang w:val="ru-RU"/>
        </w:rPr>
        <w:t>, Галактика, Парус</w:t>
      </w:r>
      <w:r w:rsidR="00EA21A0" w:rsidRPr="00A866AD">
        <w:rPr>
          <w:szCs w:val="28"/>
          <w:lang w:val="ru-RU"/>
        </w:rPr>
        <w:t xml:space="preserve"> и т.п., стоимость лицензии на использование </w:t>
      </w:r>
      <w:r w:rsidR="00532D25" w:rsidRPr="00A866AD">
        <w:rPr>
          <w:szCs w:val="28"/>
          <w:lang w:val="ru-RU"/>
        </w:rPr>
        <w:t xml:space="preserve">таких </w:t>
      </w:r>
      <w:r w:rsidR="00EA21A0" w:rsidRPr="00A866AD">
        <w:rPr>
          <w:szCs w:val="28"/>
          <w:lang w:val="ru-RU"/>
        </w:rPr>
        <w:t xml:space="preserve">программных средств высока для небольших организаций, </w:t>
      </w:r>
      <w:r w:rsidR="00532D25" w:rsidRPr="00A866AD">
        <w:rPr>
          <w:szCs w:val="28"/>
          <w:lang w:val="ru-RU"/>
        </w:rPr>
        <w:t xml:space="preserve">и не всегда оправдана, </w:t>
      </w:r>
      <w:r w:rsidR="00EA21A0" w:rsidRPr="00A866AD">
        <w:rPr>
          <w:szCs w:val="28"/>
          <w:lang w:val="ru-RU"/>
        </w:rPr>
        <w:t xml:space="preserve">а </w:t>
      </w:r>
      <w:r w:rsidR="00792E47" w:rsidRPr="00A866AD">
        <w:rPr>
          <w:szCs w:val="28"/>
          <w:lang w:val="ru-RU"/>
        </w:rPr>
        <w:t>возможности,</w:t>
      </w:r>
      <w:r w:rsidR="00EA21A0" w:rsidRPr="00A866AD">
        <w:rPr>
          <w:szCs w:val="28"/>
          <w:lang w:val="ru-RU"/>
        </w:rPr>
        <w:t xml:space="preserve"> предоставляемые </w:t>
      </w:r>
      <w:r w:rsidR="00532D25" w:rsidRPr="00A866AD">
        <w:rPr>
          <w:szCs w:val="28"/>
          <w:lang w:val="ru-RU"/>
        </w:rPr>
        <w:t>этими программами, превосходят потребности заказчика</w:t>
      </w:r>
      <w:r w:rsidR="00EA21A0">
        <w:rPr>
          <w:szCs w:val="28"/>
          <w:lang w:val="ru-RU"/>
        </w:rPr>
        <w:t xml:space="preserve">. </w:t>
      </w:r>
      <w:r w:rsidR="00532D25">
        <w:rPr>
          <w:szCs w:val="28"/>
          <w:lang w:val="ru-RU"/>
        </w:rPr>
        <w:t xml:space="preserve">Интерфейс </w:t>
      </w:r>
      <w:r w:rsidR="00EA21A0">
        <w:rPr>
          <w:szCs w:val="28"/>
          <w:lang w:val="ru-RU"/>
        </w:rPr>
        <w:t xml:space="preserve">лицензионных программных средств </w:t>
      </w:r>
      <w:r w:rsidR="00532D25">
        <w:rPr>
          <w:szCs w:val="28"/>
          <w:lang w:val="ru-RU"/>
        </w:rPr>
        <w:t xml:space="preserve">перегружен лишними элементами управления отвлекая пользователя от выполнения простых и несложных задач, что </w:t>
      </w:r>
      <w:r w:rsidR="00EA21A0">
        <w:rPr>
          <w:szCs w:val="28"/>
          <w:lang w:val="ru-RU"/>
        </w:rPr>
        <w:t xml:space="preserve">влечет за собой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 w:rsidR="00EA21A0"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задачу,</w:t>
      </w:r>
      <w:r w:rsidR="00EA21A0">
        <w:rPr>
          <w:szCs w:val="28"/>
          <w:lang w:val="ru-RU"/>
        </w:rPr>
        <w:t xml:space="preserve"> позволяет </w:t>
      </w:r>
      <w:r w:rsidR="00532D25">
        <w:rPr>
          <w:szCs w:val="28"/>
          <w:lang w:val="ru-RU"/>
        </w:rPr>
        <w:t>и</w:t>
      </w:r>
      <w:r w:rsidR="00EA21A0">
        <w:rPr>
          <w:szCs w:val="28"/>
          <w:lang w:val="ru-RU"/>
        </w:rPr>
        <w:t xml:space="preserve"> сэкономить на средствах на лицензионн</w:t>
      </w:r>
      <w:r w:rsidR="00532D25">
        <w:rPr>
          <w:szCs w:val="28"/>
          <w:lang w:val="ru-RU"/>
        </w:rPr>
        <w:t>ые</w:t>
      </w:r>
      <w:r w:rsidR="00EA21A0">
        <w:rPr>
          <w:szCs w:val="28"/>
          <w:lang w:val="ru-RU"/>
        </w:rPr>
        <w:t xml:space="preserve"> отчислени</w:t>
      </w:r>
      <w:r w:rsidR="00532D25">
        <w:rPr>
          <w:szCs w:val="28"/>
          <w:lang w:val="ru-RU"/>
        </w:rPr>
        <w:t>я</w:t>
      </w:r>
      <w:r w:rsidR="00EA21A0">
        <w:rPr>
          <w:szCs w:val="28"/>
          <w:lang w:val="ru-RU"/>
        </w:rPr>
        <w:t>, и понизить нагрузку на оператора.</w:t>
      </w:r>
    </w:p>
    <w:p w14:paraId="432CF079" w14:textId="77777777"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14:paraId="2E122940" w14:textId="77777777" w:rsidR="00E9715F" w:rsidRDefault="00E9715F" w:rsidP="004D617A">
      <w:pPr>
        <w:pStyle w:val="2"/>
      </w:pPr>
      <w:bookmarkStart w:id="28" w:name="_Toc99359334"/>
      <w:bookmarkStart w:id="29" w:name="_Toc99359386"/>
      <w:bookmarkStart w:id="30" w:name="_Toc99360258"/>
      <w:bookmarkStart w:id="31" w:name="_Toc100903185"/>
      <w:bookmarkStart w:id="32" w:name="_Toc144843907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8"/>
      <w:bookmarkEnd w:id="29"/>
      <w:bookmarkEnd w:id="30"/>
      <w:bookmarkEnd w:id="31"/>
      <w:bookmarkEnd w:id="32"/>
    </w:p>
    <w:p w14:paraId="09C5472F" w14:textId="77777777" w:rsidR="004D617A" w:rsidRPr="004D617A" w:rsidRDefault="004D617A" w:rsidP="004D617A"/>
    <w:p w14:paraId="70487BC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«Учет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 xml:space="preserve"> организации».</w:t>
      </w:r>
    </w:p>
    <w:p w14:paraId="27C0CFB1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учета </w:t>
      </w:r>
      <w:r w:rsidR="00A866AD">
        <w:rPr>
          <w:rFonts w:eastAsia="Times New Roman"/>
          <w:sz w:val="28"/>
          <w:szCs w:val="28"/>
        </w:rPr>
        <w:t>контрагентов</w:t>
      </w:r>
      <w:r w:rsidRPr="004D617A">
        <w:rPr>
          <w:rFonts w:eastAsia="Times New Roman"/>
          <w:sz w:val="28"/>
          <w:szCs w:val="28"/>
        </w:rPr>
        <w:t>».</w:t>
      </w:r>
    </w:p>
    <w:p w14:paraId="2AEC89DA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r w:rsidRPr="004D617A">
        <w:rPr>
          <w:sz w:val="28"/>
          <w:szCs w:val="28"/>
        </w:rPr>
        <w:t>А.В.Карманов</w:t>
      </w:r>
      <w:r w:rsidRPr="004D617A">
        <w:rPr>
          <w:rFonts w:eastAsia="Times New Roman"/>
          <w:sz w:val="28"/>
          <w:szCs w:val="28"/>
        </w:rPr>
        <w:t>.</w:t>
      </w:r>
    </w:p>
    <w:p w14:paraId="4F712DC9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Разработчик программного обеспечения</w:t>
      </w:r>
      <w:r w:rsidR="00B7063D" w:rsidRPr="00B7063D">
        <w:rPr>
          <w:rFonts w:eastAsia="Times New Roman"/>
          <w:sz w:val="28"/>
          <w:szCs w:val="28"/>
        </w:rPr>
        <w:t xml:space="preserve"> </w:t>
      </w:r>
      <w:r w:rsidRPr="004D617A">
        <w:rPr>
          <w:rFonts w:eastAsia="Times New Roman"/>
          <w:sz w:val="28"/>
          <w:szCs w:val="28"/>
        </w:rPr>
        <w:t xml:space="preserve">– </w:t>
      </w:r>
      <w:r w:rsidR="0084573B">
        <w:rPr>
          <w:rFonts w:eastAsia="Times New Roman"/>
          <w:sz w:val="28"/>
          <w:szCs w:val="28"/>
        </w:rPr>
        <w:t>Верхов Михаил Геннадьевич</w:t>
      </w:r>
      <w:r w:rsidRPr="004D617A">
        <w:rPr>
          <w:rFonts w:eastAsia="Times New Roman"/>
          <w:sz w:val="28"/>
          <w:szCs w:val="28"/>
        </w:rPr>
        <w:t>, учащ</w:t>
      </w:r>
      <w:r w:rsidR="00B7063D">
        <w:rPr>
          <w:rFonts w:eastAsia="Times New Roman"/>
          <w:sz w:val="28"/>
          <w:szCs w:val="28"/>
        </w:rPr>
        <w:t>ий</w:t>
      </w:r>
      <w:r w:rsidRPr="004D617A">
        <w:rPr>
          <w:rFonts w:eastAsia="Times New Roman"/>
          <w:sz w:val="28"/>
          <w:szCs w:val="28"/>
        </w:rPr>
        <w:t>ся по специальности 2-40 01 01, «Программное обеспечение информационных технологий».</w:t>
      </w:r>
    </w:p>
    <w:p w14:paraId="43F65DB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14:paraId="5D756229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B7063D">
        <w:rPr>
          <w:rFonts w:eastAsia="Times New Roman"/>
          <w:sz w:val="28"/>
          <w:szCs w:val="28"/>
        </w:rPr>
        <w:t xml:space="preserve">контрагентов </w:t>
      </w:r>
      <w:r w:rsidRPr="004D617A">
        <w:rPr>
          <w:rFonts w:eastAsia="Times New Roman"/>
          <w:sz w:val="28"/>
          <w:szCs w:val="28"/>
        </w:rPr>
        <w:t>будет выполнять следующие функции:</w:t>
      </w:r>
    </w:p>
    <w:p w14:paraId="7B439954" w14:textId="77777777"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контрагентах</w:t>
      </w:r>
      <w:r w:rsidRPr="004D617A">
        <w:rPr>
          <w:rFonts w:eastAsia="Times New Roman"/>
          <w:sz w:val="28"/>
          <w:szCs w:val="28"/>
        </w:rPr>
        <w:t>;</w:t>
      </w:r>
    </w:p>
    <w:p w14:paraId="6B5E34EF" w14:textId="77777777"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 xml:space="preserve">хранение информации о </w:t>
      </w:r>
      <w:r w:rsidR="00A866AD">
        <w:rPr>
          <w:rFonts w:eastAsia="Times New Roman"/>
          <w:sz w:val="28"/>
          <w:szCs w:val="28"/>
        </w:rPr>
        <w:t>банковских счетах и сотрудниках контрагентов</w:t>
      </w:r>
      <w:r w:rsidRPr="004D617A">
        <w:rPr>
          <w:rFonts w:eastAsia="Times New Roman"/>
          <w:sz w:val="28"/>
          <w:szCs w:val="28"/>
        </w:rPr>
        <w:t>;</w:t>
      </w:r>
    </w:p>
    <w:p w14:paraId="182193C3" w14:textId="77777777" w:rsidR="00E9715F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оформление договоров;</w:t>
      </w:r>
    </w:p>
    <w:p w14:paraId="5B2E58B6" w14:textId="77777777" w:rsidR="00A866AD" w:rsidRPr="004D617A" w:rsidRDefault="00A866AD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формирование отчета по договорам.</w:t>
      </w:r>
    </w:p>
    <w:p w14:paraId="1C0E12CA" w14:textId="77777777" w:rsidR="00E9715F" w:rsidRPr="00F00F36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14:paraId="62F38C99" w14:textId="77777777"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 xml:space="preserve">замещение ручного учета </w:t>
      </w:r>
      <w:r w:rsidR="00F00F36" w:rsidRPr="00F00F36">
        <w:rPr>
          <w:rFonts w:eastAsia="Times New Roman"/>
          <w:sz w:val="28"/>
          <w:szCs w:val="28"/>
        </w:rPr>
        <w:t>контрагентов, их данных и договоров</w:t>
      </w:r>
      <w:r w:rsidRPr="00F00F36">
        <w:rPr>
          <w:rFonts w:eastAsia="Times New Roman"/>
          <w:sz w:val="28"/>
          <w:szCs w:val="28"/>
        </w:rPr>
        <w:t xml:space="preserve"> на автоматизирован</w:t>
      </w:r>
      <w:r w:rsidR="0079673F">
        <w:rPr>
          <w:rFonts w:eastAsia="Times New Roman"/>
          <w:sz w:val="28"/>
          <w:szCs w:val="28"/>
        </w:rPr>
        <w:t>ный</w:t>
      </w:r>
      <w:r w:rsidRPr="00F00F36">
        <w:rPr>
          <w:rFonts w:eastAsia="Times New Roman"/>
          <w:sz w:val="28"/>
          <w:szCs w:val="28"/>
        </w:rPr>
        <w:t>, что уменьшит затраты времени;</w:t>
      </w:r>
    </w:p>
    <w:p w14:paraId="3465B2C8" w14:textId="77777777" w:rsidR="00E9715F" w:rsidRPr="00F00F36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00F36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14:paraId="3C887D65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A85CD0">
        <w:rPr>
          <w:rFonts w:eastAsia="Times New Roman"/>
          <w:sz w:val="28"/>
          <w:szCs w:val="28"/>
        </w:rPr>
        <w:t>контрагентах, их счетах и сотрудниках, договорах</w:t>
      </w:r>
      <w:r w:rsidR="00C40DC8">
        <w:rPr>
          <w:rFonts w:eastAsia="Times New Roman"/>
          <w:sz w:val="28"/>
          <w:szCs w:val="28"/>
        </w:rPr>
        <w:t xml:space="preserve">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14:paraId="5B3F6441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14469">
        <w:rPr>
          <w:rFonts w:eastAsia="Times New Roman"/>
          <w:sz w:val="28"/>
          <w:szCs w:val="28"/>
        </w:rPr>
        <w:t>бухгалтера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14:paraId="29F60647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</w:t>
      </w:r>
      <w:r w:rsidR="00F14469">
        <w:rPr>
          <w:rFonts w:eastAsia="Times New Roman"/>
          <w:sz w:val="28"/>
          <w:szCs w:val="28"/>
        </w:rPr>
        <w:t>договоров заключенных с контрагентами</w:t>
      </w:r>
      <w:r w:rsidRPr="004D617A">
        <w:rPr>
          <w:rFonts w:eastAsia="Times New Roman"/>
          <w:sz w:val="28"/>
          <w:szCs w:val="28"/>
        </w:rPr>
        <w:t>.</w:t>
      </w:r>
    </w:p>
    <w:p w14:paraId="5E5BA483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B02B72">
        <w:rPr>
          <w:rFonts w:eastAsia="Times New Roman"/>
          <w:sz w:val="28"/>
          <w:szCs w:val="28"/>
        </w:rPr>
        <w:t>договоров, списка контрагентов</w:t>
      </w:r>
      <w:r w:rsidRPr="004D617A">
        <w:rPr>
          <w:rFonts w:eastAsia="Times New Roman"/>
          <w:sz w:val="28"/>
          <w:szCs w:val="28"/>
        </w:rPr>
        <w:t xml:space="preserve"> организации.</w:t>
      </w:r>
    </w:p>
    <w:p w14:paraId="7CC323CE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14:paraId="65419D74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14:paraId="214262A7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</w:t>
      </w:r>
      <w:r w:rsidR="00B02B72">
        <w:rPr>
          <w:rFonts w:eastAsia="Times New Roman"/>
          <w:sz w:val="28"/>
          <w:szCs w:val="28"/>
        </w:rPr>
        <w:t xml:space="preserve">главное диалоговое окно </w:t>
      </w:r>
      <w:r w:rsidR="0079673F">
        <w:rPr>
          <w:rFonts w:eastAsia="Times New Roman"/>
          <w:sz w:val="28"/>
          <w:szCs w:val="28"/>
        </w:rPr>
        <w:t>с вкладками,</w:t>
      </w:r>
      <w:r w:rsidR="00B02B72">
        <w:rPr>
          <w:rFonts w:eastAsia="Times New Roman"/>
          <w:sz w:val="28"/>
          <w:szCs w:val="28"/>
        </w:rPr>
        <w:t xml:space="preserve"> функционально разделяющими его на рабочие пространства</w:t>
      </w:r>
      <w:r w:rsidRPr="004D617A">
        <w:rPr>
          <w:rFonts w:eastAsia="Times New Roman"/>
          <w:sz w:val="28"/>
          <w:szCs w:val="28"/>
        </w:rPr>
        <w:t>.</w:t>
      </w:r>
    </w:p>
    <w:p w14:paraId="0ACF6FA5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14:paraId="52FAD1A6" w14:textId="77777777"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14:paraId="7B49BCCB" w14:textId="77777777"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о </w:t>
      </w:r>
      <w:r w:rsidR="008251F6">
        <w:rPr>
          <w:rFonts w:eastAsia="Times New Roman"/>
          <w:sz w:val="28"/>
          <w:szCs w:val="28"/>
        </w:rPr>
        <w:t>контрагентах и их реквизитах и договорах</w:t>
      </w:r>
      <w:r w:rsidRPr="004D617A">
        <w:rPr>
          <w:rFonts w:eastAsia="Times New Roman"/>
          <w:sz w:val="28"/>
          <w:szCs w:val="28"/>
        </w:rPr>
        <w:t>;</w:t>
      </w:r>
    </w:p>
    <w:p w14:paraId="56DCC2BD" w14:textId="77777777"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8251F6">
        <w:rPr>
          <w:rFonts w:eastAsia="Times New Roman"/>
          <w:sz w:val="28"/>
          <w:szCs w:val="28"/>
        </w:rPr>
        <w:t>договорах</w:t>
      </w:r>
      <w:r w:rsidRPr="004D617A">
        <w:rPr>
          <w:rFonts w:eastAsia="Times New Roman"/>
          <w:sz w:val="28"/>
          <w:szCs w:val="28"/>
        </w:rPr>
        <w:t>;</w:t>
      </w:r>
    </w:p>
    <w:p w14:paraId="6E27A466" w14:textId="77777777"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14:paraId="01DAD1CC" w14:textId="77777777"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33" w:name="_Toc86485667"/>
      <w:bookmarkStart w:id="34" w:name="_Toc86486005"/>
      <w:bookmarkStart w:id="35" w:name="_Toc86568959"/>
      <w:bookmarkStart w:id="36" w:name="_Toc86569672"/>
      <w:bookmarkStart w:id="37" w:name="_Toc187486"/>
      <w:bookmarkStart w:id="38" w:name="_Toc189300"/>
      <w:bookmarkStart w:id="39" w:name="_Toc99359335"/>
      <w:bookmarkStart w:id="40" w:name="_Toc99359387"/>
      <w:bookmarkStart w:id="41" w:name="_Toc99360259"/>
      <w:r>
        <w:rPr>
          <w:rFonts w:ascii="Times New Roman" w:hAnsi="Times New Roman"/>
        </w:rPr>
        <w:br w:type="page"/>
      </w:r>
      <w:bookmarkStart w:id="42" w:name="_Toc100903186"/>
      <w:bookmarkStart w:id="43" w:name="_Toc144843908"/>
      <w:r w:rsidR="00E9715F" w:rsidRPr="004D617A">
        <w:rPr>
          <w:rFonts w:ascii="Times New Roman" w:hAnsi="Times New Roman"/>
        </w:rPr>
        <w:lastRenderedPageBreak/>
        <w:t xml:space="preserve">2 </w:t>
      </w:r>
      <w:bookmarkEnd w:id="33"/>
      <w:bookmarkEnd w:id="34"/>
      <w:bookmarkEnd w:id="35"/>
      <w:bookmarkEnd w:id="3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37"/>
      <w:bookmarkEnd w:id="38"/>
      <w:bookmarkEnd w:id="39"/>
      <w:bookmarkEnd w:id="40"/>
      <w:bookmarkEnd w:id="41"/>
      <w:bookmarkEnd w:id="42"/>
      <w:bookmarkEnd w:id="43"/>
    </w:p>
    <w:p w14:paraId="42AF3296" w14:textId="77777777" w:rsidR="00E9715F" w:rsidRPr="004D617A" w:rsidRDefault="00E9715F" w:rsidP="004D617A">
      <w:pPr>
        <w:pStyle w:val="2"/>
      </w:pPr>
      <w:bookmarkStart w:id="44" w:name="_Toc99359336"/>
      <w:bookmarkStart w:id="45" w:name="_Toc99359388"/>
      <w:bookmarkStart w:id="46" w:name="_Toc99360260"/>
      <w:bookmarkStart w:id="47" w:name="_Toc100903187"/>
      <w:bookmarkStart w:id="48" w:name="_Toc144843909"/>
      <w:r w:rsidRPr="004D617A">
        <w:t>2.1 Разработка модели данных</w:t>
      </w:r>
      <w:bookmarkEnd w:id="44"/>
      <w:bookmarkEnd w:id="45"/>
      <w:bookmarkEnd w:id="46"/>
      <w:bookmarkEnd w:id="47"/>
      <w:bookmarkEnd w:id="48"/>
    </w:p>
    <w:p w14:paraId="5634762A" w14:textId="77777777"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14:paraId="35A619A7" w14:textId="77777777"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14:paraId="4032E0D4" w14:textId="77777777"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AE7F197" w14:textId="77777777" w:rsidR="00F020E7" w:rsidRPr="004D617A" w:rsidRDefault="009D631A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64C38D0D" wp14:editId="3D071479">
            <wp:extent cx="5815873" cy="584127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873" cy="58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201F" w14:textId="77777777"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14:paraId="4AD91F40" w14:textId="77777777"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14:paraId="0690B9DD" w14:textId="77777777"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14:paraId="7936FE11" w14:textId="77777777"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14:paraId="4DBDC783" w14:textId="77777777"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14:paraId="5210BACA" w14:textId="77777777" w:rsidTr="004C536A">
        <w:tc>
          <w:tcPr>
            <w:tcW w:w="2235" w:type="dxa"/>
            <w:shd w:val="clear" w:color="auto" w:fill="auto"/>
          </w:tcPr>
          <w:p w14:paraId="049BD7D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14:paraId="69B31DA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14:paraId="178485E1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14:paraId="28281CAA" w14:textId="77777777" w:rsidTr="004C536A">
        <w:tc>
          <w:tcPr>
            <w:tcW w:w="2235" w:type="dxa"/>
            <w:shd w:val="clear" w:color="auto" w:fill="auto"/>
          </w:tcPr>
          <w:p w14:paraId="66DABE1C" w14:textId="77777777" w:rsidR="00F020E7" w:rsidRPr="000B50EB" w:rsidRDefault="009D631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70BC1322" w14:textId="77777777" w:rsidR="00F020E7" w:rsidRPr="000B50EB" w:rsidRDefault="00CB57AA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данными банка</w:t>
            </w:r>
          </w:p>
        </w:tc>
        <w:tc>
          <w:tcPr>
            <w:tcW w:w="3191" w:type="dxa"/>
            <w:shd w:val="clear" w:color="auto" w:fill="auto"/>
          </w:tcPr>
          <w:p w14:paraId="7A36ECD2" w14:textId="77777777"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 w:rsidR="00864B29"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 xml:space="preserve">данных о </w:t>
            </w:r>
            <w:r w:rsidR="00864B29">
              <w:rPr>
                <w:rFonts w:eastAsia="Times New Roman"/>
                <w:sz w:val="26"/>
                <w:szCs w:val="26"/>
              </w:rPr>
              <w:t>счетах</w:t>
            </w:r>
          </w:p>
        </w:tc>
      </w:tr>
      <w:tr w:rsidR="002454CF" w:rsidRPr="004D617A" w14:paraId="7C86A46C" w14:textId="77777777" w:rsidTr="004C536A">
        <w:tc>
          <w:tcPr>
            <w:tcW w:w="2235" w:type="dxa"/>
            <w:shd w:val="clear" w:color="auto" w:fill="auto"/>
          </w:tcPr>
          <w:p w14:paraId="25E080A6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lastRenderedPageBreak/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30B42072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сотрудниками контрагента</w:t>
            </w:r>
          </w:p>
        </w:tc>
        <w:tc>
          <w:tcPr>
            <w:tcW w:w="3191" w:type="dxa"/>
            <w:shd w:val="clear" w:color="auto" w:fill="auto"/>
          </w:tcPr>
          <w:p w14:paraId="094D7B7A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сотрудниках</w:t>
            </w:r>
          </w:p>
        </w:tc>
      </w:tr>
      <w:tr w:rsidR="002454CF" w:rsidRPr="004D617A" w14:paraId="135CBAC6" w14:textId="77777777" w:rsidTr="004C536A">
        <w:tc>
          <w:tcPr>
            <w:tcW w:w="2235" w:type="dxa"/>
            <w:shd w:val="clear" w:color="auto" w:fill="auto"/>
          </w:tcPr>
          <w:p w14:paraId="545ED0C6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547C1A6A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контрагентами</w:t>
            </w:r>
          </w:p>
        </w:tc>
        <w:tc>
          <w:tcPr>
            <w:tcW w:w="3191" w:type="dxa"/>
            <w:shd w:val="clear" w:color="auto" w:fill="auto"/>
          </w:tcPr>
          <w:p w14:paraId="380E3039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контрагентах</w:t>
            </w:r>
          </w:p>
        </w:tc>
      </w:tr>
      <w:tr w:rsidR="002454CF" w:rsidRPr="004D617A" w14:paraId="5800C20F" w14:textId="77777777" w:rsidTr="004C536A">
        <w:tc>
          <w:tcPr>
            <w:tcW w:w="2235" w:type="dxa"/>
            <w:shd w:val="clear" w:color="auto" w:fill="auto"/>
          </w:tcPr>
          <w:p w14:paraId="6775FD04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34788069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Управлять договорами</w:t>
            </w:r>
          </w:p>
        </w:tc>
        <w:tc>
          <w:tcPr>
            <w:tcW w:w="3191" w:type="dxa"/>
            <w:shd w:val="clear" w:color="auto" w:fill="auto"/>
          </w:tcPr>
          <w:p w14:paraId="0DE2FC96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</w:t>
            </w:r>
            <w:r>
              <w:rPr>
                <w:rFonts w:eastAsia="Times New Roman"/>
                <w:sz w:val="26"/>
                <w:szCs w:val="26"/>
              </w:rPr>
              <w:t xml:space="preserve">, изменение и удаление </w:t>
            </w:r>
            <w:r w:rsidRPr="000B50EB">
              <w:rPr>
                <w:rFonts w:eastAsia="Times New Roman"/>
                <w:sz w:val="26"/>
                <w:szCs w:val="26"/>
              </w:rPr>
              <w:t>данных</w:t>
            </w:r>
            <w:r>
              <w:rPr>
                <w:rFonts w:eastAsia="Times New Roman"/>
                <w:sz w:val="26"/>
                <w:szCs w:val="26"/>
              </w:rPr>
              <w:t xml:space="preserve"> о договорах</w:t>
            </w:r>
          </w:p>
        </w:tc>
      </w:tr>
      <w:tr w:rsidR="002454CF" w:rsidRPr="004D617A" w14:paraId="0A99C606" w14:textId="77777777" w:rsidTr="004C536A">
        <w:tc>
          <w:tcPr>
            <w:tcW w:w="2235" w:type="dxa"/>
            <w:shd w:val="clear" w:color="auto" w:fill="auto"/>
          </w:tcPr>
          <w:p w14:paraId="3021A2CD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156F54CA" w14:textId="77777777" w:rsidR="002454CF" w:rsidRPr="000B50EB" w:rsidRDefault="00CB57AA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Осуществлять поиск</w:t>
            </w:r>
          </w:p>
        </w:tc>
        <w:tc>
          <w:tcPr>
            <w:tcW w:w="3191" w:type="dxa"/>
            <w:shd w:val="clear" w:color="auto" w:fill="auto"/>
          </w:tcPr>
          <w:p w14:paraId="6B147357" w14:textId="77777777" w:rsidR="002454CF" w:rsidRPr="000B50EB" w:rsidRDefault="00864B29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Осуществление поиска по критериям в базе данных</w:t>
            </w:r>
          </w:p>
        </w:tc>
      </w:tr>
      <w:tr w:rsidR="002454CF" w:rsidRPr="004D617A" w14:paraId="5D1E3BC3" w14:textId="77777777" w:rsidTr="004C536A">
        <w:tc>
          <w:tcPr>
            <w:tcW w:w="2235" w:type="dxa"/>
            <w:shd w:val="clear" w:color="auto" w:fill="auto"/>
          </w:tcPr>
          <w:p w14:paraId="484E7992" w14:textId="77777777" w:rsidR="002454CF" w:rsidRDefault="002454CF" w:rsidP="002454CF">
            <w:r w:rsidRPr="00C11FA7">
              <w:rPr>
                <w:rFonts w:eastAsia="Times New Roman"/>
                <w:sz w:val="26"/>
                <w:szCs w:val="26"/>
              </w:rPr>
              <w:t>Бухгалтер</w:t>
            </w:r>
          </w:p>
        </w:tc>
        <w:tc>
          <w:tcPr>
            <w:tcW w:w="4145" w:type="dxa"/>
            <w:shd w:val="clear" w:color="auto" w:fill="auto"/>
          </w:tcPr>
          <w:p w14:paraId="059AA205" w14:textId="77777777"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B57AA">
              <w:rPr>
                <w:rFonts w:eastAsia="Times New Roman"/>
                <w:sz w:val="26"/>
                <w:szCs w:val="26"/>
              </w:rPr>
              <w:t>договорам</w:t>
            </w:r>
          </w:p>
        </w:tc>
        <w:tc>
          <w:tcPr>
            <w:tcW w:w="3191" w:type="dxa"/>
            <w:shd w:val="clear" w:color="auto" w:fill="auto"/>
          </w:tcPr>
          <w:p w14:paraId="18465457" w14:textId="77777777" w:rsidR="002454CF" w:rsidRPr="000B50EB" w:rsidRDefault="002454CF" w:rsidP="002454CF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</w:t>
            </w:r>
            <w:r w:rsidR="00864B29">
              <w:rPr>
                <w:rFonts w:eastAsia="Times New Roman"/>
                <w:sz w:val="26"/>
                <w:szCs w:val="26"/>
              </w:rPr>
              <w:t>договорам</w:t>
            </w:r>
          </w:p>
        </w:tc>
      </w:tr>
    </w:tbl>
    <w:p w14:paraId="6BE77D7B" w14:textId="77777777" w:rsidR="009E57F1" w:rsidRDefault="009E57F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49" w:name="_Hlk99627367"/>
    </w:p>
    <w:p w14:paraId="2AC5C920" w14:textId="77777777"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</w:t>
      </w:r>
      <w:r w:rsidR="00CE4DE7">
        <w:rPr>
          <w:sz w:val="28"/>
        </w:rPr>
        <w:t xml:space="preserve"> и базы данных</w:t>
      </w:r>
      <w:r w:rsidRPr="004D617A">
        <w:rPr>
          <w:sz w:val="28"/>
        </w:rPr>
        <w:t xml:space="preserve"> приложения</w:t>
      </w:r>
      <w:bookmarkEnd w:id="49"/>
      <w:r w:rsidRPr="004D617A">
        <w:rPr>
          <w:sz w:val="28"/>
        </w:rPr>
        <w:t xml:space="preserve"> представлена на рисунке 2.</w:t>
      </w:r>
    </w:p>
    <w:p w14:paraId="00C1AAC5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20C0E863" w14:textId="77777777" w:rsidR="005F7B8C" w:rsidRPr="004D617A" w:rsidRDefault="00DA5B12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 wp14:anchorId="53A93D3F" wp14:editId="1E9F8B2E">
            <wp:extent cx="5694998" cy="2966038"/>
            <wp:effectExtent l="0" t="0" r="127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978" cy="297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E6E0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4868D43D" w14:textId="77777777"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 xml:space="preserve">Рисунок 2 Диаграмма классов форм </w:t>
      </w:r>
      <w:r w:rsidR="00251321">
        <w:rPr>
          <w:sz w:val="28"/>
        </w:rPr>
        <w:t>и базы данных</w:t>
      </w:r>
      <w:r w:rsidR="00251321" w:rsidRPr="004D617A">
        <w:rPr>
          <w:sz w:val="28"/>
        </w:rPr>
        <w:t xml:space="preserve"> </w:t>
      </w:r>
      <w:r w:rsidRPr="004D617A">
        <w:rPr>
          <w:sz w:val="28"/>
        </w:rPr>
        <w:t>приложения</w:t>
      </w:r>
    </w:p>
    <w:p w14:paraId="78A2F479" w14:textId="77777777"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14:paraId="1E89B30E" w14:textId="77777777"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14:paraId="23A6E58C" w14:textId="77777777"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4C0EDF2" w14:textId="77777777" w:rsidR="0040315E" w:rsidRPr="004D617A" w:rsidRDefault="002A7BBA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9AB2FC3" wp14:editId="675433B0">
            <wp:extent cx="5656535" cy="3708306"/>
            <wp:effectExtent l="0" t="0" r="1905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48" cy="371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3EB3" w14:textId="77777777"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14:paraId="14F30E14" w14:textId="77777777"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14:paraId="4B6FDFD2" w14:textId="77777777"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14:paraId="1DEA4ADE" w14:textId="77777777"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DA7F13">
        <w:rPr>
          <w:sz w:val="28"/>
          <w:szCs w:val="28"/>
        </w:rPr>
        <w:t>Банки</w:t>
      </w:r>
      <w:r>
        <w:rPr>
          <w:sz w:val="28"/>
          <w:szCs w:val="28"/>
        </w:rPr>
        <w:t>» представлена на рисунке 4.</w:t>
      </w:r>
    </w:p>
    <w:p w14:paraId="4046D661" w14:textId="77777777"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789B15C3" w14:textId="77777777" w:rsidR="00C73D85" w:rsidRPr="004D617A" w:rsidRDefault="00DA7F13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244FDDB3" wp14:editId="26F8F20C">
            <wp:extent cx="5774396" cy="2761769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анки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52" cy="276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C177" w14:textId="77777777"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570D42A" w14:textId="77777777"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E1AB0">
        <w:rPr>
          <w:sz w:val="28"/>
          <w:szCs w:val="28"/>
        </w:rPr>
        <w:t>Банки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24881252" w14:textId="77777777" w:rsidR="009E1AB0" w:rsidRPr="009F1AF8" w:rsidRDefault="009E1AB0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13339D12" w14:textId="77777777"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14:paraId="2CBCB28E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1D87BE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D5373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72AEE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6E996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C2CBB" w14:textId="77777777"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48ACEAE8" w14:textId="77777777"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14:paraId="76638144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AB71E" w14:textId="77777777"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FE95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6A616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AE75C7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940B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083B5ADE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30C08" w14:textId="77777777"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17257" w14:textId="77777777"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9E1AB0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2881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9E1AB0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</w:t>
            </w:r>
            <w:r w:rsidR="009E1AB0">
              <w:rPr>
                <w:rFonts w:eastAsia="Calibri"/>
                <w:sz w:val="28"/>
                <w:szCs w:val="28"/>
              </w:rPr>
              <w:t>Банки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4ABFD9" w14:textId="77777777" w:rsidR="00AC546B" w:rsidRPr="00567A3A" w:rsidRDefault="009E1AB0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E9949" w14:textId="77777777"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39090EF7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9A5DA" w14:textId="77777777"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C86AB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9E1AB0">
              <w:rPr>
                <w:rFonts w:eastAsia="Calibri"/>
                <w:sz w:val="28"/>
                <w:szCs w:val="28"/>
              </w:rPr>
              <w:t>банка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72C3C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8B2AA" w14:textId="77777777" w:rsidR="00AC546B" w:rsidRDefault="009E1AB0" w:rsidP="00AC546B">
            <w:r>
              <w:rPr>
                <w:rFonts w:eastAsia="Calibri"/>
                <w:sz w:val="28"/>
                <w:szCs w:val="28"/>
              </w:rPr>
              <w:t>Вкладка</w:t>
            </w:r>
            <w:r w:rsidR="00AC546B"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="00AC546B"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B1ECA" w14:textId="77777777"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35196EE4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8FDC91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0D816A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2A9813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8DF34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37A09D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271D4018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00216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CD6FE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708F4F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6BD05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E194B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E1AB0" w:rsidRPr="00C55B40" w14:paraId="6DD70986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09723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2D8F4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9EE2B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2C641" w14:textId="77777777" w:rsidR="009E1AB0" w:rsidRDefault="009E1AB0" w:rsidP="009E1AB0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rFonts w:eastAsia="Calibri"/>
                <w:sz w:val="28"/>
                <w:szCs w:val="28"/>
              </w:rPr>
              <w:t>Банки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C9544" w14:textId="77777777" w:rsidR="009E1AB0" w:rsidRPr="00567A3A" w:rsidRDefault="009E1AB0" w:rsidP="009E1AB0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14:paraId="58EDC2E6" w14:textId="77777777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53FE1" w14:textId="77777777" w:rsidR="00AC546B" w:rsidRPr="00567A3A" w:rsidRDefault="009E1AB0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091A7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07156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8B686" w14:textId="77777777"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EF1B0D" w14:textId="77777777"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345AD117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1B142989" w14:textId="77777777"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 представлена на рисунке 5.</w:t>
      </w:r>
    </w:p>
    <w:p w14:paraId="6F8A3FDD" w14:textId="77777777"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5C0EBFC" w14:textId="77777777" w:rsidR="00900329" w:rsidRPr="004D617A" w:rsidRDefault="003754E1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376A7DEB" wp14:editId="0B6D65C2">
            <wp:extent cx="5691116" cy="2653101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онтрагент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1393" cy="26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EF32" w14:textId="77777777"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64CA4A65" w14:textId="77777777"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A60E0">
        <w:rPr>
          <w:sz w:val="28"/>
          <w:szCs w:val="28"/>
        </w:rPr>
        <w:t>Контрагенты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3F9500FF" w14:textId="77777777" w:rsidR="00FA60E0" w:rsidRPr="009F1AF8" w:rsidRDefault="00FA60E0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52541D96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99F" w:rsidRPr="00C55B40" w14:paraId="22A542E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FFF35B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7F18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9B17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A11D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C8A93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6DFD1F43" w14:textId="77777777" w:rsidR="009F099F" w:rsidRPr="00C55B40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99F" w:rsidRPr="00C55B40" w14:paraId="5B59A1AF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719C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7316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F446A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0640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B6D3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0DFA4D8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C9416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9DDD8" w14:textId="77777777" w:rsidR="009F099F" w:rsidRPr="00AC546B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вкладки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076B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вкладка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8379B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A1452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4FE9C137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E0A2A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8D555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B155A">
              <w:rPr>
                <w:rFonts w:eastAsia="Calibri"/>
                <w:sz w:val="28"/>
                <w:szCs w:val="28"/>
              </w:rPr>
              <w:t>контрагента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D032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6FEBBB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32D9E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10009E2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64B5F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6670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CB90D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0A0BD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="006E609B">
              <w:rPr>
                <w:rFonts w:eastAsia="Calibri"/>
                <w:sz w:val="28"/>
                <w:szCs w:val="28"/>
              </w:rPr>
              <w:t xml:space="preserve"> </w:t>
            </w:r>
            <w:r>
              <w:rPr>
                <w:rFonts w:eastAsia="Calibri"/>
                <w:sz w:val="28"/>
                <w:szCs w:val="28"/>
              </w:rPr>
              <w:t>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32649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732A516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F2924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9F2B0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03502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E9439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92A58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34CCC26A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2AC2C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3EB46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5CDB9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1FE42" w14:textId="77777777" w:rsidR="009F099F" w:rsidRDefault="009F099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 w:rsidR="006E609B">
              <w:rPr>
                <w:sz w:val="28"/>
                <w:szCs w:val="28"/>
              </w:rPr>
              <w:t>Контрагенты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411D3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99F" w:rsidRPr="00C55B40" w14:paraId="12054D2C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4B3287" w14:textId="77777777" w:rsidR="009F099F" w:rsidRPr="00567A3A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E2C9A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1D555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1D8FF" w14:textId="77777777" w:rsidR="009F099F" w:rsidRDefault="009F099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2E948A" w14:textId="77777777" w:rsidR="009F099F" w:rsidRDefault="009F099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706E5F0F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5541A6A1" w14:textId="77777777"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0108ED">
        <w:rPr>
          <w:sz w:val="28"/>
          <w:szCs w:val="28"/>
        </w:rPr>
        <w:t>Сотрудники</w:t>
      </w:r>
      <w:r>
        <w:rPr>
          <w:sz w:val="28"/>
          <w:szCs w:val="28"/>
        </w:rPr>
        <w:t>» представлена на рисунке 6.</w:t>
      </w:r>
    </w:p>
    <w:p w14:paraId="52A242C8" w14:textId="77777777"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35E8D9C2" w14:textId="77777777" w:rsidR="000B2DAE" w:rsidRPr="004D617A" w:rsidRDefault="0091689D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7EE57E97" wp14:editId="4536731F">
            <wp:extent cx="5843556" cy="3565270"/>
            <wp:effectExtent l="0" t="0" r="508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Сотрудники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117" cy="357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BEEB" w14:textId="77777777"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507163C" w14:textId="77777777"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91689D">
        <w:rPr>
          <w:sz w:val="28"/>
          <w:szCs w:val="28"/>
        </w:rPr>
        <w:t>Сотрудники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0BECE5F9" w14:textId="77777777"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1A3F43B2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3669EF" w:rsidRPr="00C55B40" w14:paraId="0405580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4CD0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A0BFD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AB437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06A84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2F6D5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42244203" w14:textId="77777777" w:rsidR="003669EF" w:rsidRPr="00C55B40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3669EF" w:rsidRPr="00C55B40" w14:paraId="7A1978B3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E4CA5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F42D0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2FC7B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CC923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2CFE03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16FDEB4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8736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FDA03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B6347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 w:rsidRPr="00A40A46">
              <w:rPr>
                <w:sz w:val="28"/>
                <w:szCs w:val="28"/>
              </w:rPr>
              <w:t>Сотрудники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2C91DB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Сотрудники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E44A28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0D509063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8ABBC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11F11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 w:rsidR="005E0521" w:rsidRPr="00A40A46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B1ABDC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B0B36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9ECDB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5AD11B8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FDF22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00BE4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352349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79238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D13AFF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6120779C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92006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E38D6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071520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24CFB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029CE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31D2AFAD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98938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1F23F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50F9" w14:textId="77777777" w:rsidR="003669EF" w:rsidRPr="00A40A46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A447D" w14:textId="77777777" w:rsidR="003669EF" w:rsidRDefault="003669EF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235B2" w14:textId="77777777" w:rsidR="003669EF" w:rsidRPr="00567A3A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4B525CD2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A5AA8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64E4ED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Внесение данных сотрудника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F48B7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56E9F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190F2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28FFED30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FB404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9BB1F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C5A8B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6EE0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3BD3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52D25F7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B149D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2C47E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89008C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6CE7C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C1370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5E0521" w:rsidRPr="00C55B40" w14:paraId="16F8A64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A63A44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163D36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3719DB" w14:textId="77777777" w:rsidR="005E0521" w:rsidRPr="00A40A46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7CD36" w14:textId="77777777" w:rsidR="005E0521" w:rsidRDefault="005E0521" w:rsidP="0091465B">
            <w:r>
              <w:rPr>
                <w:rFonts w:eastAsia="Calibri"/>
                <w:sz w:val="28"/>
                <w:szCs w:val="28"/>
              </w:rPr>
              <w:t>Вкладка</w:t>
            </w:r>
            <w:r w:rsidRPr="00030424">
              <w:rPr>
                <w:rFonts w:eastAsia="Calibri"/>
                <w:sz w:val="28"/>
                <w:szCs w:val="28"/>
              </w:rPr>
              <w:t xml:space="preserve"> приложения «</w:t>
            </w:r>
            <w:r>
              <w:rPr>
                <w:sz w:val="28"/>
                <w:szCs w:val="28"/>
              </w:rPr>
              <w:t>Сотрудники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B8649D" w14:textId="77777777" w:rsidR="005E0521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669EF" w:rsidRPr="00C55B40" w14:paraId="34A4541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F4044" w14:textId="77777777" w:rsidR="003669EF" w:rsidRPr="00567A3A" w:rsidRDefault="005E0521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14812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6AC70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20C9E" w14:textId="77777777" w:rsidR="003669EF" w:rsidRDefault="003669EF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AF19F" w14:textId="77777777" w:rsidR="003669EF" w:rsidRDefault="003669EF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1F3A4BB9" w14:textId="77777777"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A77C47D" w14:textId="77777777"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 представлена на рисунке 7.</w:t>
      </w:r>
    </w:p>
    <w:p w14:paraId="7FB99F70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0F267617" w14:textId="77777777" w:rsidR="007B6F59" w:rsidRPr="004D617A" w:rsidRDefault="008320B0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54EB474C" wp14:editId="611B230C">
            <wp:extent cx="5685686" cy="3761229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Договоры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679" cy="37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0122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97158B5" w14:textId="77777777"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796D7D">
        <w:rPr>
          <w:sz w:val="28"/>
          <w:szCs w:val="28"/>
        </w:rPr>
        <w:t>Договоры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7C64EC0B" w14:textId="77777777"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46C06F76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1465B" w:rsidRPr="00C55B40" w14:paraId="33A8D82F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0D94F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D8490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3727D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BE7B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7487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14845475" w14:textId="77777777" w:rsidR="0091465B" w:rsidRPr="00C55B40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1465B" w:rsidRPr="00C55B40" w14:paraId="5FDF29A5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A4815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C32A2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9F44FF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26C3CE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26F28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095930F9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D902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039F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Выбор вкладки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D17CA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Открывается вкладка «</w:t>
            </w:r>
            <w:r>
              <w:rPr>
                <w:sz w:val="28"/>
                <w:szCs w:val="28"/>
              </w:rPr>
              <w:t>Договоры</w:t>
            </w:r>
            <w:r w:rsidRPr="00A40A46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E696C6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</w:t>
            </w:r>
            <w:r>
              <w:rPr>
                <w:sz w:val="28"/>
                <w:szCs w:val="28"/>
              </w:rPr>
              <w:t>Договоры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2DD1C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7730BB3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883F8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B8DD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статуса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C8B2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242A9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426C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1288930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C2BA4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2FEA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F4E56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D3000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76C75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464CA784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5B2C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F627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11C4B4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3F3D4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DB59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2EE39AF8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C3533D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D0E4C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A49D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04500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4072A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16912F56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CE539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B2A056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 xml:space="preserve">Внесение данных </w:t>
            </w:r>
            <w:r>
              <w:rPr>
                <w:rFonts w:eastAsia="Calibri"/>
                <w:sz w:val="28"/>
                <w:szCs w:val="28"/>
              </w:rPr>
              <w:t>договора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DDAFC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6C3ED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70E6D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66B4629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1B182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3BC11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2AAF8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E148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20644B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20B88BF1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82B47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12180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«Очистить поля»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F1C1F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84F7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7B7F1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4B5F68A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D6BE6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10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13E1B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Нажатие кнопки «Удалить запись»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86CB2" w14:textId="77777777" w:rsidR="0091465B" w:rsidRPr="00A40A46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A40A46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AECF2B" w14:textId="77777777" w:rsidR="0091465B" w:rsidRDefault="0091465B" w:rsidP="0091465B">
            <w:r w:rsidRPr="00C17E12">
              <w:rPr>
                <w:rFonts w:eastAsia="Calibri"/>
                <w:sz w:val="28"/>
                <w:szCs w:val="28"/>
              </w:rPr>
              <w:t>Вкладка приложения «</w:t>
            </w:r>
            <w:r w:rsidRPr="00C17E12">
              <w:rPr>
                <w:sz w:val="28"/>
                <w:szCs w:val="28"/>
              </w:rPr>
              <w:t>Договоры</w:t>
            </w:r>
            <w:r w:rsidRPr="00C17E1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E6AAE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1465B" w:rsidRPr="00C55B40" w14:paraId="30830D6E" w14:textId="77777777" w:rsidTr="0091465B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FC264" w14:textId="77777777" w:rsidR="0091465B" w:rsidRPr="00567A3A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12E5F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CED9E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4B105" w14:textId="77777777" w:rsidR="0091465B" w:rsidRDefault="0091465B" w:rsidP="0091465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7F8DC" w14:textId="77777777" w:rsidR="0091465B" w:rsidRDefault="0091465B" w:rsidP="0091465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2EA6F207" w14:textId="77777777"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559FD1CE" w14:textId="77777777"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 xml:space="preserve">» представлена на рисунке </w:t>
      </w:r>
      <w:r w:rsidR="00FB5F8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6F40AED0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F7F5FBE" w14:textId="77777777" w:rsidR="007B6F59" w:rsidRPr="004D617A" w:rsidRDefault="009A6B55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691C6789" wp14:editId="01BCED5B">
            <wp:extent cx="5726629" cy="2183634"/>
            <wp:effectExtent l="0" t="0" r="762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Поиск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123" cy="218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D15D" w14:textId="77777777"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3FD4D8B8" w14:textId="77777777"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14:paraId="638ACF1A" w14:textId="77777777"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5F38047E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14:paraId="7730E6F4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12CC5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F309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9204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900F6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6D927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0C356358" w14:textId="77777777"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14:paraId="27792E8B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9237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34E33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BC18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8D6C49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DE1F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14:paraId="0AD1AB87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FB57D2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4FE83" w14:textId="77777777"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3C2D62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84BEBC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Открывается </w:t>
            </w:r>
            <w:r w:rsidR="003C2D62">
              <w:rPr>
                <w:rFonts w:eastAsia="Calibri"/>
                <w:sz w:val="28"/>
                <w:szCs w:val="28"/>
              </w:rPr>
              <w:t>вкладка</w:t>
            </w:r>
            <w:r>
              <w:rPr>
                <w:rFonts w:eastAsia="Calibri"/>
                <w:sz w:val="28"/>
                <w:szCs w:val="28"/>
              </w:rPr>
              <w:t xml:space="preserve">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5EF49" w14:textId="77777777"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C45BF5">
              <w:rPr>
                <w:rFonts w:eastAsia="Calibri"/>
                <w:sz w:val="28"/>
                <w:szCs w:val="28"/>
              </w:rPr>
              <w:t xml:space="preserve">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9BE2D" w14:textId="77777777"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0E30166E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E121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F8D11A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A96A1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18391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12CCA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7013D6CB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933A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88A0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93EBC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89F9E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04AD7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3C2D62" w:rsidRPr="00C55B40" w14:paraId="68CD6D2A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42EE5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7D87D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91053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3FC9F" w14:textId="77777777" w:rsidR="003C2D62" w:rsidRDefault="003C2D62" w:rsidP="003C2D62">
            <w:r w:rsidRPr="00937858">
              <w:rPr>
                <w:rFonts w:eastAsia="Calibri"/>
                <w:sz w:val="28"/>
                <w:szCs w:val="28"/>
              </w:rPr>
              <w:t>Вкладка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F29A6" w14:textId="77777777" w:rsidR="003C2D62" w:rsidRPr="00567A3A" w:rsidRDefault="003C2D62" w:rsidP="003C2D6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14:paraId="745DFBD5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1D660" w14:textId="77777777" w:rsidR="00C45BF5" w:rsidRPr="00567A3A" w:rsidRDefault="003C2D62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9ECDB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04814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9FBCA" w14:textId="77777777"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23A9" w14:textId="77777777"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54931ABB" w14:textId="77777777"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14:paraId="2A75579E" w14:textId="77777777"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</w:t>
      </w:r>
      <w:r w:rsidR="00FB5F8D">
        <w:rPr>
          <w:sz w:val="28"/>
          <w:szCs w:val="28"/>
        </w:rPr>
        <w:t>9</w:t>
      </w:r>
      <w:r>
        <w:rPr>
          <w:sz w:val="28"/>
          <w:szCs w:val="28"/>
        </w:rPr>
        <w:t>.</w:t>
      </w:r>
    </w:p>
    <w:p w14:paraId="72AF2083" w14:textId="77777777"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437F32CE" w14:textId="77777777" w:rsidR="000C59D1" w:rsidRPr="004D617A" w:rsidRDefault="00907153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 wp14:anchorId="47EA75D4" wp14:editId="08B72196">
            <wp:extent cx="5644743" cy="21051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Отчет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589" cy="210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F45D" w14:textId="77777777"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2EC73A00" w14:textId="77777777"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FB5F8D"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14:paraId="2C08DDE8" w14:textId="77777777"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14:paraId="6B35D7D5" w14:textId="77777777"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B5F8D">
        <w:rPr>
          <w:sz w:val="28"/>
          <w:szCs w:val="28"/>
        </w:rPr>
        <w:t>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14:paraId="15160DEF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5FC52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D85AA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DCD95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4ACAA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30BFEF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14:paraId="0C402D49" w14:textId="77777777"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14:paraId="6554900E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13716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AEF61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E3268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09547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81F0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14:paraId="0F00C96D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747F1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FE71C" w14:textId="77777777"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Выбор </w:t>
            </w:r>
            <w:r w:rsidR="008960EB">
              <w:rPr>
                <w:rFonts w:eastAsia="Calibri"/>
                <w:sz w:val="28"/>
                <w:szCs w:val="28"/>
              </w:rPr>
              <w:t>вкладки</w:t>
            </w:r>
            <w:r>
              <w:rPr>
                <w:rFonts w:eastAsia="Calibri"/>
                <w:sz w:val="28"/>
                <w:szCs w:val="28"/>
              </w:rPr>
              <w:t xml:space="preserve">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1C8B5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D8FAE" w14:textId="77777777"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</w:t>
            </w:r>
            <w:r w:rsidR="00E43209">
              <w:rPr>
                <w:rFonts w:eastAsia="Calibri"/>
                <w:sz w:val="28"/>
                <w:szCs w:val="28"/>
              </w:rPr>
              <w:t xml:space="preserve">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CE14CD" w14:textId="77777777"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8960EB" w:rsidRPr="00C55B40" w14:paraId="36AABB5D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C22FB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6BC7F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A0849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2CC28B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Вкладка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0293C" w14:textId="77777777" w:rsidR="008960EB" w:rsidRPr="00567A3A" w:rsidRDefault="008960EB" w:rsidP="008960E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14:paraId="74122189" w14:textId="77777777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2AD16" w14:textId="77777777" w:rsidR="00E43209" w:rsidRPr="00567A3A" w:rsidRDefault="008960EB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6F7B6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9EF57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F9780" w14:textId="77777777"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3DA80" w14:textId="77777777"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14:paraId="769D7815" w14:textId="77777777"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14:paraId="1214AC73" w14:textId="77777777" w:rsidR="00E9715F" w:rsidRPr="004D617A" w:rsidRDefault="00E9715F" w:rsidP="004D617A">
      <w:pPr>
        <w:pStyle w:val="2"/>
        <w:rPr>
          <w:i/>
        </w:rPr>
      </w:pPr>
      <w:bookmarkStart w:id="50" w:name="_Toc187487"/>
      <w:bookmarkStart w:id="51" w:name="_Toc189301"/>
      <w:bookmarkStart w:id="52" w:name="_Toc99359337"/>
      <w:bookmarkStart w:id="53" w:name="_Toc99359389"/>
      <w:bookmarkStart w:id="54" w:name="_Toc99360261"/>
      <w:bookmarkStart w:id="55" w:name="_Toc100903188"/>
      <w:bookmarkStart w:id="56" w:name="_Toc144843910"/>
      <w:r w:rsidRPr="004D617A">
        <w:t>2.2 Выбор программного обеспечения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3E288421" w14:textId="77777777"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14:paraId="3361C35A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bookmarkStart w:id="57" w:name="_Toc99359338"/>
      <w:bookmarkStart w:id="58" w:name="_Toc99359390"/>
      <w:bookmarkStart w:id="59" w:name="_Toc99360262"/>
      <w:r w:rsidRPr="0079673F">
        <w:rPr>
          <w:sz w:val="28"/>
          <w:szCs w:val="28"/>
        </w:rPr>
        <w:t>Строгость, безопасность и надежность. Именно так характеризуют язык программирования Си шарп сторонники. Творение гиганта, корпорации Microsoft, неспроста пользуется такой репутацией среди разработчиков. Секрет успеха C# – обучение на недостатках предшественников. Язык взял лучшее от своих прародителей (Си++, Pascal, Модула, Smalltalk и Java), ликвидировав при этом проблемные места.</w:t>
      </w:r>
    </w:p>
    <w:p w14:paraId="4890139C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программирования сочетает в себе объектно- и контекстно-ориентированные концепции. Он имеет строгую архитектуру со статической типизацией. Относится к семейству C-подобных. Его синтаксис схож с языками Си++ и Java. Он богат и разнообразен, но при этом прост в изучении. Особенно, если записаться на курсы C# в Днепре. Доверив свое образование профессионалам, вы улучшите качество знаний и ускорите освоение нужных для работы навыков.</w:t>
      </w:r>
    </w:p>
    <w:p w14:paraId="5A4D1F30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Написание кода в среде Си шарп проще и понятнее, нежели в Си и Си++, так как создатели устранили многие неоднозначные места. При этом сам функционал системы более гибкий в сравнении с Java. В него включены недостающие возможности. Это такие нужные функции, как делегаты, перечисления, обнуляемые типы, прямой доступ к памяти и т.д.</w:t>
      </w:r>
    </w:p>
    <w:p w14:paraId="5BB25445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Несомненными преимуществами среды C-шарп являются:</w:t>
      </w:r>
    </w:p>
    <w:p w14:paraId="6357C11E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удобный и функциональный редактор;</w:t>
      </w:r>
    </w:p>
    <w:p w14:paraId="389884E0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продуманные пользовательские конструкторы;</w:t>
      </w:r>
    </w:p>
    <w:p w14:paraId="4E2E4B35" w14:textId="77777777" w:rsidR="0079673F" w:rsidRPr="0079673F" w:rsidRDefault="0079673F" w:rsidP="0079673F">
      <w:pPr>
        <w:pStyle w:val="aff0"/>
        <w:numPr>
          <w:ilvl w:val="0"/>
          <w:numId w:val="26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встроенный отладчик кода и прочие помощники разработчика.</w:t>
      </w:r>
    </w:p>
    <w:p w14:paraId="6108152E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Написанные на продвинутом языке программы выполняет платформа NET Framework, интегрированная в Windows. Для нее и был спроектирован C-шарп. Но нужно понимать, что понятие .NET гораздо шире обсуждаемой технологии. Платформа включает общеязыковую среду CLR и набор библиотек.</w:t>
      </w:r>
    </w:p>
    <w:p w14:paraId="0E217941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называют одним из самых востребованных и перспективных в IT-индустрии. Его используют такие компании и корпорации:</w:t>
      </w:r>
    </w:p>
    <w:p w14:paraId="3535698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</w:rPr>
      </w:pPr>
      <w:r w:rsidRPr="0079673F">
        <w:rPr>
          <w:sz w:val="28"/>
          <w:szCs w:val="28"/>
        </w:rPr>
        <w:t>Microsoft (на Си-шарп написаны практически все продукты, разработанные и приобретенные);</w:t>
      </w:r>
    </w:p>
    <w:p w14:paraId="5D1E8C14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Siemens;</w:t>
      </w:r>
    </w:p>
    <w:p w14:paraId="77F0B6E6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Amazon;</w:t>
      </w:r>
    </w:p>
    <w:p w14:paraId="68A59B60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Oracle;</w:t>
      </w:r>
    </w:p>
    <w:p w14:paraId="34469B9A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Google;</w:t>
      </w:r>
    </w:p>
    <w:p w14:paraId="13CC21BD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Tesco;</w:t>
      </w:r>
    </w:p>
    <w:p w14:paraId="19370B61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Avanade;</w:t>
      </w:r>
    </w:p>
    <w:p w14:paraId="6FBC592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lastRenderedPageBreak/>
        <w:t>Ciklum;</w:t>
      </w:r>
    </w:p>
    <w:p w14:paraId="27B55A54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>Softserve;</w:t>
      </w:r>
    </w:p>
    <w:p w14:paraId="735719A9" w14:textId="77777777" w:rsidR="0079673F" w:rsidRPr="0079673F" w:rsidRDefault="0079673F" w:rsidP="0079673F">
      <w:pPr>
        <w:pStyle w:val="aff0"/>
        <w:numPr>
          <w:ilvl w:val="0"/>
          <w:numId w:val="27"/>
        </w:numPr>
        <w:jc w:val="both"/>
        <w:rPr>
          <w:sz w:val="28"/>
          <w:szCs w:val="28"/>
          <w:lang w:val="en-US"/>
        </w:rPr>
      </w:pPr>
      <w:r w:rsidRPr="0079673F">
        <w:rPr>
          <w:sz w:val="28"/>
          <w:szCs w:val="28"/>
          <w:lang w:val="en-US"/>
        </w:rPr>
        <w:t xml:space="preserve">AMC Bridge </w:t>
      </w:r>
      <w:r w:rsidRPr="0079673F">
        <w:rPr>
          <w:sz w:val="28"/>
          <w:szCs w:val="28"/>
        </w:rPr>
        <w:t>и</w:t>
      </w:r>
      <w:r w:rsidRPr="0079673F">
        <w:rPr>
          <w:sz w:val="28"/>
          <w:szCs w:val="28"/>
          <w:lang w:val="en-US"/>
        </w:rPr>
        <w:t xml:space="preserve"> </w:t>
      </w:r>
      <w:r w:rsidRPr="0079673F">
        <w:rPr>
          <w:sz w:val="28"/>
          <w:szCs w:val="28"/>
        </w:rPr>
        <w:t>другие</w:t>
      </w:r>
      <w:r w:rsidRPr="0079673F">
        <w:rPr>
          <w:sz w:val="28"/>
          <w:szCs w:val="28"/>
          <w:lang w:val="en-US"/>
        </w:rPr>
        <w:t>.</w:t>
      </w:r>
    </w:p>
    <w:p w14:paraId="6F805DBB" w14:textId="77777777" w:rsidR="0079673F" w:rsidRP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Язык применяется в разработке всех видов продуктов: десктопных, мобильных и веб-приложений. С его помощью создаются игры для движков Unity 3D и CryEngine. Для разработки программ под Android и iOS подключаются дополнительные фреймворки Xamarin или Mono.</w:t>
      </w:r>
    </w:p>
    <w:p w14:paraId="2A98BA28" w14:textId="77777777" w:rsidR="0079673F" w:rsidRDefault="0079673F" w:rsidP="0079673F">
      <w:pPr>
        <w:ind w:firstLine="851"/>
        <w:jc w:val="both"/>
        <w:rPr>
          <w:sz w:val="28"/>
          <w:szCs w:val="28"/>
        </w:rPr>
      </w:pPr>
      <w:r w:rsidRPr="0079673F">
        <w:rPr>
          <w:sz w:val="28"/>
          <w:szCs w:val="28"/>
        </w:rPr>
        <w:t>В среде возможна разработка любого компонента Windows. С недавних пор система работает также на Mac и Linux.</w:t>
      </w:r>
    </w:p>
    <w:p w14:paraId="402A67AC" w14:textId="77777777" w:rsidR="00AC1893" w:rsidRPr="00AC1893" w:rsidRDefault="00AC1893" w:rsidP="00AC1893">
      <w:pPr>
        <w:rPr>
          <w:lang w:eastAsia="en-US"/>
        </w:rPr>
      </w:pPr>
    </w:p>
    <w:p w14:paraId="35D814D7" w14:textId="77777777" w:rsidR="001C0B96" w:rsidRDefault="00E9715F" w:rsidP="004D617A">
      <w:pPr>
        <w:pStyle w:val="2"/>
      </w:pPr>
      <w:bookmarkStart w:id="60" w:name="_Toc100903189"/>
      <w:bookmarkStart w:id="61" w:name="_Toc144843911"/>
      <w:r w:rsidRPr="004D617A">
        <w:t>2.3 Определение требований к техническим средствам</w:t>
      </w:r>
      <w:bookmarkEnd w:id="57"/>
      <w:bookmarkEnd w:id="58"/>
      <w:bookmarkEnd w:id="59"/>
      <w:bookmarkEnd w:id="60"/>
      <w:bookmarkEnd w:id="61"/>
      <w:r w:rsidR="001C0B96" w:rsidRPr="004D617A">
        <w:t xml:space="preserve"> </w:t>
      </w:r>
    </w:p>
    <w:p w14:paraId="3DA45066" w14:textId="77777777" w:rsidR="00AC1893" w:rsidRPr="00AC1893" w:rsidRDefault="00AC1893" w:rsidP="00AC1893"/>
    <w:p w14:paraId="63AD4027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14:paraId="088315FA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14:paraId="27EECA5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число ядер не менее </w:t>
      </w:r>
      <w:r w:rsidR="00CF0655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>;</w:t>
      </w:r>
    </w:p>
    <w:p w14:paraId="0ED495F7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2) системная плата с параметрами:</w:t>
      </w:r>
    </w:p>
    <w:p w14:paraId="0C89E6F8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форм-фактор - ATX;</w:t>
      </w:r>
    </w:p>
    <w:p w14:paraId="216E817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CF0655">
        <w:rPr>
          <w:rFonts w:eastAsia="Times New Roman"/>
          <w:sz w:val="28"/>
          <w:szCs w:val="28"/>
        </w:rPr>
        <w:t>4</w:t>
      </w:r>
      <w:r w:rsidRPr="00CF0655">
        <w:rPr>
          <w:rFonts w:eastAsia="Times New Roman"/>
          <w:sz w:val="28"/>
          <w:szCs w:val="28"/>
        </w:rPr>
        <w:t xml:space="preserve"> Гб;</w:t>
      </w:r>
    </w:p>
    <w:p w14:paraId="2768EBF3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4) типы внешней памяти компьютера:</w:t>
      </w:r>
    </w:p>
    <w:p w14:paraId="7F309494" w14:textId="77777777" w:rsidR="001C0B96" w:rsidRPr="00CF0655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- минимальный объем жесткого диска: 1</w:t>
      </w:r>
      <w:r w:rsidR="00CF0655">
        <w:rPr>
          <w:rFonts w:eastAsia="Times New Roman"/>
          <w:sz w:val="28"/>
          <w:szCs w:val="28"/>
        </w:rPr>
        <w:t>0</w:t>
      </w:r>
      <w:r w:rsidRPr="00CF0655">
        <w:rPr>
          <w:rFonts w:eastAsia="Times New Roman"/>
          <w:sz w:val="28"/>
          <w:szCs w:val="28"/>
        </w:rPr>
        <w:t>0 ГБ;</w:t>
      </w:r>
    </w:p>
    <w:p w14:paraId="05C0E0AA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CF0655">
        <w:rPr>
          <w:rFonts w:eastAsia="Times New Roman"/>
          <w:sz w:val="28"/>
          <w:szCs w:val="28"/>
        </w:rPr>
        <w:t>6) параметры монитора:</w:t>
      </w:r>
    </w:p>
    <w:p w14:paraId="537786A4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14:paraId="2B7513DA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</w:t>
      </w:r>
      <w:r w:rsidR="00771CBD">
        <w:rPr>
          <w:rFonts w:eastAsia="Times New Roman"/>
          <w:sz w:val="28"/>
          <w:szCs w:val="28"/>
        </w:rPr>
        <w:t>7</w:t>
      </w:r>
      <w:r w:rsidRPr="004D617A">
        <w:rPr>
          <w:rFonts w:eastAsia="Times New Roman"/>
          <w:sz w:val="28"/>
          <w:szCs w:val="28"/>
        </w:rPr>
        <w:t xml:space="preserve"> дюймов;</w:t>
      </w:r>
    </w:p>
    <w:p w14:paraId="4587569B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12</w:t>
      </w:r>
      <w:r w:rsidR="00771CBD">
        <w:rPr>
          <w:rFonts w:eastAsia="Times New Roman"/>
          <w:sz w:val="28"/>
          <w:szCs w:val="28"/>
        </w:rPr>
        <w:t>80</w:t>
      </w:r>
      <w:r w:rsidRPr="004D617A">
        <w:rPr>
          <w:rFonts w:eastAsia="Times New Roman"/>
          <w:sz w:val="28"/>
          <w:szCs w:val="28"/>
        </w:rPr>
        <w:t>x</w:t>
      </w:r>
      <w:r w:rsidR="00771CBD">
        <w:rPr>
          <w:rFonts w:eastAsia="Times New Roman"/>
          <w:sz w:val="28"/>
          <w:szCs w:val="28"/>
        </w:rPr>
        <w:t>1024</w:t>
      </w:r>
      <w:r w:rsidRPr="004D617A">
        <w:rPr>
          <w:rFonts w:eastAsia="Times New Roman"/>
          <w:sz w:val="28"/>
          <w:szCs w:val="28"/>
        </w:rPr>
        <w:t>;</w:t>
      </w:r>
    </w:p>
    <w:p w14:paraId="74124BED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CF7B835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</w:t>
      </w:r>
      <w:r w:rsidR="00771CBD">
        <w:rPr>
          <w:rFonts w:eastAsia="Times New Roman"/>
          <w:sz w:val="28"/>
          <w:szCs w:val="28"/>
        </w:rPr>
        <w:t xml:space="preserve">программного средства </w:t>
      </w:r>
      <w:r w:rsidRPr="004D617A">
        <w:rPr>
          <w:rFonts w:eastAsia="Times New Roman"/>
          <w:sz w:val="28"/>
          <w:szCs w:val="28"/>
        </w:rPr>
        <w:t xml:space="preserve">представлена на рисунке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.</w:t>
      </w:r>
    </w:p>
    <w:p w14:paraId="4662C5DC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564D6575" w14:textId="77777777" w:rsidR="001C0B96" w:rsidRPr="004D617A" w:rsidRDefault="00FF7C38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74901A42" wp14:editId="574C3A9B">
            <wp:extent cx="5582420" cy="2664887"/>
            <wp:effectExtent l="0" t="0" r="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Диаграмма комнонентов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366" cy="26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FDA" w14:textId="77777777"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</w:t>
      </w:r>
      <w:r w:rsidR="00FB5F8D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  <w:r w:rsidR="00771CBD">
        <w:rPr>
          <w:rFonts w:eastAsia="Times New Roman"/>
          <w:sz w:val="28"/>
          <w:szCs w:val="28"/>
        </w:rPr>
        <w:t xml:space="preserve"> программного средства.</w:t>
      </w:r>
    </w:p>
    <w:p w14:paraId="3AE4F30B" w14:textId="77777777"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14:paraId="7C4CC8C8" w14:textId="77777777"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2" w:name="_Toc99359339"/>
      <w:bookmarkStart w:id="63" w:name="_Toc99359391"/>
      <w:bookmarkStart w:id="64" w:name="_Toc99360263"/>
      <w:r>
        <w:rPr>
          <w:rFonts w:ascii="Times New Roman" w:hAnsi="Times New Roman"/>
        </w:rPr>
        <w:br w:type="page"/>
      </w:r>
      <w:bookmarkStart w:id="65" w:name="_Toc100903190"/>
      <w:bookmarkStart w:id="66" w:name="_Toc144843912"/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62"/>
      <w:bookmarkEnd w:id="63"/>
      <w:bookmarkEnd w:id="64"/>
      <w:bookmarkEnd w:id="65"/>
      <w:bookmarkEnd w:id="66"/>
    </w:p>
    <w:p w14:paraId="28BF8E0E" w14:textId="77777777" w:rsidR="00FC3F63" w:rsidRDefault="00E9715F" w:rsidP="00FC3F63">
      <w:pPr>
        <w:pStyle w:val="2"/>
        <w:rPr>
          <w:szCs w:val="28"/>
        </w:rPr>
      </w:pPr>
      <w:bookmarkStart w:id="67" w:name="_Toc99359340"/>
      <w:bookmarkStart w:id="68" w:name="_Toc99359392"/>
      <w:bookmarkStart w:id="69" w:name="_Toc99360264"/>
      <w:bookmarkStart w:id="70" w:name="_Toc100903191"/>
      <w:bookmarkStart w:id="71" w:name="_Toc144843913"/>
      <w:r w:rsidRPr="004D617A">
        <w:t>3.1 Определение формы представления входных и выходных данных</w:t>
      </w:r>
      <w:bookmarkEnd w:id="67"/>
      <w:bookmarkEnd w:id="68"/>
      <w:bookmarkEnd w:id="69"/>
      <w:bookmarkEnd w:id="70"/>
      <w:bookmarkEnd w:id="71"/>
      <w:r w:rsidRPr="00FC3F63">
        <w:rPr>
          <w:b w:val="0"/>
        </w:rPr>
        <w:tab/>
      </w:r>
    </w:p>
    <w:p w14:paraId="57B96A0E" w14:textId="77777777"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FF7C38">
        <w:rPr>
          <w:sz w:val="28"/>
          <w:szCs w:val="28"/>
        </w:rPr>
        <w:t xml:space="preserve">При разработке программного модуля была выбрана </w:t>
      </w:r>
      <w:r w:rsidR="00AC0D4B" w:rsidRPr="00FF7C38">
        <w:rPr>
          <w:sz w:val="28"/>
          <w:szCs w:val="28"/>
        </w:rPr>
        <w:t>модель,</w:t>
      </w:r>
      <w:r w:rsidRPr="00FF7C38">
        <w:rPr>
          <w:sz w:val="28"/>
          <w:szCs w:val="28"/>
        </w:rPr>
        <w:t xml:space="preserve"> при которой в главном окне приложения отображается </w:t>
      </w:r>
      <w:r w:rsidR="00FF7C38">
        <w:rPr>
          <w:sz w:val="28"/>
          <w:szCs w:val="28"/>
        </w:rPr>
        <w:t xml:space="preserve">как </w:t>
      </w:r>
      <w:r w:rsidRPr="00FF7C38">
        <w:rPr>
          <w:sz w:val="28"/>
          <w:szCs w:val="28"/>
        </w:rPr>
        <w:t xml:space="preserve">сводная информация по путевкам, </w:t>
      </w:r>
      <w:r w:rsidR="00FF7C38">
        <w:rPr>
          <w:sz w:val="28"/>
          <w:szCs w:val="28"/>
        </w:rPr>
        <w:t>т</w:t>
      </w:r>
      <w:r w:rsidRPr="00FF7C38">
        <w:rPr>
          <w:sz w:val="28"/>
          <w:szCs w:val="28"/>
        </w:rPr>
        <w:t>а</w:t>
      </w:r>
      <w:r w:rsidR="00FF7C38">
        <w:rPr>
          <w:sz w:val="28"/>
          <w:szCs w:val="28"/>
        </w:rPr>
        <w:t>к</w:t>
      </w:r>
      <w:r w:rsidRPr="00FF7C38">
        <w:rPr>
          <w:sz w:val="28"/>
          <w:szCs w:val="28"/>
        </w:rPr>
        <w:t xml:space="preserve"> выполнение дополнительных действий, таких как внесение и удаление вспомогательных данных, просмотр и печать отчетов, поиск в базе данных</w:t>
      </w:r>
      <w:r w:rsidR="00FF7C38">
        <w:rPr>
          <w:sz w:val="28"/>
          <w:szCs w:val="28"/>
        </w:rPr>
        <w:t>, все действия</w:t>
      </w:r>
      <w:r w:rsidRPr="00FF7C38">
        <w:rPr>
          <w:sz w:val="28"/>
          <w:szCs w:val="28"/>
        </w:rPr>
        <w:t xml:space="preserve"> производятся в </w:t>
      </w:r>
      <w:r w:rsidR="00FF7C38">
        <w:rPr>
          <w:sz w:val="28"/>
          <w:szCs w:val="28"/>
        </w:rPr>
        <w:t>специальных вкладках</w:t>
      </w:r>
      <w:r w:rsidRPr="00FF7C38">
        <w:rPr>
          <w:sz w:val="28"/>
          <w:szCs w:val="28"/>
        </w:rPr>
        <w:t xml:space="preserve"> приложения</w:t>
      </w:r>
      <w:r w:rsidR="00BC5F6A" w:rsidRPr="00FF7C38">
        <w:rPr>
          <w:sz w:val="28"/>
          <w:szCs w:val="28"/>
        </w:rPr>
        <w:t>.</w:t>
      </w:r>
      <w:r w:rsidR="00697F49" w:rsidRPr="00FF7C38">
        <w:rPr>
          <w:sz w:val="28"/>
          <w:szCs w:val="28"/>
        </w:rPr>
        <w:t xml:space="preserve"> </w:t>
      </w:r>
      <w:r w:rsidR="00FF7C38">
        <w:rPr>
          <w:sz w:val="28"/>
          <w:szCs w:val="28"/>
        </w:rPr>
        <w:t>Вкладки</w:t>
      </w:r>
      <w:r w:rsidR="00697F49" w:rsidRPr="00FF7C38">
        <w:rPr>
          <w:sz w:val="28"/>
          <w:szCs w:val="28"/>
        </w:rPr>
        <w:t xml:space="preserve"> приложени</w:t>
      </w:r>
      <w:r w:rsidR="00FF7C38">
        <w:rPr>
          <w:sz w:val="28"/>
          <w:szCs w:val="28"/>
        </w:rPr>
        <w:t>я</w:t>
      </w:r>
      <w:r w:rsidR="00697F49" w:rsidRPr="00FF7C38">
        <w:rPr>
          <w:sz w:val="28"/>
          <w:szCs w:val="28"/>
        </w:rPr>
        <w:t xml:space="preserve"> разработаны однотипно, для того чтобы облегчить пользователю изучение и работу с приложением. На </w:t>
      </w:r>
      <w:r w:rsidR="00FF7C38">
        <w:rPr>
          <w:sz w:val="28"/>
          <w:szCs w:val="28"/>
        </w:rPr>
        <w:t>вкладка</w:t>
      </w:r>
      <w:r w:rsidR="00697F49" w:rsidRPr="00FF7C38">
        <w:rPr>
          <w:sz w:val="28"/>
          <w:szCs w:val="28"/>
        </w:rPr>
        <w:t>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</w:t>
      </w:r>
      <w:r w:rsidR="00FF7C38">
        <w:rPr>
          <w:sz w:val="28"/>
          <w:szCs w:val="28"/>
        </w:rPr>
        <w:t xml:space="preserve"> поля</w:t>
      </w:r>
      <w:r w:rsidR="00697F49" w:rsidRPr="00FF7C38">
        <w:rPr>
          <w:sz w:val="28"/>
          <w:szCs w:val="28"/>
        </w:rPr>
        <w:t>» и «Удалить</w:t>
      </w:r>
      <w:r w:rsidR="00FF7C38">
        <w:rPr>
          <w:sz w:val="28"/>
          <w:szCs w:val="28"/>
        </w:rPr>
        <w:t xml:space="preserve"> запись</w:t>
      </w:r>
      <w:r w:rsidR="00697F49" w:rsidRPr="00FF7C38">
        <w:rPr>
          <w:sz w:val="28"/>
          <w:szCs w:val="28"/>
        </w:rPr>
        <w:t xml:space="preserve">» сохраняющие данные в базу, очищающие поля ввода и удаляющие </w:t>
      </w:r>
      <w:r w:rsidR="00DF7147" w:rsidRPr="00FF7C38">
        <w:rPr>
          <w:sz w:val="28"/>
          <w:szCs w:val="28"/>
        </w:rPr>
        <w:t>запись,</w:t>
      </w:r>
      <w:r w:rsidR="00697F49" w:rsidRPr="00FF7C38">
        <w:rPr>
          <w:sz w:val="28"/>
          <w:szCs w:val="28"/>
        </w:rPr>
        <w:t xml:space="preserve"> указанную в табличной части окна соответственно.</w:t>
      </w:r>
    </w:p>
    <w:p w14:paraId="7F26730C" w14:textId="77777777"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главной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приложения</w:t>
      </w:r>
      <w:r w:rsidR="00771CBD">
        <w:rPr>
          <w:sz w:val="28"/>
          <w:szCs w:val="28"/>
        </w:rPr>
        <w:t>,</w:t>
      </w:r>
      <w:r>
        <w:rPr>
          <w:sz w:val="28"/>
          <w:szCs w:val="28"/>
        </w:rPr>
        <w:t xml:space="preserve"> выступают </w:t>
      </w:r>
      <w:r w:rsidR="00FF7C38">
        <w:rPr>
          <w:sz w:val="28"/>
          <w:szCs w:val="28"/>
        </w:rPr>
        <w:t>вкладки</w:t>
      </w:r>
      <w:r>
        <w:rPr>
          <w:sz w:val="28"/>
          <w:szCs w:val="28"/>
        </w:rPr>
        <w:t xml:space="preserve"> поиска и отчета.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поиска позволяет осуществить быстрый поиск в базе данных записей по указанным критериям, а </w:t>
      </w:r>
      <w:r w:rsidR="00FF7C38">
        <w:rPr>
          <w:sz w:val="28"/>
          <w:szCs w:val="28"/>
        </w:rPr>
        <w:t>вкладка</w:t>
      </w:r>
      <w:r>
        <w:rPr>
          <w:sz w:val="28"/>
          <w:szCs w:val="28"/>
        </w:rPr>
        <w:t xml:space="preserve">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</w:t>
      </w:r>
      <w:r w:rsidR="00FF7C38">
        <w:rPr>
          <w:sz w:val="28"/>
          <w:szCs w:val="28"/>
        </w:rPr>
        <w:t>вкладок</w:t>
      </w:r>
      <w:r w:rsidR="00E9715F" w:rsidRPr="00697F49">
        <w:rPr>
          <w:sz w:val="28"/>
          <w:szCs w:val="28"/>
        </w:rPr>
        <w:t xml:space="preserve"> и отчетов </w:t>
      </w:r>
      <w:r w:rsidR="00FF7C38">
        <w:rPr>
          <w:sz w:val="28"/>
          <w:szCs w:val="28"/>
        </w:rPr>
        <w:t xml:space="preserve">приложения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14:paraId="01189D02" w14:textId="77777777"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14:paraId="284BFCC4" w14:textId="77777777" w:rsidR="00E9715F" w:rsidRPr="004D617A" w:rsidRDefault="00E9715F" w:rsidP="004D617A">
      <w:pPr>
        <w:pStyle w:val="2"/>
        <w:rPr>
          <w:bCs/>
          <w:i/>
          <w:iCs/>
        </w:rPr>
      </w:pPr>
      <w:bookmarkStart w:id="72" w:name="_Toc187488"/>
      <w:bookmarkStart w:id="73" w:name="_Toc189302"/>
      <w:bookmarkStart w:id="74" w:name="_Toc99359341"/>
      <w:bookmarkStart w:id="75" w:name="_Toc99359393"/>
      <w:bookmarkStart w:id="76" w:name="_Toc99360265"/>
      <w:bookmarkStart w:id="77" w:name="_Toc100903192"/>
      <w:bookmarkStart w:id="78" w:name="_Toc144843914"/>
      <w:r w:rsidRPr="004D617A">
        <w:t>3.2 Тестирование программного средства</w:t>
      </w:r>
      <w:bookmarkEnd w:id="72"/>
      <w:bookmarkEnd w:id="73"/>
      <w:bookmarkEnd w:id="74"/>
      <w:bookmarkEnd w:id="75"/>
      <w:bookmarkEnd w:id="76"/>
      <w:bookmarkEnd w:id="77"/>
      <w:bookmarkEnd w:id="78"/>
    </w:p>
    <w:p w14:paraId="062CB709" w14:textId="77777777"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14:paraId="7C768C5A" w14:textId="77777777"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79" w:name="_Toc99359342"/>
      <w:bookmarkStart w:id="80" w:name="_Toc99359394"/>
      <w:bookmarkStart w:id="81" w:name="_Toc99360266"/>
      <w:r w:rsidRPr="00F70AA0">
        <w:rPr>
          <w:sz w:val="28"/>
          <w:szCs w:val="28"/>
        </w:rPr>
        <w:t>Р</w:t>
      </w:r>
      <w:r w:rsidR="00DF7147" w:rsidRPr="00F70AA0">
        <w:rPr>
          <w:sz w:val="28"/>
          <w:szCs w:val="28"/>
        </w:rPr>
        <w:t>езультаты тестирования</w:t>
      </w:r>
      <w:r w:rsidRPr="00F70AA0">
        <w:rPr>
          <w:sz w:val="28"/>
          <w:szCs w:val="28"/>
        </w:rPr>
        <w:t xml:space="preserve"> приложения в различных режимах работы представлены </w:t>
      </w:r>
      <w:r w:rsidR="00DF7147" w:rsidRPr="00F70AA0">
        <w:rPr>
          <w:sz w:val="28"/>
          <w:szCs w:val="28"/>
        </w:rPr>
        <w:t xml:space="preserve">в виде таблицы (таблица </w:t>
      </w:r>
      <w:r w:rsidR="00F70AA0">
        <w:rPr>
          <w:sz w:val="28"/>
          <w:szCs w:val="28"/>
        </w:rPr>
        <w:t>8</w:t>
      </w:r>
      <w:r w:rsidR="00DF7147" w:rsidRPr="00F70AA0">
        <w:rPr>
          <w:sz w:val="28"/>
          <w:szCs w:val="28"/>
        </w:rPr>
        <w:t>).</w:t>
      </w:r>
    </w:p>
    <w:p w14:paraId="6AF3441A" w14:textId="77777777" w:rsidR="00DF7147" w:rsidRPr="004A5A83" w:rsidRDefault="00DF7147" w:rsidP="00DF7147">
      <w:pPr>
        <w:ind w:firstLine="709"/>
        <w:rPr>
          <w:sz w:val="28"/>
          <w:szCs w:val="28"/>
        </w:rPr>
      </w:pPr>
    </w:p>
    <w:p w14:paraId="11889528" w14:textId="77777777" w:rsidR="00DF7147" w:rsidRPr="004A5A83" w:rsidRDefault="00DF7147" w:rsidP="00582A39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F70AA0">
        <w:rPr>
          <w:sz w:val="28"/>
          <w:szCs w:val="28"/>
        </w:rPr>
        <w:t>8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14:paraId="74055F5B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3FCECED0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14:paraId="7BE0CCA3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14:paraId="7A178990" w14:textId="77777777"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14:paraId="58116CEE" w14:textId="77777777" w:rsidTr="006F40EE">
        <w:tc>
          <w:tcPr>
            <w:tcW w:w="9781" w:type="dxa"/>
            <w:gridSpan w:val="4"/>
          </w:tcPr>
          <w:p w14:paraId="0D28249E" w14:textId="77777777"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14:paraId="5A01AC75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2F8CD4C2" w14:textId="77777777"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14:paraId="48CAD857" w14:textId="77777777"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14:paraId="28DA4E7C" w14:textId="77777777"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14:paraId="370B1EBB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0D41F44D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контрагента</w:t>
            </w:r>
            <w:r>
              <w:rPr>
                <w:sz w:val="28"/>
                <w:szCs w:val="28"/>
              </w:rPr>
              <w:t xml:space="preserve"> в таблице </w:t>
            </w:r>
            <w:r w:rsidR="00057329">
              <w:rPr>
                <w:sz w:val="28"/>
                <w:szCs w:val="28"/>
              </w:rPr>
              <w:t>контрагентов</w:t>
            </w:r>
          </w:p>
        </w:tc>
        <w:tc>
          <w:tcPr>
            <w:tcW w:w="4391" w:type="dxa"/>
          </w:tcPr>
          <w:p w14:paraId="3645E1C0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Отображение в связанных таблицах соответствующей информации о </w:t>
            </w:r>
            <w:r w:rsidR="00057329">
              <w:rPr>
                <w:sz w:val="28"/>
                <w:szCs w:val="28"/>
              </w:rPr>
              <w:t>контрагенте</w:t>
            </w:r>
          </w:p>
        </w:tc>
        <w:tc>
          <w:tcPr>
            <w:tcW w:w="1950" w:type="dxa"/>
          </w:tcPr>
          <w:p w14:paraId="31F249EF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14:paraId="70E57D17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40A6BBA8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для внесения изменений в таблицы БД</w:t>
            </w:r>
          </w:p>
        </w:tc>
        <w:tc>
          <w:tcPr>
            <w:tcW w:w="4391" w:type="dxa"/>
          </w:tcPr>
          <w:p w14:paraId="577A000F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соответствующей действию </w:t>
            </w:r>
            <w:r w:rsidR="00057329">
              <w:rPr>
                <w:sz w:val="28"/>
                <w:szCs w:val="28"/>
              </w:rPr>
              <w:t>вкладки приложения</w:t>
            </w:r>
          </w:p>
        </w:tc>
        <w:tc>
          <w:tcPr>
            <w:tcW w:w="1950" w:type="dxa"/>
          </w:tcPr>
          <w:p w14:paraId="7E612C17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13F50A20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2EFCDC9C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«Отчет»</w:t>
            </w:r>
          </w:p>
        </w:tc>
        <w:tc>
          <w:tcPr>
            <w:tcW w:w="4391" w:type="dxa"/>
          </w:tcPr>
          <w:p w14:paraId="35A80CE3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отчета, содержащей сформированный отчет по </w:t>
            </w:r>
            <w:r w:rsidR="00057329">
              <w:rPr>
                <w:sz w:val="28"/>
                <w:szCs w:val="28"/>
              </w:rPr>
              <w:t>контрагентам</w:t>
            </w:r>
          </w:p>
        </w:tc>
        <w:tc>
          <w:tcPr>
            <w:tcW w:w="1950" w:type="dxa"/>
          </w:tcPr>
          <w:p w14:paraId="0B032D7F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0DF8638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3A922ED0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Выбор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«Поиск»</w:t>
            </w:r>
          </w:p>
        </w:tc>
        <w:tc>
          <w:tcPr>
            <w:tcW w:w="4391" w:type="dxa"/>
          </w:tcPr>
          <w:p w14:paraId="151ABC74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Открытие </w:t>
            </w:r>
            <w:r w:rsidR="00057329">
              <w:rPr>
                <w:sz w:val="28"/>
                <w:szCs w:val="28"/>
              </w:rPr>
              <w:t>вкладки</w:t>
            </w:r>
            <w:r>
              <w:rPr>
                <w:sz w:val="28"/>
                <w:szCs w:val="28"/>
              </w:rPr>
              <w:t xml:space="preserve"> поиска</w:t>
            </w:r>
          </w:p>
        </w:tc>
        <w:tc>
          <w:tcPr>
            <w:tcW w:w="1950" w:type="dxa"/>
          </w:tcPr>
          <w:p w14:paraId="3DBC6E48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2111C394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1A2CBF74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14:paraId="41B985F4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14:paraId="0554CB8E" w14:textId="77777777"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14:paraId="39FBFB8D" w14:textId="77777777" w:rsidTr="006F40EE">
        <w:tc>
          <w:tcPr>
            <w:tcW w:w="9781" w:type="dxa"/>
            <w:gridSpan w:val="4"/>
          </w:tcPr>
          <w:p w14:paraId="4188D90F" w14:textId="77777777" w:rsidR="005A2C09" w:rsidRPr="00AF4962" w:rsidRDefault="00582A3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Вкладки</w:t>
            </w:r>
            <w:r w:rsidR="005A2C09">
              <w:rPr>
                <w:sz w:val="28"/>
                <w:szCs w:val="28"/>
              </w:rPr>
              <w:t xml:space="preserve"> работы с базой данных</w:t>
            </w:r>
          </w:p>
        </w:tc>
      </w:tr>
      <w:tr w:rsidR="00E33B91" w:rsidRPr="00AF4962" w14:paraId="4756876D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12EE27AB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14:paraId="55747D9F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14:paraId="710426EF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1C7EF32E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5D9629F3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14:paraId="64D448CF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14:paraId="3EFA1EDE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9D2ED84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4D43FEF5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14:paraId="4498CF46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14:paraId="35549B34" w14:textId="77777777"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0917A4C7" w14:textId="77777777" w:rsidTr="006F40EE">
        <w:tc>
          <w:tcPr>
            <w:tcW w:w="9781" w:type="dxa"/>
            <w:gridSpan w:val="4"/>
          </w:tcPr>
          <w:p w14:paraId="7BEE8956" w14:textId="77777777"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поиска</w:t>
            </w:r>
          </w:p>
        </w:tc>
      </w:tr>
      <w:tr w:rsidR="00E33B91" w:rsidRPr="00AF4962" w14:paraId="4A7FD8D5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6B191592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14:paraId="3C5D737B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14:paraId="68240FD2" w14:textId="77777777"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76D1C7AF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25AE52A6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14:paraId="2BA57A08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14:paraId="06474293" w14:textId="77777777"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6AEE812A" w14:textId="77777777" w:rsidTr="006F40EE">
        <w:tc>
          <w:tcPr>
            <w:tcW w:w="9781" w:type="dxa"/>
            <w:gridSpan w:val="4"/>
          </w:tcPr>
          <w:p w14:paraId="68E66CF2" w14:textId="77777777" w:rsidR="00E33B91" w:rsidRPr="00AF4962" w:rsidRDefault="00057329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Вкладка</w:t>
            </w:r>
            <w:r w:rsidR="00E33B91">
              <w:rPr>
                <w:sz w:val="28"/>
                <w:szCs w:val="28"/>
              </w:rPr>
              <w:t xml:space="preserve"> отчета</w:t>
            </w:r>
          </w:p>
        </w:tc>
      </w:tr>
      <w:tr w:rsidR="00E33B91" w:rsidRPr="00AF4962" w14:paraId="2222C05C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5ADE0EC2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14:paraId="13E914E7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</w:t>
            </w:r>
            <w:r w:rsidR="00057329"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тер</w:t>
            </w:r>
          </w:p>
        </w:tc>
        <w:tc>
          <w:tcPr>
            <w:tcW w:w="1950" w:type="dxa"/>
          </w:tcPr>
          <w:p w14:paraId="6FD38F06" w14:textId="77777777"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14:paraId="6EF188A9" w14:textId="77777777" w:rsidTr="006F40EE">
        <w:trPr>
          <w:gridAfter w:val="1"/>
          <w:wAfter w:w="6" w:type="dxa"/>
        </w:trPr>
        <w:tc>
          <w:tcPr>
            <w:tcW w:w="3434" w:type="dxa"/>
          </w:tcPr>
          <w:p w14:paraId="2A3A418B" w14:textId="77777777"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14:paraId="17F14D36" w14:textId="77777777"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14:paraId="1F2BD0AF" w14:textId="77777777"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14:paraId="4314B959" w14:textId="77777777" w:rsidR="00DF7147" w:rsidRDefault="00DF7147" w:rsidP="00DF7147">
      <w:pPr>
        <w:ind w:firstLine="748"/>
        <w:jc w:val="center"/>
        <w:rPr>
          <w:sz w:val="28"/>
        </w:rPr>
      </w:pPr>
    </w:p>
    <w:p w14:paraId="0D177236" w14:textId="77777777" w:rsidR="00E9715F" w:rsidRPr="004D617A" w:rsidRDefault="00E9715F" w:rsidP="002058A3">
      <w:pPr>
        <w:pStyle w:val="2"/>
      </w:pPr>
      <w:bookmarkStart w:id="82" w:name="_Toc100903193"/>
      <w:bookmarkStart w:id="83" w:name="_Toc144843915"/>
      <w:r w:rsidRPr="004D617A">
        <w:t>3.3 Защита информации</w:t>
      </w:r>
      <w:bookmarkEnd w:id="79"/>
      <w:bookmarkEnd w:id="80"/>
      <w:bookmarkEnd w:id="81"/>
      <w:bookmarkEnd w:id="82"/>
      <w:bookmarkEnd w:id="83"/>
    </w:p>
    <w:p w14:paraId="57854427" w14:textId="77777777"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14:paraId="2E947166" w14:textId="77777777" w:rsidR="00C33536" w:rsidRPr="00EB599A" w:rsidRDefault="00C33536" w:rsidP="004D617A">
      <w:pPr>
        <w:ind w:firstLine="851"/>
        <w:jc w:val="both"/>
        <w:rPr>
          <w:sz w:val="28"/>
          <w:szCs w:val="28"/>
          <w:highlight w:val="yellow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</w:t>
      </w:r>
      <w:r w:rsidRPr="00B0602E">
        <w:rPr>
          <w:sz w:val="28"/>
          <w:szCs w:val="28"/>
        </w:rPr>
        <w:t>этапом написани</w:t>
      </w:r>
      <w:r w:rsidR="00B0602E" w:rsidRPr="00B0602E">
        <w:rPr>
          <w:sz w:val="28"/>
          <w:szCs w:val="28"/>
        </w:rPr>
        <w:t>я</w:t>
      </w:r>
      <w:r w:rsidRPr="00B0602E">
        <w:rPr>
          <w:sz w:val="28"/>
          <w:szCs w:val="28"/>
        </w:rPr>
        <w:t xml:space="preserve"> программного продукта. Это позволяет защитить программный продукт от лишних и ненужных действий по отношению к программе</w:t>
      </w:r>
      <w:r w:rsidR="00B0602E" w:rsidRPr="00B0602E">
        <w:rPr>
          <w:sz w:val="28"/>
          <w:szCs w:val="28"/>
        </w:rPr>
        <w:t>, несанкционированного доступа к данным для их просмотра и копирования, охраны коммерческой и частной тайны контрагентов и самой организации</w:t>
      </w:r>
      <w:r w:rsidRPr="00B0602E">
        <w:rPr>
          <w:sz w:val="28"/>
          <w:szCs w:val="28"/>
        </w:rPr>
        <w:t>.</w:t>
      </w:r>
    </w:p>
    <w:p w14:paraId="0FCF18BE" w14:textId="77777777" w:rsidR="00B0602E" w:rsidRDefault="00D15FA4" w:rsidP="004D617A">
      <w:pPr>
        <w:ind w:firstLine="851"/>
        <w:jc w:val="both"/>
        <w:rPr>
          <w:sz w:val="28"/>
          <w:szCs w:val="28"/>
        </w:rPr>
      </w:pPr>
      <w:r w:rsidRPr="00B0602E">
        <w:rPr>
          <w:sz w:val="28"/>
          <w:szCs w:val="28"/>
        </w:rPr>
        <w:t>Защита программы заключается</w:t>
      </w:r>
      <w:r w:rsidR="00B0602E">
        <w:rPr>
          <w:sz w:val="28"/>
          <w:szCs w:val="28"/>
        </w:rPr>
        <w:t>, в первую очередь,</w:t>
      </w:r>
      <w:r>
        <w:rPr>
          <w:sz w:val="28"/>
          <w:szCs w:val="28"/>
        </w:rPr>
        <w:t xml:space="preserve"> в защите доступа к базе данных и осуществляется при необходимости соответствующей настройкой самого файла базы данных</w:t>
      </w:r>
      <w:r w:rsidR="00B0602E">
        <w:rPr>
          <w:sz w:val="28"/>
          <w:szCs w:val="28"/>
        </w:rPr>
        <w:t xml:space="preserve">, </w:t>
      </w:r>
      <w:r w:rsidR="00B0602E">
        <w:rPr>
          <w:sz w:val="28"/>
          <w:szCs w:val="28"/>
          <w:lang w:val="en-US"/>
        </w:rPr>
        <w:t>Access</w:t>
      </w:r>
      <w:r w:rsidR="00B0602E">
        <w:rPr>
          <w:sz w:val="28"/>
          <w:szCs w:val="28"/>
        </w:rPr>
        <w:t xml:space="preserve"> позволяет защитить базу на уровне файла, задав пароль</w:t>
      </w:r>
      <w:r>
        <w:rPr>
          <w:sz w:val="28"/>
          <w:szCs w:val="28"/>
        </w:rPr>
        <w:t xml:space="preserve">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</w:t>
      </w:r>
      <w:r w:rsidR="00B0602E">
        <w:rPr>
          <w:sz w:val="28"/>
          <w:szCs w:val="28"/>
        </w:rPr>
        <w:t xml:space="preserve"> и прекращает работу с файлом</w:t>
      </w:r>
    </w:p>
    <w:p w14:paraId="16F4FDD4" w14:textId="77777777"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14:paraId="4FBA6876" w14:textId="77777777" w:rsidR="00E9715F" w:rsidRPr="004D617A" w:rsidRDefault="00E9715F" w:rsidP="004D617A">
      <w:pPr>
        <w:pStyle w:val="2"/>
      </w:pPr>
      <w:bookmarkStart w:id="84" w:name="_Toc99359343"/>
      <w:bookmarkStart w:id="85" w:name="_Toc99359395"/>
      <w:bookmarkStart w:id="86" w:name="_Toc99360267"/>
      <w:bookmarkStart w:id="87" w:name="_Toc100903194"/>
      <w:bookmarkStart w:id="88" w:name="_Toc144843916"/>
      <w:bookmarkStart w:id="89" w:name="_Toc205144293"/>
      <w:r w:rsidRPr="004D617A">
        <w:t>3.4 Разработка справочной системы</w:t>
      </w:r>
      <w:bookmarkEnd w:id="84"/>
      <w:bookmarkEnd w:id="85"/>
      <w:bookmarkEnd w:id="86"/>
      <w:bookmarkEnd w:id="87"/>
      <w:bookmarkEnd w:id="88"/>
    </w:p>
    <w:p w14:paraId="3D46446B" w14:textId="77777777"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14:paraId="4BBB96A3" w14:textId="77777777"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</w:t>
      </w:r>
      <w:r w:rsidRPr="00EB599A">
        <w:rPr>
          <w:noProof/>
          <w:sz w:val="28"/>
          <w:szCs w:val="28"/>
          <w:highlight w:val="yellow"/>
        </w:rPr>
        <w:t xml:space="preserve">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EB599A">
        <w:rPr>
          <w:noProof/>
          <w:sz w:val="28"/>
          <w:szCs w:val="28"/>
          <w:highlight w:val="yellow"/>
        </w:rPr>
        <w:t>В проекте использована</w:t>
      </w:r>
      <w:r w:rsidRPr="00EB599A">
        <w:rPr>
          <w:noProof/>
          <w:sz w:val="28"/>
          <w:szCs w:val="28"/>
          <w:highlight w:val="yellow"/>
        </w:rPr>
        <w:t xml:space="preserve"> справоч</w:t>
      </w:r>
      <w:r w:rsidR="000956D7" w:rsidRPr="00EB599A">
        <w:rPr>
          <w:noProof/>
          <w:sz w:val="28"/>
          <w:szCs w:val="28"/>
          <w:highlight w:val="yellow"/>
        </w:rPr>
        <w:t>н</w:t>
      </w:r>
      <w:r w:rsidRPr="00EB599A">
        <w:rPr>
          <w:noProof/>
          <w:sz w:val="28"/>
          <w:szCs w:val="28"/>
          <w:highlight w:val="yellow"/>
        </w:rPr>
        <w:t>ую</w:t>
      </w:r>
      <w:r w:rsidRPr="004D617A">
        <w:rPr>
          <w:noProof/>
          <w:sz w:val="28"/>
          <w:szCs w:val="28"/>
        </w:rPr>
        <w:t xml:space="preserve"> систему в формате WinHelp. Из достоинств WinHelp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</w:p>
    <w:p w14:paraId="768EB5EA" w14:textId="77777777"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 xml:space="preserve">, либо выбором в главном меню приложения. При вызове справочной системы открывается </w:t>
      </w:r>
      <w:r w:rsidRPr="004D617A">
        <w:rPr>
          <w:sz w:val="28"/>
          <w:szCs w:val="28"/>
        </w:rPr>
        <w:lastRenderedPageBreak/>
        <w:t>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14:paraId="732562FB" w14:textId="7F4A627C" w:rsidR="00E9715F" w:rsidRPr="004D617A" w:rsidRDefault="001E1A0F" w:rsidP="00EC0D50">
      <w:pPr>
        <w:pStyle w:val="11"/>
        <w:spacing w:before="0" w:after="0"/>
        <w:ind w:firstLine="851"/>
        <w:rPr>
          <w:szCs w:val="28"/>
        </w:rPr>
      </w:pPr>
      <w:r w:rsidRPr="004D617A">
        <w:br w:type="page"/>
      </w:r>
      <w:bookmarkEnd w:id="89"/>
    </w:p>
    <w:p w14:paraId="7C531D62" w14:textId="77777777"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90" w:name="_Toc99359345"/>
      <w:bookmarkStart w:id="91" w:name="_Toc99359397"/>
      <w:bookmarkStart w:id="92" w:name="_Toc99360269"/>
      <w:bookmarkStart w:id="93" w:name="_Toc100903196"/>
      <w:bookmarkStart w:id="94" w:name="_Toc144843918"/>
      <w:r w:rsidRPr="004D617A">
        <w:rPr>
          <w:rFonts w:ascii="Times New Roman" w:hAnsi="Times New Roman"/>
        </w:rPr>
        <w:lastRenderedPageBreak/>
        <w:t>Заключение</w:t>
      </w:r>
      <w:bookmarkEnd w:id="90"/>
      <w:bookmarkEnd w:id="91"/>
      <w:bookmarkEnd w:id="92"/>
      <w:bookmarkEnd w:id="93"/>
      <w:bookmarkEnd w:id="94"/>
    </w:p>
    <w:p w14:paraId="1B9B2F84" w14:textId="77777777"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14:paraId="2B7A989F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CC1AB8">
        <w:rPr>
          <w:color w:val="000000"/>
          <w:sz w:val="28"/>
          <w:szCs w:val="28"/>
        </w:rPr>
        <w:t xml:space="preserve">контрагентов, </w:t>
      </w:r>
      <w:r w:rsidR="001B5345">
        <w:rPr>
          <w:color w:val="000000"/>
          <w:sz w:val="28"/>
          <w:szCs w:val="28"/>
        </w:rPr>
        <w:t xml:space="preserve">их контактной информации, такой, как счета в банках, сотрудники и их координаты, договорах заключенных с контрагентами на поставку или закупку </w:t>
      </w:r>
      <w:r w:rsidR="001B5345" w:rsidRPr="001B5345">
        <w:rPr>
          <w:color w:val="000000"/>
          <w:sz w:val="28"/>
          <w:szCs w:val="28"/>
        </w:rPr>
        <w:t>товаров</w:t>
      </w:r>
      <w:r w:rsidRPr="001B5345">
        <w:rPr>
          <w:color w:val="000000"/>
          <w:sz w:val="28"/>
        </w:rPr>
        <w:t>, позволяющее хранить данные в базе данных</w:t>
      </w:r>
      <w:r w:rsidR="00AC3859" w:rsidRPr="001B5345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 w:rsidRPr="001B5345">
        <w:rPr>
          <w:sz w:val="28"/>
        </w:rPr>
        <w:t xml:space="preserve"> отчетов</w:t>
      </w:r>
      <w:r w:rsidRPr="001B5345">
        <w:rPr>
          <w:sz w:val="28"/>
        </w:rPr>
        <w:t>.</w:t>
      </w:r>
    </w:p>
    <w:p w14:paraId="193DD20C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Программа выполнена в соответствии с техническим заданием</w:t>
      </w:r>
      <w:r w:rsidR="001B5345">
        <w:rPr>
          <w:sz w:val="28"/>
          <w:szCs w:val="28"/>
        </w:rPr>
        <w:t>, в полной мере реализует требуемые функции и предоставляет необходимые возможности</w:t>
      </w:r>
      <w:r w:rsidRPr="001B5345">
        <w:rPr>
          <w:sz w:val="28"/>
          <w:szCs w:val="28"/>
        </w:rPr>
        <w:t>.</w:t>
      </w:r>
    </w:p>
    <w:p w14:paraId="73AFD85E" w14:textId="77777777" w:rsidR="00E9715F" w:rsidRPr="001B5345" w:rsidRDefault="00E9715F" w:rsidP="004D617A">
      <w:pPr>
        <w:ind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Достоинствами данной программы являются:</w:t>
      </w:r>
    </w:p>
    <w:p w14:paraId="3C0C8F53" w14:textId="77777777" w:rsidR="00E9715F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1B5345">
        <w:rPr>
          <w:sz w:val="28"/>
          <w:szCs w:val="28"/>
        </w:rPr>
        <w:t>удобный и интуитивно-понятный интерфейс;</w:t>
      </w:r>
    </w:p>
    <w:p w14:paraId="48E342B0" w14:textId="77777777" w:rsid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легкость и простота в освоении и использовании;</w:t>
      </w:r>
    </w:p>
    <w:p w14:paraId="5182241E" w14:textId="77777777" w:rsidR="001B5345" w:rsidRPr="001B5345" w:rsidRDefault="001B5345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компактность и переносимость;</w:t>
      </w:r>
    </w:p>
    <w:p w14:paraId="08B065FF" w14:textId="77777777"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14:paraId="7245ABF8" w14:textId="77777777" w:rsidR="00E82782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проста и удобна в использовании.</w:t>
      </w:r>
    </w:p>
    <w:p w14:paraId="5B1B0AFD" w14:textId="77777777" w:rsidR="002025E8" w:rsidRPr="00EC0D50" w:rsidRDefault="002025E8" w:rsidP="00EC0D50">
      <w:pPr>
        <w:ind w:firstLine="851"/>
        <w:jc w:val="both"/>
        <w:rPr>
          <w:sz w:val="28"/>
          <w:szCs w:val="28"/>
        </w:rPr>
      </w:pPr>
    </w:p>
    <w:p w14:paraId="23313EA9" w14:textId="39FC77DC" w:rsidR="002025E8" w:rsidRPr="00EC0D50" w:rsidRDefault="002025E8" w:rsidP="00EC0D50">
      <w:pPr>
        <w:ind w:firstLine="851"/>
        <w:jc w:val="both"/>
        <w:rPr>
          <w:sz w:val="28"/>
          <w:szCs w:val="28"/>
        </w:rPr>
      </w:pPr>
      <w:r w:rsidRPr="00EC0D50">
        <w:rPr>
          <w:sz w:val="28"/>
          <w:szCs w:val="28"/>
        </w:rPr>
        <w:t xml:space="preserve">С помощью не хитрых возможностей конструкторов отчетов, запросов, форм и простейших функций были решены поставленные цели и задачи курсового проекта. В итоге получилась простенькая АРМ по управлению и контролю товарных запасов на складе, реализации покупок и продаж. При грамотном проектировании ИС, соблюдении методологий, уровней нормализации, тесных консультаций с заказчиком и т.д. можно достичь высокого качества разрабатываемых продуктов, которые в полной мере, для выбранной сферы, позволят повысить эффективность управления компанией заказчика за счет обеспечения руководителей и специалистов максимально полной, оперативной и достоверной информацией, снизить расходы на ведение дел за счет автоматизации процессов обработки информации, регламентации и упрощения доступа сотрудников компании к нужной информации. Изменить характер труда сотрудников, избавляя их от выполнения рутинной работы и давая возможность сосредоточиться на профессионально важных обязанстях, повысить эффективность обмена данными между отдельными подразделениями, филиалами и центральным аппаратом. Гарантировать полную безопасность и целостность данных на всех этапах обработки информации. </w:t>
      </w:r>
    </w:p>
    <w:p w14:paraId="7B76B96B" w14:textId="77777777" w:rsidR="002025E8" w:rsidRPr="004D617A" w:rsidRDefault="002025E8" w:rsidP="00E82782">
      <w:pPr>
        <w:ind w:firstLine="851"/>
        <w:jc w:val="both"/>
        <w:rPr>
          <w:sz w:val="28"/>
          <w:szCs w:val="28"/>
        </w:rPr>
      </w:pPr>
    </w:p>
    <w:p w14:paraId="75E33C1B" w14:textId="77777777"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95" w:name="_Toc210813382"/>
      <w:bookmarkStart w:id="96" w:name="_Toc86569679"/>
      <w:bookmarkStart w:id="97" w:name="_Toc86568966"/>
      <w:bookmarkStart w:id="98" w:name="_Toc86486012"/>
      <w:bookmarkStart w:id="99" w:name="_Toc86485674"/>
      <w:bookmarkStart w:id="100" w:name="_Toc30404089"/>
      <w:bookmarkStart w:id="101" w:name="_Toc30404046"/>
      <w:bookmarkStart w:id="102" w:name="_Toc100903197"/>
      <w:bookmarkStart w:id="103" w:name="_Toc144843919"/>
      <w:r w:rsidRPr="004D617A">
        <w:rPr>
          <w:rFonts w:ascii="Times New Roman" w:hAnsi="Times New Roman"/>
        </w:rPr>
        <w:lastRenderedPageBreak/>
        <w:t xml:space="preserve">Список </w:t>
      </w:r>
      <w:bookmarkEnd w:id="95"/>
      <w:bookmarkEnd w:id="96"/>
      <w:bookmarkEnd w:id="97"/>
      <w:bookmarkEnd w:id="98"/>
      <w:bookmarkEnd w:id="99"/>
      <w:bookmarkEnd w:id="100"/>
      <w:bookmarkEnd w:id="101"/>
      <w:r w:rsidRPr="004D617A">
        <w:rPr>
          <w:rFonts w:ascii="Times New Roman" w:hAnsi="Times New Roman"/>
        </w:rPr>
        <w:t>используемых источников</w:t>
      </w:r>
      <w:bookmarkEnd w:id="102"/>
      <w:bookmarkEnd w:id="103"/>
    </w:p>
    <w:p w14:paraId="2985D11F" w14:textId="77777777"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14:paraId="0DB448BD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14:paraId="58573028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14:paraId="23DF62E6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14:paraId="4BE1C867" w14:textId="77777777"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Рамбо, И. Якобсон; Пер. с англ. Мухин Н. – 2-е изд. – М.: ДМК Пресс, 2007. – 496 с. </w:t>
      </w:r>
    </w:p>
    <w:p w14:paraId="2FD1EFC2" w14:textId="77777777"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Рамбо, Дж. UML 2.0. Объектно-ориентированное моделирование и разработка / Рамбо Дж., М. Блаха. – 2-е изд. – СПб.: Питер, 2007. – 554 с. (Библиотека программиста)</w:t>
      </w:r>
    </w:p>
    <w:p w14:paraId="23E7C53D" w14:textId="77777777"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14:paraId="0D866DE2" w14:textId="77777777"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Шилдт Г. С# 4.0: полное руководство / Г. Шилдт. – М.: ООО «И.Д. Вильямс», 2011. -1056 с.: ил.</w:t>
      </w:r>
    </w:p>
    <w:p w14:paraId="79323DD5" w14:textId="77777777"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footerReference w:type="even" r:id="rId18"/>
          <w:footerReference w:type="default" r:id="rId19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14:paraId="177B0034" w14:textId="4ABE7DFD" w:rsidR="00E9715F" w:rsidRPr="004D617A" w:rsidRDefault="00E9715F" w:rsidP="006443D0">
      <w:pPr>
        <w:pStyle w:val="affb"/>
        <w:rPr>
          <w:sz w:val="28"/>
          <w:szCs w:val="28"/>
        </w:rPr>
      </w:pPr>
    </w:p>
    <w:sectPr w:rsidR="00E9715F" w:rsidRPr="004D617A" w:rsidSect="004D617A">
      <w:headerReference w:type="default" r:id="rId20"/>
      <w:footerReference w:type="default" r:id="rId21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BB5C2" w14:textId="77777777" w:rsidR="00B5588E" w:rsidRDefault="00B5588E">
      <w:r>
        <w:separator/>
      </w:r>
    </w:p>
  </w:endnote>
  <w:endnote w:type="continuationSeparator" w:id="0">
    <w:p w14:paraId="35EDC3B2" w14:textId="77777777" w:rsidR="00B5588E" w:rsidRDefault="00B55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E7335" w14:textId="77777777" w:rsidR="00CF0655" w:rsidRDefault="00CF065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1A8680E7" w14:textId="77777777" w:rsidR="00CF0655" w:rsidRDefault="00CF065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6509690"/>
      <w:docPartObj>
        <w:docPartGallery w:val="Page Numbers (Bottom of Page)"/>
        <w:docPartUnique/>
      </w:docPartObj>
    </w:sdtPr>
    <w:sdtContent>
      <w:p w14:paraId="412BDE75" w14:textId="0090E095" w:rsidR="003D6176" w:rsidRDefault="003D617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76DC0" w14:textId="77777777" w:rsidR="00CF0655" w:rsidRDefault="00CF065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AD20" w14:textId="77777777" w:rsidR="00CF0655" w:rsidRDefault="00CF065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14:paraId="483362D1" w14:textId="77777777" w:rsidR="00CF0655" w:rsidRDefault="00CF065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C96BB" w14:textId="77777777" w:rsidR="00B5588E" w:rsidRDefault="00B5588E">
      <w:r>
        <w:separator/>
      </w:r>
    </w:p>
  </w:footnote>
  <w:footnote w:type="continuationSeparator" w:id="0">
    <w:p w14:paraId="48AC0947" w14:textId="77777777" w:rsidR="00B5588E" w:rsidRDefault="00B55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FD69" w14:textId="77777777" w:rsidR="00CF0655" w:rsidRDefault="00CF06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EAA0C3E"/>
    <w:multiLevelType w:val="hybridMultilevel"/>
    <w:tmpl w:val="B8A4E80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3" w15:restartNumberingAfterBreak="0">
    <w:nsid w:val="34A3096A"/>
    <w:multiLevelType w:val="hybridMultilevel"/>
    <w:tmpl w:val="9B7AFC0A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1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2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4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945348">
    <w:abstractNumId w:val="18"/>
  </w:num>
  <w:num w:numId="2" w16cid:durableId="179129731">
    <w:abstractNumId w:val="5"/>
  </w:num>
  <w:num w:numId="3" w16cid:durableId="2064408397">
    <w:abstractNumId w:val="12"/>
  </w:num>
  <w:num w:numId="4" w16cid:durableId="1808234491">
    <w:abstractNumId w:val="18"/>
  </w:num>
  <w:num w:numId="5" w16cid:durableId="2090735575">
    <w:abstractNumId w:val="23"/>
  </w:num>
  <w:num w:numId="6" w16cid:durableId="131408895">
    <w:abstractNumId w:val="3"/>
  </w:num>
  <w:num w:numId="7" w16cid:durableId="261692772">
    <w:abstractNumId w:val="15"/>
  </w:num>
  <w:num w:numId="8" w16cid:durableId="1710645208">
    <w:abstractNumId w:val="22"/>
  </w:num>
  <w:num w:numId="9" w16cid:durableId="1722972417">
    <w:abstractNumId w:val="9"/>
  </w:num>
  <w:num w:numId="10" w16cid:durableId="2042365126">
    <w:abstractNumId w:val="7"/>
  </w:num>
  <w:num w:numId="11" w16cid:durableId="226888673">
    <w:abstractNumId w:val="4"/>
  </w:num>
  <w:num w:numId="12" w16cid:durableId="665325021">
    <w:abstractNumId w:val="10"/>
  </w:num>
  <w:num w:numId="13" w16cid:durableId="873427321">
    <w:abstractNumId w:val="2"/>
  </w:num>
  <w:num w:numId="14" w16cid:durableId="2134135720">
    <w:abstractNumId w:val="0"/>
    <w:lvlOverride w:ilvl="0">
      <w:startOverride w:val="1"/>
    </w:lvlOverride>
  </w:num>
  <w:num w:numId="15" w16cid:durableId="2134013131">
    <w:abstractNumId w:val="1"/>
  </w:num>
  <w:num w:numId="16" w16cid:durableId="128978668">
    <w:abstractNumId w:val="17"/>
  </w:num>
  <w:num w:numId="17" w16cid:durableId="2084985282">
    <w:abstractNumId w:val="0"/>
  </w:num>
  <w:num w:numId="18" w16cid:durableId="264658125">
    <w:abstractNumId w:val="16"/>
  </w:num>
  <w:num w:numId="19" w16cid:durableId="1827473505">
    <w:abstractNumId w:val="14"/>
  </w:num>
  <w:num w:numId="20" w16cid:durableId="280501628">
    <w:abstractNumId w:val="20"/>
  </w:num>
  <w:num w:numId="21" w16cid:durableId="518396403">
    <w:abstractNumId w:val="11"/>
  </w:num>
  <w:num w:numId="22" w16cid:durableId="1744989796">
    <w:abstractNumId w:val="19"/>
  </w:num>
  <w:num w:numId="23" w16cid:durableId="1564023763">
    <w:abstractNumId w:val="24"/>
  </w:num>
  <w:num w:numId="24" w16cid:durableId="1414620083">
    <w:abstractNumId w:val="21"/>
  </w:num>
  <w:num w:numId="25" w16cid:durableId="276520925">
    <w:abstractNumId w:val="8"/>
  </w:num>
  <w:num w:numId="26" w16cid:durableId="1144783907">
    <w:abstractNumId w:val="13"/>
  </w:num>
  <w:num w:numId="27" w16cid:durableId="128300189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08ED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149D"/>
    <w:rsid w:val="0005540B"/>
    <w:rsid w:val="00056B3A"/>
    <w:rsid w:val="00056B4C"/>
    <w:rsid w:val="00057329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5345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5E8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54CF"/>
    <w:rsid w:val="0024640B"/>
    <w:rsid w:val="00246597"/>
    <w:rsid w:val="00246736"/>
    <w:rsid w:val="00246964"/>
    <w:rsid w:val="00251321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174A"/>
    <w:rsid w:val="002A2022"/>
    <w:rsid w:val="002A3255"/>
    <w:rsid w:val="002A7BBA"/>
    <w:rsid w:val="002B03E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2A94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669EF"/>
    <w:rsid w:val="00372F54"/>
    <w:rsid w:val="0037379A"/>
    <w:rsid w:val="003754E1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2D62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176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285C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405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07AC7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32D25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A39"/>
    <w:rsid w:val="00582E1B"/>
    <w:rsid w:val="005857B0"/>
    <w:rsid w:val="005864F6"/>
    <w:rsid w:val="00590251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155A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D5C2E"/>
    <w:rsid w:val="005E047E"/>
    <w:rsid w:val="005E0521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43D0"/>
    <w:rsid w:val="00647F4F"/>
    <w:rsid w:val="006503AF"/>
    <w:rsid w:val="006510B2"/>
    <w:rsid w:val="0065462E"/>
    <w:rsid w:val="00654D20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09B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1CBD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673F"/>
    <w:rsid w:val="00796D7D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51F6"/>
    <w:rsid w:val="00826585"/>
    <w:rsid w:val="008270DC"/>
    <w:rsid w:val="0082783F"/>
    <w:rsid w:val="00831896"/>
    <w:rsid w:val="008320B0"/>
    <w:rsid w:val="00833111"/>
    <w:rsid w:val="00833B74"/>
    <w:rsid w:val="00835139"/>
    <w:rsid w:val="00835613"/>
    <w:rsid w:val="00836AEC"/>
    <w:rsid w:val="00844299"/>
    <w:rsid w:val="008451E4"/>
    <w:rsid w:val="0084573B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4B29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960EB"/>
    <w:rsid w:val="008A4BC5"/>
    <w:rsid w:val="008A54ED"/>
    <w:rsid w:val="008A6319"/>
    <w:rsid w:val="008B1478"/>
    <w:rsid w:val="008B1B71"/>
    <w:rsid w:val="008B4331"/>
    <w:rsid w:val="008B4C97"/>
    <w:rsid w:val="008B55DE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07153"/>
    <w:rsid w:val="0091266C"/>
    <w:rsid w:val="009129B4"/>
    <w:rsid w:val="00913448"/>
    <w:rsid w:val="0091465B"/>
    <w:rsid w:val="009152E4"/>
    <w:rsid w:val="00916269"/>
    <w:rsid w:val="0091689D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0824"/>
    <w:rsid w:val="009A2366"/>
    <w:rsid w:val="009A2629"/>
    <w:rsid w:val="009A27A0"/>
    <w:rsid w:val="009A3378"/>
    <w:rsid w:val="009A4934"/>
    <w:rsid w:val="009A51C8"/>
    <w:rsid w:val="009A52D6"/>
    <w:rsid w:val="009A662D"/>
    <w:rsid w:val="009A6B55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31A"/>
    <w:rsid w:val="009D6F0A"/>
    <w:rsid w:val="009D7054"/>
    <w:rsid w:val="009D73AE"/>
    <w:rsid w:val="009E0F5F"/>
    <w:rsid w:val="009E1AB0"/>
    <w:rsid w:val="009E232A"/>
    <w:rsid w:val="009E57C2"/>
    <w:rsid w:val="009E57F1"/>
    <w:rsid w:val="009E6662"/>
    <w:rsid w:val="009F0001"/>
    <w:rsid w:val="009F099F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0A46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85CD0"/>
    <w:rsid w:val="00A866AD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6BDF"/>
    <w:rsid w:val="00AF76B8"/>
    <w:rsid w:val="00B01D17"/>
    <w:rsid w:val="00B02980"/>
    <w:rsid w:val="00B02B72"/>
    <w:rsid w:val="00B04338"/>
    <w:rsid w:val="00B053F2"/>
    <w:rsid w:val="00B0602E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73E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588E"/>
    <w:rsid w:val="00B56A10"/>
    <w:rsid w:val="00B57815"/>
    <w:rsid w:val="00B6092F"/>
    <w:rsid w:val="00B62BCF"/>
    <w:rsid w:val="00B65CD0"/>
    <w:rsid w:val="00B65E83"/>
    <w:rsid w:val="00B675D0"/>
    <w:rsid w:val="00B7063D"/>
    <w:rsid w:val="00B709A7"/>
    <w:rsid w:val="00B71639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4475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D6D8A"/>
    <w:rsid w:val="00BE3749"/>
    <w:rsid w:val="00BE3A66"/>
    <w:rsid w:val="00BE4ADA"/>
    <w:rsid w:val="00BE4D51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57AA"/>
    <w:rsid w:val="00CB6F7E"/>
    <w:rsid w:val="00CB78A3"/>
    <w:rsid w:val="00CC1517"/>
    <w:rsid w:val="00CC1AB8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E7"/>
    <w:rsid w:val="00CE4DFE"/>
    <w:rsid w:val="00CE6FC7"/>
    <w:rsid w:val="00CF0655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5B12"/>
    <w:rsid w:val="00DA6DA7"/>
    <w:rsid w:val="00DA711A"/>
    <w:rsid w:val="00DA7F13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D73F8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599A"/>
    <w:rsid w:val="00EB6990"/>
    <w:rsid w:val="00EC05DF"/>
    <w:rsid w:val="00EC0D50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0F36"/>
    <w:rsid w:val="00F01169"/>
    <w:rsid w:val="00F020E7"/>
    <w:rsid w:val="00F02FFB"/>
    <w:rsid w:val="00F038C7"/>
    <w:rsid w:val="00F0535D"/>
    <w:rsid w:val="00F0737E"/>
    <w:rsid w:val="00F1079B"/>
    <w:rsid w:val="00F13638"/>
    <w:rsid w:val="00F14469"/>
    <w:rsid w:val="00F144D4"/>
    <w:rsid w:val="00F1498D"/>
    <w:rsid w:val="00F1535E"/>
    <w:rsid w:val="00F17D98"/>
    <w:rsid w:val="00F204D2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0D62"/>
    <w:rsid w:val="00F51048"/>
    <w:rsid w:val="00F51228"/>
    <w:rsid w:val="00F533ED"/>
    <w:rsid w:val="00F56478"/>
    <w:rsid w:val="00F5715A"/>
    <w:rsid w:val="00F60DCD"/>
    <w:rsid w:val="00F619E9"/>
    <w:rsid w:val="00F70AA0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0E0"/>
    <w:rsid w:val="00FA6DF2"/>
    <w:rsid w:val="00FB107F"/>
    <w:rsid w:val="00FB116C"/>
    <w:rsid w:val="00FB26DB"/>
    <w:rsid w:val="00FB54BA"/>
    <w:rsid w:val="00FB5F8D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45C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5CC02D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uiPriority w:val="99"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uiPriority w:val="99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uiPriority w:val="99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  <w:style w:type="paragraph" w:styleId="affb">
    <w:name w:val="TOC Heading"/>
    <w:basedOn w:val="11"/>
    <w:next w:val="a0"/>
    <w:uiPriority w:val="39"/>
    <w:unhideWhenUsed/>
    <w:qFormat/>
    <w:rsid w:val="006443D0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04D29-C206-4F22-898C-147F5EF21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22</Pages>
  <Words>4174</Words>
  <Characters>23798</Characters>
  <Application>Microsoft Office Word</Application>
  <DocSecurity>0</DocSecurity>
  <Lines>198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79</cp:revision>
  <cp:lastPrinted>2006-01-13T18:05:00Z</cp:lastPrinted>
  <dcterms:created xsi:type="dcterms:W3CDTF">2022-04-06T07:19:00Z</dcterms:created>
  <dcterms:modified xsi:type="dcterms:W3CDTF">2023-09-06T06:00:00Z</dcterms:modified>
</cp:coreProperties>
</file>