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FEFE52" w14:textId="77777777" w:rsidR="00A57D84" w:rsidRPr="000E3BF1" w:rsidRDefault="00A57D84" w:rsidP="00A57D84">
      <w:pPr>
        <w:spacing w:line="276" w:lineRule="auto"/>
        <w:rPr>
          <w:rStyle w:val="3"/>
          <w:b w:val="0"/>
          <w:bCs w:val="0"/>
          <w:color w:val="000000"/>
        </w:rPr>
      </w:pPr>
      <w:r w:rsidRPr="000E3BF1">
        <w:rPr>
          <w:rStyle w:val="3"/>
          <w:color w:val="000000"/>
        </w:rPr>
        <w:t xml:space="preserve">Дипломный проект на тему </w:t>
      </w:r>
      <w:r>
        <w:rPr>
          <w:rStyle w:val="3"/>
          <w:color w:val="000000"/>
        </w:rPr>
        <w:t>«</w:t>
      </w:r>
      <w:r w:rsidRPr="00483855">
        <w:rPr>
          <w:rStyle w:val="3"/>
          <w:color w:val="000000"/>
        </w:rPr>
        <w:t>Разработка</w:t>
      </w:r>
      <w:r>
        <w:rPr>
          <w:rStyle w:val="3"/>
          <w:color w:val="000000"/>
        </w:rPr>
        <w:t xml:space="preserve"> а</w:t>
      </w:r>
      <w:r w:rsidRPr="00483855">
        <w:rPr>
          <w:rStyle w:val="3"/>
          <w:color w:val="000000"/>
        </w:rPr>
        <w:t>втоматизированной информационной системы учета, хранения, выдачи и инвентаризации материальных средств</w:t>
      </w:r>
      <w:r>
        <w:rPr>
          <w:rStyle w:val="3"/>
          <w:color w:val="000000"/>
        </w:rPr>
        <w:t>»</w:t>
      </w:r>
      <w:r w:rsidRPr="00483855">
        <w:rPr>
          <w:rStyle w:val="3"/>
          <w:color w:val="000000"/>
        </w:rPr>
        <w:t xml:space="preserve"> на филиале РУП «</w:t>
      </w:r>
      <w:proofErr w:type="spellStart"/>
      <w:r w:rsidRPr="00483855">
        <w:rPr>
          <w:rStyle w:val="3"/>
          <w:color w:val="000000"/>
        </w:rPr>
        <w:t>Гомельэнерго</w:t>
      </w:r>
      <w:proofErr w:type="spellEnd"/>
      <w:r w:rsidRPr="00483855">
        <w:rPr>
          <w:rStyle w:val="3"/>
          <w:color w:val="000000"/>
        </w:rPr>
        <w:t>» «Мозырские электрические сети»</w:t>
      </w:r>
      <w:r>
        <w:rPr>
          <w:rStyle w:val="3"/>
          <w:color w:val="000000"/>
          <w:lang w:val="be-BY"/>
        </w:rPr>
        <w:t>,</w:t>
      </w:r>
      <w:r w:rsidRPr="000E3BF1">
        <w:rPr>
          <w:rStyle w:val="3"/>
          <w:color w:val="000000"/>
        </w:rPr>
        <w:t xml:space="preserve"> разработан на основе изучения </w:t>
      </w:r>
      <w:proofErr w:type="gramStart"/>
      <w:r w:rsidRPr="000E3BF1">
        <w:rPr>
          <w:rStyle w:val="3"/>
          <w:color w:val="000000"/>
        </w:rPr>
        <w:t>бизнес процессов</w:t>
      </w:r>
      <w:proofErr w:type="gramEnd"/>
      <w:r w:rsidRPr="000E3BF1">
        <w:rPr>
          <w:rStyle w:val="3"/>
          <w:color w:val="000000"/>
        </w:rPr>
        <w:t xml:space="preserve"> </w:t>
      </w:r>
      <w:r w:rsidRPr="00024C0A">
        <w:rPr>
          <w:rStyle w:val="3"/>
          <w:color w:val="000000"/>
        </w:rPr>
        <w:t xml:space="preserve">РУП </w:t>
      </w:r>
      <w:r>
        <w:rPr>
          <w:rStyle w:val="3"/>
          <w:color w:val="000000"/>
        </w:rPr>
        <w:t>«</w:t>
      </w:r>
      <w:proofErr w:type="spellStart"/>
      <w:r w:rsidRPr="00024C0A">
        <w:rPr>
          <w:rStyle w:val="3"/>
          <w:color w:val="000000"/>
        </w:rPr>
        <w:t>Гомельэнерго</w:t>
      </w:r>
      <w:proofErr w:type="spellEnd"/>
      <w:r>
        <w:rPr>
          <w:rStyle w:val="3"/>
          <w:color w:val="000000"/>
        </w:rPr>
        <w:t>»</w:t>
      </w:r>
      <w:r w:rsidRPr="00024C0A">
        <w:rPr>
          <w:rStyle w:val="3"/>
          <w:color w:val="000000"/>
        </w:rPr>
        <w:t xml:space="preserve"> </w:t>
      </w:r>
      <w:r>
        <w:rPr>
          <w:rStyle w:val="3"/>
          <w:color w:val="000000"/>
        </w:rPr>
        <w:t>«</w:t>
      </w:r>
      <w:r w:rsidRPr="00024C0A">
        <w:rPr>
          <w:rStyle w:val="3"/>
          <w:color w:val="000000"/>
        </w:rPr>
        <w:t>Мозырские электрические сети</w:t>
      </w:r>
      <w:r>
        <w:rPr>
          <w:rStyle w:val="3"/>
          <w:color w:val="000000"/>
        </w:rPr>
        <w:t>»</w:t>
      </w:r>
      <w:r w:rsidRPr="000E3BF1">
        <w:rPr>
          <w:rStyle w:val="3"/>
          <w:color w:val="000000"/>
        </w:rPr>
        <w:t>.</w:t>
      </w:r>
    </w:p>
    <w:p w14:paraId="356F7099" w14:textId="77777777" w:rsidR="00A57D84" w:rsidRPr="00483855" w:rsidRDefault="00A57D84" w:rsidP="00A57D84">
      <w:pPr>
        <w:spacing w:line="276" w:lineRule="auto"/>
        <w:rPr>
          <w:rStyle w:val="3"/>
          <w:b w:val="0"/>
          <w:bCs w:val="0"/>
          <w:color w:val="000000"/>
        </w:rPr>
      </w:pPr>
      <w:r w:rsidRPr="00483855">
        <w:rPr>
          <w:rStyle w:val="3"/>
          <w:color w:val="000000"/>
        </w:rPr>
        <w:t>В первой главе обоснована необходимость выполнять учет, хранени</w:t>
      </w:r>
      <w:r>
        <w:rPr>
          <w:rStyle w:val="3"/>
          <w:color w:val="000000"/>
        </w:rPr>
        <w:t>е</w:t>
      </w:r>
      <w:r w:rsidRPr="00483855">
        <w:rPr>
          <w:rStyle w:val="3"/>
          <w:color w:val="000000"/>
        </w:rPr>
        <w:t xml:space="preserve">, выдачи и инвентаризации материальных средств. Был проведен подробный </w:t>
      </w:r>
      <w:proofErr w:type="gramStart"/>
      <w:r w:rsidRPr="00483855">
        <w:rPr>
          <w:rStyle w:val="3"/>
          <w:color w:val="000000"/>
        </w:rPr>
        <w:t>бизнес анализ</w:t>
      </w:r>
      <w:proofErr w:type="gramEnd"/>
      <w:r w:rsidRPr="00483855">
        <w:rPr>
          <w:rStyle w:val="3"/>
          <w:color w:val="000000"/>
        </w:rPr>
        <w:t xml:space="preserve"> производственных процессов составления системы учета, хранения, выдачи и инвентаризации материальных средств.</w:t>
      </w:r>
    </w:p>
    <w:p w14:paraId="0F3F6B23" w14:textId="77777777" w:rsidR="00A57D84" w:rsidRPr="00483855" w:rsidRDefault="00A57D84" w:rsidP="00A57D84">
      <w:pPr>
        <w:spacing w:line="276" w:lineRule="auto"/>
        <w:rPr>
          <w:rStyle w:val="3"/>
          <w:b w:val="0"/>
          <w:bCs w:val="0"/>
          <w:color w:val="000000"/>
        </w:rPr>
      </w:pPr>
      <w:r w:rsidRPr="00483855">
        <w:rPr>
          <w:rStyle w:val="3"/>
          <w:color w:val="000000"/>
        </w:rPr>
        <w:t>Задача АСОИ организовать учет, хранение, выдачи и инвентаризации материальных средств, первая глава заканчивается формированием функциональных требований к АСОИ в виде диаграммы вариантов использования.</w:t>
      </w:r>
    </w:p>
    <w:p w14:paraId="0EFDD11E" w14:textId="77777777" w:rsidR="00A57D84" w:rsidRPr="00483855" w:rsidRDefault="00A57D84" w:rsidP="00A57D84">
      <w:pPr>
        <w:spacing w:line="276" w:lineRule="auto"/>
        <w:rPr>
          <w:rStyle w:val="3"/>
          <w:b w:val="0"/>
          <w:bCs w:val="0"/>
          <w:color w:val="000000"/>
        </w:rPr>
      </w:pPr>
      <w:r w:rsidRPr="00483855">
        <w:rPr>
          <w:rStyle w:val="3"/>
          <w:color w:val="000000"/>
        </w:rPr>
        <w:t>Вторая глава посвящена проектированию базы данных. На основе анализа полей необходимых документов, была разработана реляционная база данных. Она приведена к третьей нормальной форме. Структура БД приведена в графической части и на презентации.</w:t>
      </w:r>
    </w:p>
    <w:p w14:paraId="3A4C369A" w14:textId="77777777" w:rsidR="00A57D84" w:rsidRPr="00483855" w:rsidRDefault="00A57D84" w:rsidP="00A57D84">
      <w:pPr>
        <w:spacing w:line="276" w:lineRule="auto"/>
        <w:rPr>
          <w:rStyle w:val="3"/>
          <w:b w:val="0"/>
          <w:bCs w:val="0"/>
          <w:color w:val="000000"/>
        </w:rPr>
      </w:pPr>
      <w:r w:rsidRPr="00483855">
        <w:rPr>
          <w:rStyle w:val="3"/>
          <w:color w:val="000000"/>
        </w:rPr>
        <w:t>В третьей главе разработана архитектура компонентов АСОИ. В графической части приведены диаграммы классов: форм, запросов, процедур и документов.</w:t>
      </w:r>
    </w:p>
    <w:p w14:paraId="18D78F75" w14:textId="77777777" w:rsidR="00A57D84" w:rsidRPr="00483855" w:rsidRDefault="00A57D84" w:rsidP="00A57D84">
      <w:pPr>
        <w:spacing w:line="276" w:lineRule="auto"/>
        <w:rPr>
          <w:rStyle w:val="3"/>
          <w:b w:val="0"/>
          <w:bCs w:val="0"/>
          <w:color w:val="000000"/>
        </w:rPr>
      </w:pPr>
      <w:r w:rsidRPr="00483855">
        <w:rPr>
          <w:rStyle w:val="3"/>
          <w:color w:val="000000"/>
        </w:rPr>
        <w:t>В четвертой главе определена трудоемкость разработки АСОИ и составлен календарный план работ.</w:t>
      </w:r>
    </w:p>
    <w:p w14:paraId="20A7495B" w14:textId="77777777" w:rsidR="00A57D84" w:rsidRPr="00483855" w:rsidRDefault="00A57D84" w:rsidP="00A57D84">
      <w:pPr>
        <w:spacing w:line="276" w:lineRule="auto"/>
        <w:rPr>
          <w:rStyle w:val="3"/>
          <w:b w:val="0"/>
          <w:bCs w:val="0"/>
          <w:color w:val="000000"/>
        </w:rPr>
      </w:pPr>
      <w:r w:rsidRPr="00483855">
        <w:rPr>
          <w:rStyle w:val="3"/>
          <w:color w:val="000000"/>
        </w:rPr>
        <w:t>В пятой главе приведен подробный отчет о выполненной работе. Приведены тексты разработанных запросов на языке SQL, вычислительных процедур</w:t>
      </w:r>
      <w:r>
        <w:rPr>
          <w:rStyle w:val="3"/>
          <w:color w:val="000000"/>
        </w:rPr>
        <w:t xml:space="preserve"> и триггеров</w:t>
      </w:r>
      <w:r w:rsidRPr="00483855">
        <w:rPr>
          <w:rStyle w:val="3"/>
          <w:color w:val="000000"/>
        </w:rPr>
        <w:t>. Разработано руководств</w:t>
      </w:r>
      <w:r>
        <w:rPr>
          <w:rStyle w:val="3"/>
          <w:color w:val="000000"/>
        </w:rPr>
        <w:t>о</w:t>
      </w:r>
      <w:r w:rsidRPr="00483855">
        <w:rPr>
          <w:rStyle w:val="3"/>
          <w:color w:val="000000"/>
        </w:rPr>
        <w:t xml:space="preserve"> пользователя АСОИ. В нем представлены разработанные диалоговые формы и сформированные документы.</w:t>
      </w:r>
    </w:p>
    <w:p w14:paraId="4CB5F755" w14:textId="77777777" w:rsidR="00A57D84" w:rsidRPr="00483855" w:rsidRDefault="00A57D84" w:rsidP="00A57D84">
      <w:pPr>
        <w:spacing w:line="276" w:lineRule="auto"/>
        <w:rPr>
          <w:rStyle w:val="3"/>
          <w:b w:val="0"/>
          <w:bCs w:val="0"/>
          <w:color w:val="000000"/>
        </w:rPr>
      </w:pPr>
      <w:r w:rsidRPr="00483855">
        <w:rPr>
          <w:rStyle w:val="3"/>
          <w:color w:val="000000"/>
        </w:rPr>
        <w:t>В 6 главе приведены сведения о развертывании программного обеспечения.</w:t>
      </w:r>
    </w:p>
    <w:p w14:paraId="7BDE5875" w14:textId="77777777" w:rsidR="00A57D84" w:rsidRPr="00483855" w:rsidRDefault="00A57D84" w:rsidP="00A57D84">
      <w:pPr>
        <w:spacing w:line="276" w:lineRule="auto"/>
        <w:rPr>
          <w:rStyle w:val="3"/>
          <w:b w:val="0"/>
          <w:bCs w:val="0"/>
          <w:color w:val="000000"/>
        </w:rPr>
      </w:pPr>
      <w:r w:rsidRPr="00483855">
        <w:rPr>
          <w:rStyle w:val="3"/>
          <w:color w:val="000000"/>
        </w:rPr>
        <w:t>Седьмая глава рассматривает вопросы организационно экономической части проекта.</w:t>
      </w:r>
    </w:p>
    <w:p w14:paraId="1BF485E1" w14:textId="77777777" w:rsidR="00A57D84" w:rsidRPr="00483855" w:rsidRDefault="00A57D84" w:rsidP="00A57D84">
      <w:pPr>
        <w:spacing w:line="276" w:lineRule="auto"/>
        <w:rPr>
          <w:rStyle w:val="3"/>
          <w:b w:val="0"/>
          <w:bCs w:val="0"/>
          <w:color w:val="000000"/>
        </w:rPr>
      </w:pPr>
      <w:r w:rsidRPr="00483855">
        <w:rPr>
          <w:rStyle w:val="3"/>
          <w:color w:val="000000"/>
        </w:rPr>
        <w:t>Главы 8 и 9 рассматривают вопросы охраны труда и энерго–и ресурсосбережения соответственно.</w:t>
      </w:r>
    </w:p>
    <w:p w14:paraId="0EC0C881" w14:textId="77777777" w:rsidR="00A57D84" w:rsidRPr="00483855" w:rsidRDefault="00A57D84" w:rsidP="00A57D84">
      <w:pPr>
        <w:spacing w:line="276" w:lineRule="auto"/>
        <w:rPr>
          <w:rStyle w:val="3"/>
          <w:b w:val="0"/>
          <w:bCs w:val="0"/>
          <w:color w:val="000000"/>
        </w:rPr>
      </w:pPr>
      <w:r w:rsidRPr="00483855">
        <w:rPr>
          <w:rStyle w:val="3"/>
          <w:color w:val="000000"/>
        </w:rPr>
        <w:t>Для демонстрации работоспособности АСОИ создан демонстрационный ролик</w:t>
      </w:r>
      <w:r w:rsidRPr="009A49F6">
        <w:rPr>
          <w:rStyle w:val="3"/>
          <w:color w:val="000000"/>
        </w:rPr>
        <w:t xml:space="preserve"> и презентация</w:t>
      </w:r>
      <w:r w:rsidRPr="00483855">
        <w:rPr>
          <w:rStyle w:val="3"/>
          <w:color w:val="000000"/>
        </w:rPr>
        <w:t>.</w:t>
      </w:r>
    </w:p>
    <w:p w14:paraId="38322AF5" w14:textId="77777777" w:rsidR="009156CC" w:rsidRDefault="009156CC"/>
    <w:sectPr w:rsidR="009156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D84"/>
    <w:rsid w:val="009156CC"/>
    <w:rsid w:val="00A57D84"/>
    <w:rsid w:val="00D26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27E5DA"/>
  <w15:chartTrackingRefBased/>
  <w15:docId w15:val="{1DD1B761-0D02-4670-8E98-F9A9DDEA5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7D84"/>
    <w:pPr>
      <w:spacing w:after="0" w:line="240" w:lineRule="auto"/>
      <w:ind w:firstLine="851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D26DAB"/>
    <w:pPr>
      <w:keepNext/>
      <w:spacing w:before="240" w:after="60"/>
      <w:ind w:left="851"/>
      <w:jc w:val="left"/>
      <w:outlineLvl w:val="1"/>
    </w:pPr>
    <w:rPr>
      <w:rFonts w:cstheme="minorBidi"/>
      <w:b/>
      <w:bCs/>
      <w:iCs/>
      <w:sz w:val="30"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uiPriority w:val="9"/>
    <w:rsid w:val="00D26DAB"/>
    <w:rPr>
      <w:rFonts w:ascii="Times New Roman" w:eastAsia="Times New Roman" w:hAnsi="Times New Roman"/>
      <w:b/>
      <w:bCs/>
      <w:iCs/>
      <w:sz w:val="30"/>
      <w:szCs w:val="28"/>
    </w:rPr>
  </w:style>
  <w:style w:type="character" w:customStyle="1" w:styleId="3">
    <w:name w:val="Оглавление 3 Знак"/>
    <w:basedOn w:val="a0"/>
    <w:link w:val="30"/>
    <w:uiPriority w:val="99"/>
    <w:rsid w:val="00A57D84"/>
    <w:rPr>
      <w:rFonts w:ascii="Times New Roman" w:hAnsi="Times New Roman" w:cs="Times New Roman"/>
      <w:b/>
      <w:bCs/>
      <w:shd w:val="clear" w:color="auto" w:fill="FFFFFF"/>
    </w:rPr>
  </w:style>
  <w:style w:type="paragraph" w:styleId="30">
    <w:name w:val="toc 3"/>
    <w:basedOn w:val="a"/>
    <w:next w:val="a"/>
    <w:link w:val="3"/>
    <w:uiPriority w:val="99"/>
    <w:rsid w:val="00A57D84"/>
    <w:pPr>
      <w:widowControl w:val="0"/>
      <w:shd w:val="clear" w:color="auto" w:fill="FFFFFF"/>
      <w:spacing w:before="420" w:line="370" w:lineRule="exact"/>
      <w:ind w:firstLine="0"/>
    </w:pPr>
    <w:rPr>
      <w:rFonts w:eastAsiaTheme="minorHAnsi"/>
      <w:b/>
      <w:bCs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276</Words>
  <Characters>1574</Characters>
  <Application>Microsoft Office Word</Application>
  <DocSecurity>0</DocSecurity>
  <Lines>13</Lines>
  <Paragraphs>3</Paragraphs>
  <ScaleCrop>false</ScaleCrop>
  <Company/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Микулич</dc:creator>
  <cp:keywords/>
  <dc:description/>
  <cp:lastModifiedBy>Станислав Микулич</cp:lastModifiedBy>
  <cp:revision>1</cp:revision>
  <dcterms:created xsi:type="dcterms:W3CDTF">2024-02-17T18:00:00Z</dcterms:created>
  <dcterms:modified xsi:type="dcterms:W3CDTF">2024-02-17T18:01:00Z</dcterms:modified>
</cp:coreProperties>
</file>