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9AABA" w14:textId="77777777" w:rsidR="00EE4946" w:rsidRPr="00B226A4" w:rsidRDefault="00EE4946" w:rsidP="00447197">
      <w:pPr>
        <w:spacing w:after="0"/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МИНИСТЕРСТВО ОБРАЗОВАНИЯ РЕСПУБЛИКИ БЕЛАРУСЬ</w:t>
      </w:r>
    </w:p>
    <w:p w14:paraId="4E87A884" w14:textId="77777777" w:rsidR="00EE4946" w:rsidRPr="00B226A4" w:rsidRDefault="00EE4946" w:rsidP="00447197">
      <w:pPr>
        <w:spacing w:after="0"/>
        <w:jc w:val="center"/>
        <w:rPr>
          <w:rFonts w:cs="Times New Roman"/>
          <w:sz w:val="30"/>
          <w:szCs w:val="30"/>
        </w:rPr>
      </w:pPr>
    </w:p>
    <w:p w14:paraId="4558AF0A" w14:textId="77777777" w:rsidR="00EE4946" w:rsidRPr="00B226A4" w:rsidRDefault="00EE4946" w:rsidP="00447197">
      <w:pPr>
        <w:spacing w:after="0"/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ГЛАВНОЕ УПРАВЛЕНИЕ ПО ОБРАЗОВАНИЮ</w:t>
      </w:r>
    </w:p>
    <w:p w14:paraId="763FD95D" w14:textId="77777777" w:rsidR="00EE4946" w:rsidRPr="00B226A4" w:rsidRDefault="00EE4946" w:rsidP="00447197">
      <w:pPr>
        <w:spacing w:after="0"/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МОГИЛЕВСКОГО ОБЛАСТНОГО ИСПОЛНИТЕЛЬНОГО КОМИТЕТА</w:t>
      </w:r>
    </w:p>
    <w:p w14:paraId="0A82B09C" w14:textId="77777777" w:rsidR="00EE4946" w:rsidRPr="00B226A4" w:rsidRDefault="00EE4946" w:rsidP="00447197">
      <w:pPr>
        <w:spacing w:after="0"/>
        <w:jc w:val="center"/>
        <w:rPr>
          <w:rFonts w:cs="Times New Roman"/>
          <w:sz w:val="30"/>
          <w:szCs w:val="30"/>
        </w:rPr>
      </w:pPr>
    </w:p>
    <w:p w14:paraId="52BE12D5" w14:textId="77777777" w:rsidR="00EE4946" w:rsidRPr="00B226A4" w:rsidRDefault="00EE4946" w:rsidP="00447197">
      <w:pPr>
        <w:spacing w:after="0"/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УЧРЕЖДЕНИЕ ОБРАЗОВАНИЯ</w:t>
      </w:r>
    </w:p>
    <w:p w14:paraId="60E55E21" w14:textId="77777777" w:rsidR="00EE4946" w:rsidRPr="00B226A4" w:rsidRDefault="00EE4946" w:rsidP="00447197">
      <w:pPr>
        <w:spacing w:after="0"/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«МОГИЛЕВСКИЙ ГОСУДАРСТВЕННЫЙ ПОЛИТЕХНИЧЕСКИЙ КОЛЛЕДЖ»</w:t>
      </w:r>
    </w:p>
    <w:p w14:paraId="5A58EF47" w14:textId="77777777" w:rsidR="00EE4946" w:rsidRPr="00B226A4" w:rsidRDefault="00EE4946" w:rsidP="00447197">
      <w:pPr>
        <w:spacing w:after="0"/>
        <w:ind w:firstLine="840"/>
        <w:rPr>
          <w:rFonts w:cs="Times New Roman"/>
          <w:szCs w:val="28"/>
        </w:rPr>
      </w:pPr>
    </w:p>
    <w:p w14:paraId="20E06816" w14:textId="77777777" w:rsidR="00EE4946" w:rsidRDefault="00EE4946" w:rsidP="00447197">
      <w:pPr>
        <w:pStyle w:val="a3"/>
        <w:spacing w:after="0"/>
        <w:ind w:left="0"/>
        <w:jc w:val="center"/>
        <w:rPr>
          <w:b/>
          <w:sz w:val="28"/>
          <w:szCs w:val="28"/>
        </w:rPr>
      </w:pPr>
    </w:p>
    <w:p w14:paraId="642A9270" w14:textId="77777777" w:rsidR="006C0562" w:rsidRPr="00B226A4" w:rsidRDefault="006C0562" w:rsidP="00447197">
      <w:pPr>
        <w:pStyle w:val="a3"/>
        <w:spacing w:after="0"/>
        <w:ind w:left="0"/>
        <w:jc w:val="center"/>
        <w:rPr>
          <w:b/>
          <w:sz w:val="28"/>
          <w:szCs w:val="28"/>
        </w:rPr>
      </w:pPr>
    </w:p>
    <w:p w14:paraId="5C05E00B" w14:textId="77777777" w:rsidR="00EE4946" w:rsidRPr="00B226A4" w:rsidRDefault="00EE4946" w:rsidP="00447197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4C016439" w14:textId="4B343792" w:rsidR="00FD77A4" w:rsidRPr="00836C27" w:rsidRDefault="00FD77A4" w:rsidP="00FD77A4">
      <w:pPr>
        <w:pStyle w:val="a3"/>
        <w:tabs>
          <w:tab w:val="left" w:pos="1600"/>
          <w:tab w:val="center" w:pos="5386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АВТОМАТИЗАЦИ</w:t>
      </w:r>
      <w:r w:rsidRPr="00836C27">
        <w:rPr>
          <w:b/>
          <w:sz w:val="40"/>
          <w:szCs w:val="40"/>
        </w:rPr>
        <w:t>Я</w:t>
      </w:r>
      <w:r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УПРАВЛЕНЧЕСКО</w:t>
      </w:r>
      <w:r w:rsidRPr="00836C27">
        <w:rPr>
          <w:b/>
          <w:sz w:val="40"/>
          <w:szCs w:val="40"/>
        </w:rPr>
        <w:t>Й</w:t>
      </w:r>
    </w:p>
    <w:p w14:paraId="6C6EAA4F" w14:textId="77777777" w:rsidR="00FD77A4" w:rsidRPr="00836C27" w:rsidRDefault="00FD77A4" w:rsidP="00FD77A4">
      <w:pPr>
        <w:pStyle w:val="a3"/>
        <w:tabs>
          <w:tab w:val="left" w:pos="1600"/>
          <w:tab w:val="center" w:pos="5386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ДЕЯТЕЛЬНОСТИ ОРГАНИЗАЦИИ</w:t>
      </w:r>
    </w:p>
    <w:p w14:paraId="6870EDD8" w14:textId="6D6CE87E" w:rsidR="00EE4946" w:rsidRPr="00FD77A4" w:rsidRDefault="00EE4946" w:rsidP="00447197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</w:rPr>
      </w:pPr>
    </w:p>
    <w:p w14:paraId="4F616E3B" w14:textId="77777777" w:rsidR="00EE4946" w:rsidRPr="00B226A4" w:rsidRDefault="00EE4946" w:rsidP="00447197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7CEA373" w14:textId="77777777" w:rsidR="00EE4946" w:rsidRPr="00B226A4" w:rsidRDefault="00EE4946" w:rsidP="00447197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7D6160B2" w14:textId="506260F4" w:rsidR="00EE4946" w:rsidRPr="00B226A4" w:rsidRDefault="00EE4946" w:rsidP="00447197">
      <w:pPr>
        <w:pStyle w:val="a3"/>
        <w:spacing w:after="0"/>
        <w:ind w:left="0"/>
        <w:jc w:val="center"/>
        <w:rPr>
          <w:sz w:val="32"/>
          <w:szCs w:val="28"/>
          <w:lang w:val="ru-RU"/>
        </w:rPr>
      </w:pPr>
      <w:r w:rsidRPr="00B226A4">
        <w:rPr>
          <w:sz w:val="32"/>
          <w:szCs w:val="28"/>
        </w:rPr>
        <w:t>ДОМАШН</w:t>
      </w:r>
      <w:r w:rsidRPr="00B226A4">
        <w:rPr>
          <w:sz w:val="32"/>
          <w:szCs w:val="28"/>
          <w:lang w:val="ru-RU"/>
        </w:rPr>
        <w:t>ЯЯ</w:t>
      </w:r>
      <w:r w:rsidRPr="00B226A4">
        <w:rPr>
          <w:sz w:val="32"/>
          <w:szCs w:val="28"/>
        </w:rPr>
        <w:t xml:space="preserve"> КОНТРОЛЬН</w:t>
      </w:r>
      <w:r w:rsidRPr="00B226A4">
        <w:rPr>
          <w:sz w:val="32"/>
          <w:szCs w:val="28"/>
          <w:lang w:val="ru-RU"/>
        </w:rPr>
        <w:t>АЯ</w:t>
      </w:r>
      <w:r w:rsidRPr="00B226A4">
        <w:rPr>
          <w:sz w:val="32"/>
          <w:szCs w:val="28"/>
        </w:rPr>
        <w:t xml:space="preserve"> РАБОТ</w:t>
      </w:r>
      <w:r w:rsidRPr="00B226A4">
        <w:rPr>
          <w:sz w:val="32"/>
          <w:szCs w:val="28"/>
          <w:lang w:val="ru-RU"/>
        </w:rPr>
        <w:t>А</w:t>
      </w:r>
    </w:p>
    <w:p w14:paraId="4E6335C7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12E0C5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2245B85D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7BE969C" w14:textId="77777777" w:rsidR="00EE4946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7E53DEC6" w14:textId="77777777" w:rsidR="006C0562" w:rsidRDefault="006C0562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0DB9BE94" w14:textId="77777777" w:rsidR="006C0562" w:rsidRDefault="006C0562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50A56BC7" w14:textId="77777777" w:rsidR="006C0562" w:rsidRPr="00B226A4" w:rsidRDefault="006C0562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5A4BBD0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D3955EC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3BA1F728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938AC1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A3EE40E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0345E7B6" w14:textId="77777777" w:rsidR="00243245" w:rsidRDefault="00EE4946" w:rsidP="00447197">
      <w:pPr>
        <w:spacing w:after="0"/>
        <w:ind w:left="5664" w:hanging="5664"/>
        <w:jc w:val="right"/>
        <w:rPr>
          <w:rFonts w:cs="Times New Roman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B226A4">
        <w:rPr>
          <w:rFonts w:cs="Times New Roman"/>
          <w:szCs w:val="28"/>
        </w:rPr>
        <w:t>Выполнил</w:t>
      </w:r>
      <w:r w:rsidRPr="00B226A4">
        <w:rPr>
          <w:rFonts w:cs="Times New Roman"/>
          <w:szCs w:val="28"/>
        </w:rPr>
        <w:tab/>
        <w:t>Учащийся группы ПО-455</w:t>
      </w:r>
      <w:bookmarkEnd w:id="0"/>
      <w:bookmarkEnd w:id="1"/>
      <w:bookmarkEnd w:id="2"/>
      <w:bookmarkEnd w:id="3"/>
      <w:bookmarkEnd w:id="4"/>
      <w:bookmarkEnd w:id="5"/>
      <w:r w:rsidRPr="00B226A4">
        <w:rPr>
          <w:rFonts w:cs="Times New Roman"/>
          <w:szCs w:val="28"/>
        </w:rPr>
        <w:t xml:space="preserve"> </w:t>
      </w:r>
    </w:p>
    <w:p w14:paraId="09BFD40B" w14:textId="5FFD860E" w:rsidR="00EE4946" w:rsidRDefault="00243245" w:rsidP="00447197">
      <w:pPr>
        <w:spacing w:after="0"/>
        <w:ind w:left="5664" w:hanging="566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О.И. </w:t>
      </w:r>
      <w:proofErr w:type="spellStart"/>
      <w:r>
        <w:rPr>
          <w:rFonts w:cs="Times New Roman"/>
          <w:szCs w:val="28"/>
        </w:rPr>
        <w:t>Любаль</w:t>
      </w:r>
      <w:proofErr w:type="spellEnd"/>
      <w:r>
        <w:rPr>
          <w:rFonts w:cs="Times New Roman"/>
          <w:szCs w:val="28"/>
        </w:rPr>
        <w:t xml:space="preserve"> </w:t>
      </w:r>
    </w:p>
    <w:p w14:paraId="75811E0B" w14:textId="77777777" w:rsidR="006C0562" w:rsidRDefault="006C0562" w:rsidP="00447197">
      <w:pPr>
        <w:spacing w:after="0"/>
        <w:ind w:left="5664" w:hanging="5664"/>
        <w:jc w:val="right"/>
        <w:rPr>
          <w:rFonts w:cs="Times New Roman"/>
          <w:szCs w:val="28"/>
        </w:rPr>
      </w:pPr>
    </w:p>
    <w:p w14:paraId="1104CF8F" w14:textId="77777777" w:rsidR="006C0562" w:rsidRPr="00243245" w:rsidRDefault="006C0562" w:rsidP="00447197">
      <w:pPr>
        <w:spacing w:after="0"/>
        <w:ind w:left="5664" w:hanging="5664"/>
        <w:jc w:val="right"/>
        <w:rPr>
          <w:rFonts w:cs="Times New Roman"/>
          <w:szCs w:val="28"/>
        </w:rPr>
      </w:pPr>
    </w:p>
    <w:p w14:paraId="1F364D24" w14:textId="2FB3DCAA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  <w:lang w:val="ru-RU"/>
        </w:rPr>
      </w:pPr>
      <w:r w:rsidRPr="00B226A4">
        <w:rPr>
          <w:sz w:val="28"/>
          <w:szCs w:val="28"/>
          <w:lang w:val="ru-RU"/>
        </w:rPr>
        <w:t>Шифр 1</w:t>
      </w:r>
      <w:r w:rsidR="00243245">
        <w:rPr>
          <w:sz w:val="28"/>
          <w:szCs w:val="28"/>
          <w:lang w:val="ru-RU"/>
        </w:rPr>
        <w:t>4</w:t>
      </w:r>
    </w:p>
    <w:p w14:paraId="013A18D3" w14:textId="77777777" w:rsidR="00EE4946" w:rsidRPr="00B226A4" w:rsidRDefault="00EE4946" w:rsidP="00447197">
      <w:pPr>
        <w:pStyle w:val="a3"/>
        <w:spacing w:after="0"/>
        <w:ind w:left="0"/>
        <w:rPr>
          <w:sz w:val="28"/>
          <w:szCs w:val="28"/>
        </w:rPr>
      </w:pPr>
    </w:p>
    <w:p w14:paraId="2F7FC58B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53CA3A2A" w14:textId="77777777" w:rsidR="00EE4946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24DD648B" w14:textId="77777777" w:rsidR="006C0562" w:rsidRPr="00B226A4" w:rsidRDefault="006C0562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C9ACA72" w14:textId="77777777" w:rsidR="0061194D" w:rsidRDefault="00EE4946" w:rsidP="00FD77A4">
      <w:pPr>
        <w:pStyle w:val="a5"/>
        <w:spacing w:before="0" w:beforeAutospacing="0" w:after="0" w:afterAutospacing="0"/>
        <w:jc w:val="center"/>
        <w:textAlignment w:val="baseline"/>
        <w:rPr>
          <w:color w:val="000000"/>
          <w:sz w:val="32"/>
          <w:szCs w:val="32"/>
        </w:rPr>
      </w:pPr>
      <w:r w:rsidRPr="00B226A4">
        <w:rPr>
          <w:szCs w:val="28"/>
        </w:rPr>
        <w:t>2023</w:t>
      </w:r>
      <w:r w:rsidR="006C0562">
        <w:rPr>
          <w:szCs w:val="28"/>
        </w:rPr>
        <w:br w:type="page"/>
      </w:r>
      <w:r w:rsidR="00A76123" w:rsidRPr="0061194D">
        <w:rPr>
          <w:b/>
          <w:color w:val="000000"/>
          <w:sz w:val="32"/>
          <w:szCs w:val="32"/>
        </w:rPr>
        <w:lastRenderedPageBreak/>
        <w:t>15</w:t>
      </w:r>
      <w:proofErr w:type="gramStart"/>
      <w:r w:rsidR="00A76123" w:rsidRPr="0061194D">
        <w:rPr>
          <w:b/>
          <w:color w:val="000000"/>
          <w:sz w:val="32"/>
          <w:szCs w:val="32"/>
        </w:rPr>
        <w:t xml:space="preserve"> </w:t>
      </w:r>
      <w:r w:rsidR="0061194D" w:rsidRPr="0061194D">
        <w:rPr>
          <w:b/>
          <w:color w:val="000000"/>
          <w:sz w:val="32"/>
          <w:szCs w:val="32"/>
        </w:rPr>
        <w:t>О</w:t>
      </w:r>
      <w:proofErr w:type="gramEnd"/>
      <w:r w:rsidR="0061194D" w:rsidRPr="0061194D">
        <w:rPr>
          <w:b/>
          <w:color w:val="000000"/>
          <w:sz w:val="32"/>
          <w:szCs w:val="32"/>
        </w:rPr>
        <w:t>характеризуйте метод планирования производственных ресурсов.</w:t>
      </w:r>
    </w:p>
    <w:p w14:paraId="50C50BBD" w14:textId="63261BDC" w:rsidR="00A76123" w:rsidRDefault="00A76123" w:rsidP="006C0562">
      <w:pPr>
        <w:spacing w:after="0"/>
        <w:jc w:val="center"/>
        <w:rPr>
          <w:color w:val="000000"/>
          <w:szCs w:val="28"/>
        </w:rPr>
      </w:pPr>
    </w:p>
    <w:p w14:paraId="1AABF5B8" w14:textId="77777777" w:rsidR="00083BD0" w:rsidRPr="001D3E72" w:rsidRDefault="00083BD0" w:rsidP="001D3E72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1D3E72">
        <w:rPr>
          <w:rFonts w:eastAsia="Times New Roman" w:cs="Times New Roman"/>
          <w:szCs w:val="28"/>
          <w:lang w:eastAsia="ru-RU"/>
        </w:rPr>
        <w:t xml:space="preserve">Производственно-хозяйственная деятельность любого промышленного предприятия невозможна без плана работы на определенный срок. Планирование (прогнозирование) в общем виде представляет собой заранее обдуманную, экономически обоснованную деятельность людей для решения определенных производственных задач. Основой эффективности является пропорциональность и планомерность производственной деятельности предприятий. </w:t>
      </w:r>
      <w:r w:rsidRPr="001D3E72">
        <w:rPr>
          <w:rFonts w:eastAsia="Times New Roman" w:cs="Times New Roman"/>
          <w:b/>
          <w:bCs/>
          <w:i/>
          <w:iCs/>
          <w:szCs w:val="28"/>
          <w:lang w:eastAsia="ru-RU"/>
        </w:rPr>
        <w:t>Планированием</w:t>
      </w:r>
      <w:r w:rsidRPr="001D3E72">
        <w:rPr>
          <w:rFonts w:eastAsia="Times New Roman" w:cs="Times New Roman"/>
          <w:szCs w:val="28"/>
          <w:lang w:eastAsia="ru-RU"/>
        </w:rPr>
        <w:t xml:space="preserve"> называются закономерности, определяющие пропорциональность и планомерность производства, технические, технологические и организационные меры, обеспечивающие высокоэффективное функционирование промышленных предприятий.</w:t>
      </w:r>
    </w:p>
    <w:p w14:paraId="51FE66B7" w14:textId="77777777" w:rsidR="00083BD0" w:rsidRPr="001D3E72" w:rsidRDefault="00083BD0" w:rsidP="001D3E72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1D3E72">
        <w:rPr>
          <w:rFonts w:eastAsia="Times New Roman" w:cs="Times New Roman"/>
          <w:szCs w:val="28"/>
          <w:lang w:eastAsia="ru-RU"/>
        </w:rPr>
        <w:t>В рыночных условиях применяются принципиально новые подходы к планированию на промышленных предприятиях. В этих условиях планирование (прогнозирование) целесообразно осуществлять по опыту мировой практики по так называемому индикативному планированию. Индикативное планирование осуществляется на основе научных долгосрочных и краткосрочных прогнозов потребности в производимой продукции, цен, налогов, дотаций и т. д.</w:t>
      </w:r>
    </w:p>
    <w:p w14:paraId="27B75046" w14:textId="77777777" w:rsidR="00083BD0" w:rsidRPr="001D3E72" w:rsidRDefault="00083BD0" w:rsidP="001D3E72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1D3E72">
        <w:rPr>
          <w:rFonts w:eastAsia="Times New Roman" w:cs="Times New Roman"/>
          <w:i/>
          <w:iCs/>
          <w:szCs w:val="28"/>
          <w:lang w:eastAsia="ru-RU"/>
        </w:rPr>
        <w:t>Исходными материалами для индикативного планирования являются</w:t>
      </w:r>
      <w:r w:rsidRPr="001D3E72">
        <w:rPr>
          <w:rFonts w:eastAsia="Times New Roman" w:cs="Times New Roman"/>
          <w:szCs w:val="28"/>
          <w:lang w:eastAsia="ru-RU"/>
        </w:rPr>
        <w:t>:</w:t>
      </w:r>
    </w:p>
    <w:p w14:paraId="3E8F6672" w14:textId="77777777" w:rsidR="00083BD0" w:rsidRPr="001D3E72" w:rsidRDefault="00083BD0" w:rsidP="001D3E72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1D3E72">
        <w:rPr>
          <w:rFonts w:eastAsia="Times New Roman" w:cs="Times New Roman"/>
          <w:szCs w:val="28"/>
          <w:lang w:eastAsia="ru-RU"/>
        </w:rPr>
        <w:t>1) производственная мощность промышленного предприятия, его отдельных цехов и производственных участков;</w:t>
      </w:r>
    </w:p>
    <w:p w14:paraId="1E59F52A" w14:textId="77777777" w:rsidR="00083BD0" w:rsidRPr="001D3E72" w:rsidRDefault="00083BD0" w:rsidP="001D3E72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1D3E72">
        <w:rPr>
          <w:rFonts w:eastAsia="Times New Roman" w:cs="Times New Roman"/>
          <w:szCs w:val="28"/>
          <w:lang w:eastAsia="ru-RU"/>
        </w:rPr>
        <w:t>2) система договорных обязательств и заказы на производство продукции;</w:t>
      </w:r>
    </w:p>
    <w:p w14:paraId="7C1F0640" w14:textId="77777777" w:rsidR="00083BD0" w:rsidRPr="001D3E72" w:rsidRDefault="00083BD0" w:rsidP="001D3E72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1D3E72">
        <w:rPr>
          <w:rFonts w:eastAsia="Times New Roman" w:cs="Times New Roman"/>
          <w:szCs w:val="28"/>
          <w:lang w:eastAsia="ru-RU"/>
        </w:rPr>
        <w:t>3) показатели достигнутого уровня объемов производства предприятием;</w:t>
      </w:r>
    </w:p>
    <w:p w14:paraId="4D3FB5B8" w14:textId="77777777" w:rsidR="00083BD0" w:rsidRPr="001D3E72" w:rsidRDefault="00083BD0" w:rsidP="001D3E72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1D3E72">
        <w:rPr>
          <w:rFonts w:eastAsia="Times New Roman" w:cs="Times New Roman"/>
          <w:szCs w:val="28"/>
          <w:lang w:eastAsia="ru-RU"/>
        </w:rPr>
        <w:t>4) размеры и развитие сырьевых зон для предприятий, в частности, для перерабатывающей и пищевой промышленности;</w:t>
      </w:r>
    </w:p>
    <w:p w14:paraId="202B200C" w14:textId="77777777" w:rsidR="00083BD0" w:rsidRPr="001D3E72" w:rsidRDefault="00083BD0" w:rsidP="001D3E72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1D3E72">
        <w:rPr>
          <w:rFonts w:eastAsia="Times New Roman" w:cs="Times New Roman"/>
          <w:szCs w:val="28"/>
          <w:lang w:eastAsia="ru-RU"/>
        </w:rPr>
        <w:t>5) научно-производственные рекомендации, технико-экономические нормы и нормативы по планированию.</w:t>
      </w:r>
    </w:p>
    <w:p w14:paraId="31793BC9" w14:textId="77777777" w:rsidR="00083BD0" w:rsidRPr="001D3E72" w:rsidRDefault="00083BD0" w:rsidP="001D3E72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1D3E72">
        <w:rPr>
          <w:rFonts w:eastAsia="Times New Roman" w:cs="Times New Roman"/>
          <w:szCs w:val="28"/>
          <w:lang w:eastAsia="ru-RU"/>
        </w:rPr>
        <w:t xml:space="preserve">В современных рыночных условиях планы выступают как средство обеспечения пропорциональности и планомерности производства на промышленных предприятиях. В зависимости от конъюнктуры рынка и изменяющихся условий производства в планы промышленных предприятий необходимо вносить соответствующие коррективы. В связи с этим внутризаводские планы являются прогнозами. </w:t>
      </w:r>
      <w:r w:rsidRPr="001D3E72">
        <w:rPr>
          <w:rFonts w:eastAsia="Times New Roman" w:cs="Times New Roman"/>
          <w:i/>
          <w:iCs/>
          <w:szCs w:val="28"/>
          <w:lang w:eastAsia="ru-RU"/>
        </w:rPr>
        <w:t>Прогноз</w:t>
      </w:r>
      <w:r w:rsidRPr="001D3E72">
        <w:rPr>
          <w:rFonts w:eastAsia="Times New Roman" w:cs="Times New Roman"/>
          <w:szCs w:val="28"/>
          <w:lang w:eastAsia="ru-RU"/>
        </w:rPr>
        <w:t xml:space="preserve"> – это научно обоснованное предвидение возможного развития предприятия. Он определяет, что может произойти в определенных условиях, выявляет реальные возможности будущего развития через установление важнейших факторов. В прогнозах обязательно должны быть разработаны альтернативные направления и варианты развития промышленного предприятия.</w:t>
      </w:r>
    </w:p>
    <w:p w14:paraId="12F7562E" w14:textId="77777777" w:rsidR="00083BD0" w:rsidRPr="001D3E72" w:rsidRDefault="00083BD0" w:rsidP="001D3E72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1D3E72">
        <w:rPr>
          <w:rFonts w:eastAsia="Times New Roman" w:cs="Times New Roman"/>
          <w:szCs w:val="28"/>
          <w:lang w:eastAsia="ru-RU"/>
        </w:rPr>
        <w:lastRenderedPageBreak/>
        <w:t>В Республике Беларусь ведется планирование развития всех отраслей экономики страны, отдельных предприятий и их структурных подразделений.</w:t>
      </w:r>
    </w:p>
    <w:p w14:paraId="35B1D31E" w14:textId="77777777" w:rsidR="00083BD0" w:rsidRPr="001D3E72" w:rsidRDefault="00083BD0" w:rsidP="001D3E72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1D3E72">
        <w:rPr>
          <w:rFonts w:eastAsia="Times New Roman" w:cs="Times New Roman"/>
          <w:i/>
          <w:iCs/>
          <w:szCs w:val="28"/>
          <w:lang w:eastAsia="ru-RU"/>
        </w:rPr>
        <w:t>В процессе разработки планов-прогнозов на промышленных предприятиях используют следующие положения (принципы)</w:t>
      </w:r>
      <w:r w:rsidRPr="001D3E72">
        <w:rPr>
          <w:rFonts w:eastAsia="Times New Roman" w:cs="Times New Roman"/>
          <w:szCs w:val="28"/>
          <w:lang w:eastAsia="ru-RU"/>
        </w:rPr>
        <w:t>:</w:t>
      </w:r>
    </w:p>
    <w:p w14:paraId="01FCE66A" w14:textId="77777777" w:rsidR="00083BD0" w:rsidRPr="001D3E72" w:rsidRDefault="00083BD0" w:rsidP="001D3E72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1D3E72">
        <w:rPr>
          <w:rFonts w:eastAsia="Times New Roman" w:cs="Times New Roman"/>
          <w:szCs w:val="28"/>
          <w:lang w:eastAsia="ru-RU"/>
        </w:rPr>
        <w:t>1) самостоятельность предприятия в планировании своей хозяйственной деятельности, исходя из необходимости получения максимума прибыли и социального развития коллектива с целью роста благосостояния работников;</w:t>
      </w:r>
    </w:p>
    <w:p w14:paraId="5E20330B" w14:textId="77777777" w:rsidR="00083BD0" w:rsidRPr="001D3E72" w:rsidRDefault="00083BD0" w:rsidP="001D3E72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1D3E72">
        <w:rPr>
          <w:rFonts w:eastAsia="Times New Roman" w:cs="Times New Roman"/>
          <w:szCs w:val="28"/>
          <w:lang w:eastAsia="ru-RU"/>
        </w:rPr>
        <w:t>2) выполнение договоров с государственными, кооперативными, общественными организациями и физическими лицами на поставку производимой продукции, работ и услуг и приобретение материально-технических средств на основе экономической выгодности;</w:t>
      </w:r>
    </w:p>
    <w:p w14:paraId="1453123B" w14:textId="77777777" w:rsidR="00083BD0" w:rsidRPr="001D3E72" w:rsidRDefault="00083BD0" w:rsidP="001D3E72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1D3E72">
        <w:rPr>
          <w:rFonts w:eastAsia="Times New Roman" w:cs="Times New Roman"/>
          <w:szCs w:val="28"/>
          <w:lang w:eastAsia="ru-RU"/>
        </w:rPr>
        <w:t>3) согласование с местными государственными органами власти своей хозяйственной деятельности по вопросам экологии, социального и демографического развития и других сторон деятельности, затрагивающей интересы окружающего населения;</w:t>
      </w:r>
    </w:p>
    <w:p w14:paraId="51EF14C2" w14:textId="77777777" w:rsidR="00083BD0" w:rsidRPr="001D3E72" w:rsidRDefault="00083BD0" w:rsidP="001D3E72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1D3E72">
        <w:rPr>
          <w:rFonts w:eastAsia="Times New Roman" w:cs="Times New Roman"/>
          <w:szCs w:val="28"/>
          <w:lang w:eastAsia="ru-RU"/>
        </w:rPr>
        <w:t>4) научность планов. Во всех прогнозах развитие промышленных предприятий должно осуществляться на базе научно-технического прогресса, рационального использования производственных ресурсов, технического перевооружения;</w:t>
      </w:r>
    </w:p>
    <w:p w14:paraId="5BFC4093" w14:textId="77777777" w:rsidR="00083BD0" w:rsidRPr="001D3E72" w:rsidRDefault="00083BD0" w:rsidP="001D3E72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1D3E72">
        <w:rPr>
          <w:rFonts w:eastAsia="Times New Roman" w:cs="Times New Roman"/>
          <w:szCs w:val="28"/>
          <w:lang w:eastAsia="ru-RU"/>
        </w:rPr>
        <w:t>5) непрерывность планирования. Планы-прогнозы разрабатываются на различные сроки. Среди них выделяют долгосрочные (от 5 до 15 лет) и среднесрочные (от 1 года до 5 лет) прогнозы, годовые, квартальные, месячные планы. Все они должны увязываться между собой и вытекать один из другого. Планы-прогнозы на более короткие периоды времени разрабатываются на основе показателей перспективных планов. Они детализируют и уточняют их в соответствии с конкретными задачами данного периода, вновь выявленными резервами роста производства. Непрерывность планирования вытекает из непрерывности совершенствования производства, что обеспечивает выполнение планов-прогнозов;</w:t>
      </w:r>
    </w:p>
    <w:p w14:paraId="77462908" w14:textId="77777777" w:rsidR="00083BD0" w:rsidRPr="001D3E72" w:rsidRDefault="00083BD0" w:rsidP="001D3E72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1D3E72">
        <w:rPr>
          <w:rFonts w:eastAsia="Times New Roman" w:cs="Times New Roman"/>
          <w:szCs w:val="28"/>
          <w:lang w:eastAsia="ru-RU"/>
        </w:rPr>
        <w:t>6) комплексность планирования. В плане-прогнозе должны найти отражение все стороны деятельности предприятия: производственная, хозяйственная, финансовая, социальная и экологическая. Плановые показатели и учет их выполнения устанавливаются для всех производственных участков и цехов. Таким образом, достигается необходимая пропорциональность и сбалансированность в работе и развитии отдельных частей предприятия, обеспечивается выполнение плановых (прогнозируемых) показателей;</w:t>
      </w:r>
    </w:p>
    <w:p w14:paraId="59A10BBF" w14:textId="77777777" w:rsidR="00083BD0" w:rsidRPr="001D3E72" w:rsidRDefault="00083BD0" w:rsidP="001D3E72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1D3E72">
        <w:rPr>
          <w:rFonts w:eastAsia="Times New Roman" w:cs="Times New Roman"/>
          <w:szCs w:val="28"/>
          <w:lang w:eastAsia="ru-RU"/>
        </w:rPr>
        <w:t xml:space="preserve">7) оптимальность планирования. Под оптимальностью планирования понимается эффективное использование при разработке планов-прогнозов и в ходе их выполнения всех ресурсов производства, составление варианта </w:t>
      </w:r>
      <w:r w:rsidRPr="001D3E72">
        <w:rPr>
          <w:rFonts w:eastAsia="Times New Roman" w:cs="Times New Roman"/>
          <w:szCs w:val="28"/>
          <w:lang w:eastAsia="ru-RU"/>
        </w:rPr>
        <w:lastRenderedPageBreak/>
        <w:t xml:space="preserve">плана с лучшими показателями. Это положение имеет </w:t>
      </w:r>
      <w:proofErr w:type="gramStart"/>
      <w:r w:rsidRPr="001D3E72">
        <w:rPr>
          <w:rFonts w:eastAsia="Times New Roman" w:cs="Times New Roman"/>
          <w:szCs w:val="28"/>
          <w:lang w:eastAsia="ru-RU"/>
        </w:rPr>
        <w:t>важное значение</w:t>
      </w:r>
      <w:proofErr w:type="gramEnd"/>
      <w:r w:rsidRPr="001D3E72">
        <w:rPr>
          <w:rFonts w:eastAsia="Times New Roman" w:cs="Times New Roman"/>
          <w:szCs w:val="28"/>
          <w:lang w:eastAsia="ru-RU"/>
        </w:rPr>
        <w:t xml:space="preserve"> для повышения эффективности производства на предприятии и отрасли в целом;</w:t>
      </w:r>
    </w:p>
    <w:p w14:paraId="124C7130" w14:textId="77777777" w:rsidR="00083BD0" w:rsidRPr="001D3E72" w:rsidRDefault="00083BD0" w:rsidP="001D3E72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1D3E72">
        <w:rPr>
          <w:rFonts w:eastAsia="Times New Roman" w:cs="Times New Roman"/>
          <w:szCs w:val="28"/>
          <w:lang w:eastAsia="ru-RU"/>
        </w:rPr>
        <w:t>8) стабильность планирования. Это означает всесторонний и правильный учет при составлении планов-прогнозов производственных возможностей предприятия, применение такой методики их разработки, которая исключала бы частые изменения показателей. Стабильность позволяет сократить затраты времени на разработку планов-прогнозов и в известной мере стимулировать выполнение их заданий.</w:t>
      </w:r>
    </w:p>
    <w:p w14:paraId="199EE6E7" w14:textId="77777777" w:rsidR="00083BD0" w:rsidRPr="001D3E72" w:rsidRDefault="00083BD0" w:rsidP="001D3E72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1D3E72">
        <w:rPr>
          <w:rFonts w:eastAsia="Times New Roman" w:cs="Times New Roman"/>
          <w:szCs w:val="28"/>
          <w:lang w:eastAsia="ru-RU"/>
        </w:rPr>
        <w:t>На промышленных предприятиях сложились определенные методы планирования, представляющие совокупность приемов и методов разработки прогнозов и показателей развития производства на определенный период.</w:t>
      </w:r>
    </w:p>
    <w:p w14:paraId="000CE2B2" w14:textId="77777777" w:rsidR="00083BD0" w:rsidRPr="001D3E72" w:rsidRDefault="00083BD0" w:rsidP="001D3E72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1D3E72">
        <w:rPr>
          <w:rFonts w:eastAsia="Times New Roman" w:cs="Times New Roman"/>
          <w:i/>
          <w:iCs/>
          <w:szCs w:val="28"/>
          <w:lang w:eastAsia="ru-RU"/>
        </w:rPr>
        <w:t>В практике планирования используются следующие методы</w:t>
      </w:r>
      <w:r w:rsidRPr="001D3E72">
        <w:rPr>
          <w:rFonts w:eastAsia="Times New Roman" w:cs="Times New Roman"/>
          <w:szCs w:val="28"/>
          <w:lang w:eastAsia="ru-RU"/>
        </w:rPr>
        <w:t xml:space="preserve">: </w:t>
      </w:r>
      <w:r w:rsidRPr="001D3E72">
        <w:rPr>
          <w:rFonts w:eastAsia="Times New Roman" w:cs="Times New Roman"/>
          <w:b/>
          <w:bCs/>
          <w:i/>
          <w:iCs/>
          <w:szCs w:val="28"/>
          <w:lang w:eastAsia="ru-RU"/>
        </w:rPr>
        <w:t>балансовый</w:t>
      </w:r>
      <w:r w:rsidRPr="001D3E72">
        <w:rPr>
          <w:rFonts w:eastAsia="Times New Roman" w:cs="Times New Roman"/>
          <w:szCs w:val="28"/>
          <w:lang w:eastAsia="ru-RU"/>
        </w:rPr>
        <w:t xml:space="preserve">, основанный на установлении пропорциональности между потребностью в ресурсах и источниках их покрытия; </w:t>
      </w:r>
      <w:r w:rsidRPr="001D3E72">
        <w:rPr>
          <w:rFonts w:eastAsia="Times New Roman" w:cs="Times New Roman"/>
          <w:b/>
          <w:bCs/>
          <w:i/>
          <w:iCs/>
          <w:szCs w:val="28"/>
          <w:lang w:eastAsia="ru-RU"/>
        </w:rPr>
        <w:t>вариантный (расчетно-конструктивный)</w:t>
      </w:r>
      <w:r w:rsidRPr="001D3E72">
        <w:rPr>
          <w:rFonts w:eastAsia="Times New Roman" w:cs="Times New Roman"/>
          <w:szCs w:val="28"/>
          <w:lang w:eastAsia="ru-RU"/>
        </w:rPr>
        <w:t xml:space="preserve">, позволяющий при разработке показателей плана выбирать наилучший вариант для конкретных условий производства; </w:t>
      </w:r>
      <w:r w:rsidRPr="001D3E72">
        <w:rPr>
          <w:rFonts w:eastAsia="Times New Roman" w:cs="Times New Roman"/>
          <w:b/>
          <w:bCs/>
          <w:i/>
          <w:iCs/>
          <w:szCs w:val="28"/>
          <w:lang w:eastAsia="ru-RU"/>
        </w:rPr>
        <w:t>нормативно-ресурсный</w:t>
      </w:r>
      <w:r w:rsidRPr="001D3E72">
        <w:rPr>
          <w:rFonts w:eastAsia="Times New Roman" w:cs="Times New Roman"/>
          <w:szCs w:val="28"/>
          <w:lang w:eastAsia="ru-RU"/>
        </w:rPr>
        <w:t xml:space="preserve">, основанный на всесторонней </w:t>
      </w:r>
      <w:proofErr w:type="gramStart"/>
      <w:r w:rsidRPr="001D3E72">
        <w:rPr>
          <w:rFonts w:eastAsia="Times New Roman" w:cs="Times New Roman"/>
          <w:szCs w:val="28"/>
          <w:lang w:eastAsia="ru-RU"/>
        </w:rPr>
        <w:t>оценке</w:t>
      </w:r>
      <w:proofErr w:type="gramEnd"/>
      <w:r w:rsidRPr="001D3E72">
        <w:rPr>
          <w:rFonts w:eastAsia="Times New Roman" w:cs="Times New Roman"/>
          <w:szCs w:val="28"/>
          <w:lang w:eastAsia="ru-RU"/>
        </w:rPr>
        <w:t xml:space="preserve"> имеющихся на предприятии производственных ресурсов и создании предприятия как единого целого хозяйственного механизма; </w:t>
      </w:r>
      <w:r w:rsidRPr="001D3E72">
        <w:rPr>
          <w:rFonts w:eastAsia="Times New Roman" w:cs="Times New Roman"/>
          <w:b/>
          <w:bCs/>
          <w:i/>
          <w:iCs/>
          <w:szCs w:val="28"/>
          <w:lang w:eastAsia="ru-RU"/>
        </w:rPr>
        <w:t>программно-целевой метод</w:t>
      </w:r>
      <w:r w:rsidRPr="001D3E72">
        <w:rPr>
          <w:rFonts w:eastAsia="Times New Roman" w:cs="Times New Roman"/>
          <w:szCs w:val="28"/>
          <w:lang w:eastAsia="ru-RU"/>
        </w:rPr>
        <w:t xml:space="preserve">, который позволяет обеспечивать увязку целей плана-прогноза с имеющимися ресурсами; </w:t>
      </w:r>
      <w:r w:rsidRPr="001D3E72">
        <w:rPr>
          <w:rFonts w:eastAsia="Times New Roman" w:cs="Times New Roman"/>
          <w:b/>
          <w:bCs/>
          <w:i/>
          <w:iCs/>
          <w:szCs w:val="28"/>
          <w:lang w:eastAsia="ru-RU"/>
        </w:rPr>
        <w:t>экономико-математический</w:t>
      </w:r>
      <w:r w:rsidRPr="001D3E72">
        <w:rPr>
          <w:rFonts w:eastAsia="Times New Roman" w:cs="Times New Roman"/>
          <w:szCs w:val="28"/>
          <w:lang w:eastAsia="ru-RU"/>
        </w:rPr>
        <w:t>, куда относят методы математической статистики (экстраполяции), детерминированные (определенные) и стохастические (вероятностные).</w:t>
      </w:r>
    </w:p>
    <w:p w14:paraId="096171AD" w14:textId="77777777" w:rsidR="00083BD0" w:rsidRPr="001D3E72" w:rsidRDefault="00083BD0" w:rsidP="001D3E72">
      <w:pPr>
        <w:spacing w:after="0"/>
        <w:ind w:firstLine="851"/>
        <w:rPr>
          <w:rFonts w:eastAsia="Times New Roman" w:cs="Times New Roman"/>
          <w:szCs w:val="28"/>
          <w:lang w:eastAsia="ru-RU"/>
        </w:rPr>
      </w:pPr>
      <w:r w:rsidRPr="001D3E72">
        <w:rPr>
          <w:rFonts w:eastAsia="Times New Roman" w:cs="Times New Roman"/>
          <w:szCs w:val="28"/>
          <w:lang w:eastAsia="ru-RU"/>
        </w:rPr>
        <w:t>Перечисленные методы планирования различных аспектов функционирования предприятия являются своего рода инструментарием плановиков, специалистов и руководителей по определению целей развития и путей их достижения.</w:t>
      </w:r>
    </w:p>
    <w:p w14:paraId="15B6B920" w14:textId="77777777" w:rsidR="0061194D" w:rsidRPr="0061194D" w:rsidRDefault="0061194D" w:rsidP="0061194D">
      <w:pPr>
        <w:spacing w:after="0"/>
        <w:ind w:firstLine="851"/>
        <w:rPr>
          <w:color w:val="000000"/>
          <w:szCs w:val="28"/>
        </w:rPr>
      </w:pPr>
    </w:p>
    <w:p w14:paraId="40289AC1" w14:textId="77777777" w:rsidR="00A76123" w:rsidRPr="0061194D" w:rsidRDefault="00A76123">
      <w:pPr>
        <w:spacing w:line="259" w:lineRule="auto"/>
        <w:jc w:val="left"/>
        <w:rPr>
          <w:color w:val="000000"/>
          <w:szCs w:val="28"/>
        </w:rPr>
      </w:pPr>
      <w:r w:rsidRPr="0061194D">
        <w:rPr>
          <w:color w:val="000000"/>
          <w:szCs w:val="28"/>
        </w:rPr>
        <w:br w:type="page"/>
      </w:r>
    </w:p>
    <w:p w14:paraId="23343536" w14:textId="6F2114C1" w:rsidR="00A76123" w:rsidRPr="0061194D" w:rsidRDefault="00A76123" w:rsidP="006C0562">
      <w:pPr>
        <w:spacing w:after="0"/>
        <w:jc w:val="center"/>
        <w:rPr>
          <w:b/>
          <w:color w:val="000000"/>
          <w:sz w:val="32"/>
          <w:szCs w:val="32"/>
        </w:rPr>
      </w:pPr>
      <w:r w:rsidRPr="0061194D">
        <w:rPr>
          <w:b/>
          <w:color w:val="000000"/>
          <w:sz w:val="32"/>
          <w:szCs w:val="32"/>
        </w:rPr>
        <w:lastRenderedPageBreak/>
        <w:t>86</w:t>
      </w:r>
      <w:proofErr w:type="gramStart"/>
      <w:r w:rsidRPr="0061194D">
        <w:rPr>
          <w:b/>
          <w:color w:val="000000"/>
          <w:sz w:val="32"/>
          <w:szCs w:val="32"/>
        </w:rPr>
        <w:t xml:space="preserve"> </w:t>
      </w:r>
      <w:r w:rsidR="0061194D" w:rsidRPr="0061194D">
        <w:rPr>
          <w:b/>
          <w:color w:val="000000"/>
          <w:sz w:val="32"/>
          <w:szCs w:val="32"/>
        </w:rPr>
        <w:t>П</w:t>
      </w:r>
      <w:proofErr w:type="gramEnd"/>
      <w:r w:rsidR="0061194D" w:rsidRPr="0061194D">
        <w:rPr>
          <w:b/>
          <w:color w:val="000000"/>
          <w:sz w:val="32"/>
          <w:szCs w:val="32"/>
        </w:rPr>
        <w:t>роанализируйте учет материалов в программе «1С: Бухгалтерия»</w:t>
      </w:r>
    </w:p>
    <w:p w14:paraId="7D3E7F9E" w14:textId="77777777" w:rsidR="0061194D" w:rsidRDefault="0061194D" w:rsidP="0061194D">
      <w:pPr>
        <w:spacing w:line="259" w:lineRule="auto"/>
        <w:ind w:firstLine="851"/>
        <w:jc w:val="left"/>
        <w:rPr>
          <w:color w:val="000000"/>
          <w:szCs w:val="28"/>
        </w:rPr>
      </w:pPr>
    </w:p>
    <w:p w14:paraId="60AA1CAB" w14:textId="4A8F1CD0" w:rsidR="001D3E72" w:rsidRDefault="001D3E72" w:rsidP="00A74009">
      <w:pPr>
        <w:spacing w:after="0"/>
        <w:ind w:firstLine="851"/>
      </w:pPr>
      <w:r>
        <w:t xml:space="preserve">В программе </w:t>
      </w:r>
      <w:r>
        <w:rPr>
          <w:rStyle w:val="bold"/>
        </w:rPr>
        <w:t>1С</w:t>
      </w:r>
      <w:proofErr w:type="gramStart"/>
      <w:r>
        <w:rPr>
          <w:rStyle w:val="bold"/>
        </w:rPr>
        <w:t>:Б</w:t>
      </w:r>
      <w:proofErr w:type="gramEnd"/>
      <w:r>
        <w:rPr>
          <w:rStyle w:val="bold"/>
        </w:rPr>
        <w:t>ухгалтерия</w:t>
      </w:r>
      <w:r>
        <w:t xml:space="preserve"> учет материалов ведется на счете 10 «Материалы» в разрезе субсчетов по видам:</w:t>
      </w:r>
    </w:p>
    <w:p w14:paraId="791AC846" w14:textId="77777777" w:rsidR="001D3E72" w:rsidRDefault="001D3E72" w:rsidP="00A74009">
      <w:pPr>
        <w:numPr>
          <w:ilvl w:val="0"/>
          <w:numId w:val="13"/>
        </w:numPr>
        <w:spacing w:after="0"/>
        <w:ind w:firstLine="851"/>
        <w:jc w:val="left"/>
      </w:pPr>
      <w:r>
        <w:t>10.01 «Сырье и материалы;</w:t>
      </w:r>
    </w:p>
    <w:p w14:paraId="138224D0" w14:textId="77777777" w:rsidR="001D3E72" w:rsidRDefault="001D3E72" w:rsidP="00A74009">
      <w:pPr>
        <w:numPr>
          <w:ilvl w:val="0"/>
          <w:numId w:val="13"/>
        </w:numPr>
        <w:spacing w:after="0"/>
        <w:ind w:firstLine="851"/>
        <w:jc w:val="left"/>
      </w:pPr>
      <w:r>
        <w:t>10.02 «Покупные полуфабрикаты и комплектующие»;</w:t>
      </w:r>
    </w:p>
    <w:p w14:paraId="02CAEAF3" w14:textId="77777777" w:rsidR="001D3E72" w:rsidRDefault="001D3E72" w:rsidP="00A74009">
      <w:pPr>
        <w:numPr>
          <w:ilvl w:val="0"/>
          <w:numId w:val="13"/>
        </w:numPr>
        <w:spacing w:after="0"/>
        <w:ind w:firstLine="851"/>
        <w:jc w:val="left"/>
      </w:pPr>
      <w:r>
        <w:t>10.03 «Топливо»;</w:t>
      </w:r>
    </w:p>
    <w:p w14:paraId="3DA42646" w14:textId="77777777" w:rsidR="001D3E72" w:rsidRDefault="001D3E72" w:rsidP="00A74009">
      <w:pPr>
        <w:numPr>
          <w:ilvl w:val="0"/>
          <w:numId w:val="13"/>
        </w:numPr>
        <w:spacing w:after="0"/>
        <w:ind w:firstLine="851"/>
        <w:jc w:val="left"/>
      </w:pPr>
      <w:r>
        <w:t>10.04 «Тара и тарные материалы»;</w:t>
      </w:r>
    </w:p>
    <w:p w14:paraId="5D5D1589" w14:textId="77777777" w:rsidR="001D3E72" w:rsidRDefault="001D3E72" w:rsidP="00A74009">
      <w:pPr>
        <w:numPr>
          <w:ilvl w:val="0"/>
          <w:numId w:val="13"/>
        </w:numPr>
        <w:spacing w:after="0"/>
        <w:ind w:firstLine="851"/>
        <w:jc w:val="left"/>
      </w:pPr>
      <w:r>
        <w:t>10.05 «Запасные части»;</w:t>
      </w:r>
    </w:p>
    <w:p w14:paraId="57100BE6" w14:textId="77777777" w:rsidR="001D3E72" w:rsidRDefault="001D3E72" w:rsidP="00A74009">
      <w:pPr>
        <w:numPr>
          <w:ilvl w:val="0"/>
          <w:numId w:val="13"/>
        </w:numPr>
        <w:spacing w:after="0"/>
        <w:ind w:firstLine="851"/>
        <w:jc w:val="left"/>
      </w:pPr>
      <w:r>
        <w:t>10.06 «Прочие материалы»;</w:t>
      </w:r>
    </w:p>
    <w:p w14:paraId="1DA55C4F" w14:textId="77777777" w:rsidR="001D3E72" w:rsidRDefault="001D3E72" w:rsidP="00A74009">
      <w:pPr>
        <w:numPr>
          <w:ilvl w:val="0"/>
          <w:numId w:val="13"/>
        </w:numPr>
        <w:spacing w:after="0"/>
        <w:ind w:firstLine="851"/>
        <w:jc w:val="left"/>
      </w:pPr>
      <w:r>
        <w:t>10.07 «Материалы, переданные в переработку на сторону»;</w:t>
      </w:r>
    </w:p>
    <w:p w14:paraId="6BD30FCC" w14:textId="77777777" w:rsidR="001D3E72" w:rsidRDefault="001D3E72" w:rsidP="00A74009">
      <w:pPr>
        <w:numPr>
          <w:ilvl w:val="0"/>
          <w:numId w:val="13"/>
        </w:numPr>
        <w:spacing w:after="0"/>
        <w:ind w:firstLine="851"/>
        <w:jc w:val="left"/>
      </w:pPr>
      <w:r>
        <w:t>10.08 «Строительные материалы»;</w:t>
      </w:r>
    </w:p>
    <w:p w14:paraId="1B1201CB" w14:textId="77777777" w:rsidR="001D3E72" w:rsidRDefault="001D3E72" w:rsidP="00A74009">
      <w:pPr>
        <w:numPr>
          <w:ilvl w:val="0"/>
          <w:numId w:val="13"/>
        </w:numPr>
        <w:spacing w:after="0"/>
        <w:ind w:firstLine="851"/>
        <w:jc w:val="left"/>
      </w:pPr>
      <w:r>
        <w:t>10.09 «Хозяйственный инвентарь и принадлежности»;</w:t>
      </w:r>
    </w:p>
    <w:p w14:paraId="1CDB85D1" w14:textId="77777777" w:rsidR="001D3E72" w:rsidRDefault="001D3E72" w:rsidP="00A74009">
      <w:pPr>
        <w:numPr>
          <w:ilvl w:val="0"/>
          <w:numId w:val="13"/>
        </w:numPr>
        <w:spacing w:after="0"/>
        <w:ind w:firstLine="851"/>
        <w:jc w:val="left"/>
      </w:pPr>
      <w:r>
        <w:t>10.10 «Специальная оснастка и специальная одежда на складе»;</w:t>
      </w:r>
    </w:p>
    <w:p w14:paraId="2CA957D4" w14:textId="77777777" w:rsidR="001D3E72" w:rsidRDefault="001D3E72" w:rsidP="00A74009">
      <w:pPr>
        <w:numPr>
          <w:ilvl w:val="0"/>
          <w:numId w:val="13"/>
        </w:numPr>
        <w:spacing w:after="0"/>
        <w:ind w:firstLine="851"/>
        <w:jc w:val="left"/>
      </w:pPr>
      <w:r>
        <w:t>10.11 «Специальная оснастка и специальная одежда в эксплуа</w:t>
      </w:r>
      <w:r>
        <w:softHyphen/>
        <w:t>тации».</w:t>
      </w:r>
    </w:p>
    <w:p w14:paraId="779B1CA1" w14:textId="52195083" w:rsidR="001D3E72" w:rsidRDefault="001D3E72" w:rsidP="00A74009">
      <w:pPr>
        <w:spacing w:after="0"/>
        <w:ind w:firstLine="851"/>
      </w:pPr>
      <w:r>
        <w:t>Учет специальной оснастки и специальной одежды в эксплуатации ведется отдельно для каждого вида имущества на субсчетах второго порядка 10.11.1 «Специальная одежда в эксплуатации» и 10.11.1 «Специальная оснастка в эксплуатации» (</w:t>
      </w:r>
      <w:r w:rsidR="00A74009" w:rsidRPr="00A74009">
        <w:t xml:space="preserve">Рисунок </w:t>
      </w:r>
      <w:r w:rsidR="00A74009">
        <w:t>1</w:t>
      </w:r>
      <w:r>
        <w:t>).</w:t>
      </w:r>
    </w:p>
    <w:p w14:paraId="61B2C390" w14:textId="0E57CCD1" w:rsidR="0061194D" w:rsidRDefault="001D3E72" w:rsidP="00A74009">
      <w:pPr>
        <w:spacing w:line="259" w:lineRule="auto"/>
        <w:ind w:firstLine="851"/>
        <w:jc w:val="center"/>
        <w:rPr>
          <w:color w:val="000000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2EEBA60" wp14:editId="7FA82C6B">
            <wp:extent cx="4933950" cy="3552443"/>
            <wp:effectExtent l="0" t="0" r="0" b="0"/>
            <wp:docPr id="1" name="Рисунок 1" descr="https://its.1c.ru/db/content/pubbunu30taxi/src/images/image386.png?_=1703874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pubbunu30taxi/src/images/image386.png?_=17038748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389" cy="355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EEBF" w14:textId="16F722A1" w:rsidR="001D3E72" w:rsidRPr="00A74009" w:rsidRDefault="001D3E72" w:rsidP="001D3E72">
      <w:pPr>
        <w:pStyle w:val="picnazv"/>
        <w:rPr>
          <w:sz w:val="28"/>
          <w:szCs w:val="28"/>
        </w:rPr>
      </w:pPr>
      <w:r w:rsidRPr="00A74009">
        <w:rPr>
          <w:rStyle w:val="bold"/>
          <w:sz w:val="28"/>
          <w:szCs w:val="28"/>
        </w:rPr>
        <w:t>Рис</w:t>
      </w:r>
      <w:r w:rsidR="00A74009" w:rsidRPr="00A74009">
        <w:rPr>
          <w:rStyle w:val="bold"/>
          <w:sz w:val="28"/>
          <w:szCs w:val="28"/>
        </w:rPr>
        <w:t>унок 1</w:t>
      </w:r>
      <w:r w:rsidRPr="00A74009">
        <w:rPr>
          <w:sz w:val="28"/>
          <w:szCs w:val="28"/>
        </w:rPr>
        <w:t xml:space="preserve">. Счета учета материалов в программе </w:t>
      </w:r>
      <w:r w:rsidRPr="00A74009">
        <w:rPr>
          <w:rStyle w:val="bold"/>
          <w:sz w:val="28"/>
          <w:szCs w:val="28"/>
        </w:rPr>
        <w:t>1С</w:t>
      </w:r>
      <w:proofErr w:type="gramStart"/>
      <w:r w:rsidRPr="00A74009">
        <w:rPr>
          <w:rStyle w:val="bold"/>
          <w:sz w:val="28"/>
          <w:szCs w:val="28"/>
        </w:rPr>
        <w:t>:Б</w:t>
      </w:r>
      <w:proofErr w:type="gramEnd"/>
      <w:r w:rsidRPr="00A74009">
        <w:rPr>
          <w:rStyle w:val="bold"/>
          <w:sz w:val="28"/>
          <w:szCs w:val="28"/>
        </w:rPr>
        <w:t>ухгалтерия</w:t>
      </w:r>
    </w:p>
    <w:p w14:paraId="2DB8166A" w14:textId="77777777" w:rsidR="001D3E72" w:rsidRDefault="001D3E72" w:rsidP="00A74009">
      <w:pPr>
        <w:spacing w:after="0"/>
        <w:ind w:firstLine="851"/>
      </w:pPr>
      <w:r>
        <w:lastRenderedPageBreak/>
        <w:t>Все субсчета по отношению к балансу являются активными. Остатки материалов и их приход записываются по дебету счета, а расход и отпуск материалов в производство - по кредиту.</w:t>
      </w:r>
    </w:p>
    <w:p w14:paraId="0A40B21C" w14:textId="77777777" w:rsidR="001D3E72" w:rsidRDefault="001D3E72" w:rsidP="00A74009">
      <w:pPr>
        <w:spacing w:after="0"/>
        <w:ind w:firstLine="851"/>
      </w:pPr>
      <w:r>
        <w:t xml:space="preserve">Материалы, принятые на ответственное хранение, для целей бухгалтерского учета учитываются на </w:t>
      </w:r>
      <w:proofErr w:type="spellStart"/>
      <w:r>
        <w:t>забалансовом</w:t>
      </w:r>
      <w:proofErr w:type="spellEnd"/>
      <w:r>
        <w:t xml:space="preserve"> счете 002 «Товарно-материальные ценности, принятые на ответственное хранение». Давальческое сырье учитывается на </w:t>
      </w:r>
      <w:proofErr w:type="spellStart"/>
      <w:r>
        <w:t>забалансовом</w:t>
      </w:r>
      <w:proofErr w:type="spellEnd"/>
      <w:r>
        <w:t xml:space="preserve"> счете 003 «Материалы, принятые в переработку». Налоговый учет ценностей на </w:t>
      </w:r>
      <w:proofErr w:type="spellStart"/>
      <w:r>
        <w:t>забалансовых</w:t>
      </w:r>
      <w:proofErr w:type="spellEnd"/>
      <w:r>
        <w:t xml:space="preserve"> счетах не ведется.</w:t>
      </w:r>
    </w:p>
    <w:p w14:paraId="6EFD883A" w14:textId="77777777" w:rsidR="001D3E72" w:rsidRDefault="001D3E72" w:rsidP="00A74009">
      <w:pPr>
        <w:spacing w:after="0"/>
        <w:ind w:firstLine="851"/>
      </w:pPr>
      <w:r>
        <w:t xml:space="preserve">Аналитический учет материалов ведется в разрезе номенклатуры (справочник </w:t>
      </w:r>
      <w:r>
        <w:rPr>
          <w:rStyle w:val="bold"/>
        </w:rPr>
        <w:t>Номенклатура</w:t>
      </w:r>
      <w:r>
        <w:t>) в натуральном и денежном выражении. Этот разрез аналитического учета является обязательным.</w:t>
      </w:r>
    </w:p>
    <w:p w14:paraId="0F6011C8" w14:textId="5A263098" w:rsidR="001D3E72" w:rsidRDefault="001D3E72" w:rsidP="00A74009">
      <w:pPr>
        <w:spacing w:after="0"/>
        <w:ind w:firstLine="851"/>
      </w:pPr>
      <w:r>
        <w:t xml:space="preserve">Если в организации материалы хранятся на различных складах, площадках, местах хранения, то на счетах учета материалов, продукции, товаров дополнительно может быть организован аналитический учет по местам хранения материалов (справочник </w:t>
      </w:r>
      <w:r>
        <w:rPr>
          <w:rStyle w:val="bold"/>
        </w:rPr>
        <w:t>Склады</w:t>
      </w:r>
      <w:r>
        <w:t xml:space="preserve">) Учет по складам (местам хранения) может вестись в натуральном выражении или в натуральном и денежном выражении. Подключение и настройка аналитического учета по складам осуществляется в форме </w:t>
      </w:r>
      <w:r>
        <w:rPr>
          <w:rStyle w:val="bold"/>
        </w:rPr>
        <w:t>Параметры учета</w:t>
      </w:r>
      <w:r>
        <w:t xml:space="preserve"> на закладке </w:t>
      </w:r>
      <w:r>
        <w:rPr>
          <w:rStyle w:val="kursiv"/>
        </w:rPr>
        <w:t>Запасы</w:t>
      </w:r>
      <w:r>
        <w:t>.</w:t>
      </w:r>
    </w:p>
    <w:p w14:paraId="7396F11B" w14:textId="0EB34BB0" w:rsidR="001D3E72" w:rsidRPr="00A74009" w:rsidRDefault="001D3E72" w:rsidP="00A74009">
      <w:pPr>
        <w:spacing w:after="0"/>
        <w:ind w:firstLine="851"/>
      </w:pPr>
      <w:r>
        <w:t xml:space="preserve">Если учетной политикой организации определен метод оценки материально-производственных запасов по себестоимости первых по времени приобретения материально-производственных запасов </w:t>
      </w:r>
      <w:r>
        <w:rPr>
          <w:rStyle w:val="kursiv"/>
        </w:rPr>
        <w:t>(ФИФО)</w:t>
      </w:r>
      <w:r>
        <w:t xml:space="preserve">, то на счетах учета материалов нужно ввести дополнительный разрез аналитического учета (субконто) </w:t>
      </w:r>
      <w:r>
        <w:rPr>
          <w:rStyle w:val="bold"/>
        </w:rPr>
        <w:t>Партии</w:t>
      </w:r>
      <w:r>
        <w:t>. В качестве партии могут выступать любые документы, регистрирующие поступление материалов в организацию (</w:t>
      </w:r>
      <w:r>
        <w:rPr>
          <w:rStyle w:val="bold"/>
        </w:rPr>
        <w:t>Поступление (акт, накладная)</w:t>
      </w:r>
      <w:r>
        <w:t xml:space="preserve">, </w:t>
      </w:r>
      <w:r>
        <w:rPr>
          <w:rStyle w:val="bold"/>
        </w:rPr>
        <w:t>Авансовый отчет</w:t>
      </w:r>
      <w:r>
        <w:t xml:space="preserve"> и другие). Для включения </w:t>
      </w:r>
      <w:proofErr w:type="spellStart"/>
      <w:r>
        <w:t>партионного</w:t>
      </w:r>
      <w:proofErr w:type="spellEnd"/>
      <w:r>
        <w:t xml:space="preserve"> учета материалов на счетах учета МПЗ в форме </w:t>
      </w:r>
      <w:r>
        <w:rPr>
          <w:rStyle w:val="bold"/>
        </w:rPr>
        <w:t>Параметры учета</w:t>
      </w:r>
      <w:r>
        <w:t xml:space="preserve"> в разделе </w:t>
      </w:r>
      <w:r>
        <w:rPr>
          <w:rStyle w:val="kursiv"/>
        </w:rPr>
        <w:t>Запасы</w:t>
      </w:r>
      <w:r>
        <w:t xml:space="preserve"> следует установить флажок</w:t>
      </w:r>
      <w:proofErr w:type="gramStart"/>
      <w:r>
        <w:t xml:space="preserve"> </w:t>
      </w:r>
      <w:r>
        <w:rPr>
          <w:rStyle w:val="kursiv"/>
        </w:rPr>
        <w:t>П</w:t>
      </w:r>
      <w:proofErr w:type="gramEnd"/>
      <w:r>
        <w:rPr>
          <w:rStyle w:val="kursiv"/>
        </w:rPr>
        <w:t>о партиям (документам поступления)</w:t>
      </w:r>
      <w:r w:rsidR="00A74009" w:rsidRPr="00A74009">
        <w:rPr>
          <w:rStyle w:val="kursiv"/>
        </w:rPr>
        <w:t>.</w:t>
      </w:r>
    </w:p>
    <w:p w14:paraId="00AC95A5" w14:textId="77777777" w:rsidR="001D3E72" w:rsidRDefault="001D3E72" w:rsidP="00A74009">
      <w:pPr>
        <w:spacing w:after="0"/>
        <w:ind w:firstLine="851"/>
      </w:pPr>
      <w:r>
        <w:t xml:space="preserve">По материалам, переданным в переработку, ведется учет по организациям-переработчикам (справочник </w:t>
      </w:r>
      <w:r>
        <w:rPr>
          <w:rStyle w:val="bold"/>
        </w:rPr>
        <w:t>Контрагенты</w:t>
      </w:r>
      <w:r>
        <w:t xml:space="preserve">) и материалам (справочник </w:t>
      </w:r>
      <w:r>
        <w:rPr>
          <w:rStyle w:val="bold"/>
        </w:rPr>
        <w:t>Номенклатура</w:t>
      </w:r>
      <w:r>
        <w:t>) - обязательные аналитики, а также партиям (наличие этого субконто определяется учетной политикой организации).</w:t>
      </w:r>
    </w:p>
    <w:p w14:paraId="77F57F94" w14:textId="77777777" w:rsidR="001D3E72" w:rsidRDefault="001D3E72" w:rsidP="00A74009">
      <w:pPr>
        <w:spacing w:after="0"/>
        <w:ind w:firstLine="851"/>
      </w:pPr>
      <w:r>
        <w:t xml:space="preserve">По специальной одежде в эксплуатации учет ведется по материалам (справочник </w:t>
      </w:r>
      <w:r>
        <w:rPr>
          <w:rStyle w:val="bold"/>
        </w:rPr>
        <w:t>Номенклатура</w:t>
      </w:r>
      <w:r>
        <w:t xml:space="preserve">), документам передачи в эксплуатацию (субконто </w:t>
      </w:r>
      <w:r>
        <w:rPr>
          <w:rStyle w:val="bold"/>
        </w:rPr>
        <w:t>Партии материалов в эксплуатации</w:t>
      </w:r>
      <w:r>
        <w:t xml:space="preserve">) и работникам, в пользовании которых находится специальная одежда (субконто </w:t>
      </w:r>
      <w:r>
        <w:rPr>
          <w:rStyle w:val="bold"/>
        </w:rPr>
        <w:t>Работники организации</w:t>
      </w:r>
      <w:r>
        <w:t>).</w:t>
      </w:r>
    </w:p>
    <w:p w14:paraId="202C4A27" w14:textId="23CF77F9" w:rsidR="001D3E72" w:rsidRDefault="001D3E72" w:rsidP="00A74009">
      <w:pPr>
        <w:spacing w:after="0"/>
        <w:ind w:firstLine="851"/>
      </w:pPr>
      <w:r>
        <w:t xml:space="preserve">По специальной оснастке в эксплуатации учет ведется материалам (субконто </w:t>
      </w:r>
      <w:r>
        <w:rPr>
          <w:rStyle w:val="bold"/>
        </w:rPr>
        <w:t>Номенклатура</w:t>
      </w:r>
      <w:r>
        <w:t xml:space="preserve">) по документам передачи в эксплуатацию (субконто </w:t>
      </w:r>
      <w:r>
        <w:rPr>
          <w:rStyle w:val="bold"/>
        </w:rPr>
        <w:t>Партии материалов в эксплуатации</w:t>
      </w:r>
      <w:r>
        <w:t xml:space="preserve">) и подразделениям, в которых специальная оснастка эксплуатируется (справочник </w:t>
      </w:r>
      <w:r>
        <w:rPr>
          <w:rStyle w:val="bold"/>
        </w:rPr>
        <w:t>Подразделения организации</w:t>
      </w:r>
      <w:r>
        <w:t xml:space="preserve">). Признак учета по подразделениям является дополнительным </w:t>
      </w:r>
      <w:proofErr w:type="spellStart"/>
      <w:r>
        <w:t>небалансовым</w:t>
      </w:r>
      <w:proofErr w:type="spellEnd"/>
      <w:r>
        <w:t xml:space="preserve"> синтетическим разрезом, используемым на тех счетах, где целесообразен учет в разрезе подразделений. В плане счетов бухгалтерского </w:t>
      </w:r>
      <w:r>
        <w:lastRenderedPageBreak/>
        <w:t>учета для таких счетов устанавливается признак учета по подразделениям (</w:t>
      </w:r>
      <w:r w:rsidR="00A74009">
        <w:t>Рисунок 2</w:t>
      </w:r>
      <w:r>
        <w:t>).</w:t>
      </w:r>
    </w:p>
    <w:p w14:paraId="5E258312" w14:textId="77777777" w:rsidR="001D3E72" w:rsidRDefault="001D3E72" w:rsidP="00A74009">
      <w:pPr>
        <w:spacing w:after="0"/>
        <w:ind w:firstLine="851"/>
      </w:pPr>
      <w:r>
        <w:t xml:space="preserve">Налоговый учет материалов по налогу на прибыль ведется одновременно с бухгалтерским учетом на тех счетах, для которых установлен признак вида учета </w:t>
      </w:r>
      <w:r>
        <w:rPr>
          <w:rStyle w:val="kursiv"/>
        </w:rPr>
        <w:t>Налоговый</w:t>
      </w:r>
      <w:r>
        <w:t xml:space="preserve"> </w:t>
      </w:r>
      <w:r>
        <w:rPr>
          <w:rStyle w:val="kursiv"/>
        </w:rPr>
        <w:t>(по налогу на прибыль)</w:t>
      </w:r>
      <w:r>
        <w:t>. Бухгалтерские записи в регистре бухгалтерии помимо сумм по бухгалтерскому учету содержат суммы по налоговому учету, а также, если они имеют место, суммы постоянных и/или временных разниц. Суммы налогового учета формируются по дебету и кредиту счетов бухгалтерского учета раздельно и только для тех счетов, для которых установлен признак налогового учета.</w:t>
      </w:r>
    </w:p>
    <w:p w14:paraId="70D9A379" w14:textId="77777777" w:rsidR="00A74009" w:rsidRDefault="00A74009" w:rsidP="00A74009">
      <w:pPr>
        <w:spacing w:after="0"/>
        <w:ind w:firstLine="851"/>
      </w:pPr>
    </w:p>
    <w:p w14:paraId="26C7EEFA" w14:textId="74B85D32" w:rsidR="001D3E72" w:rsidRDefault="001D3E72" w:rsidP="00A74009">
      <w:pPr>
        <w:spacing w:line="259" w:lineRule="auto"/>
        <w:ind w:firstLine="851"/>
        <w:jc w:val="center"/>
        <w:rPr>
          <w:color w:val="000000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ADB46F3" wp14:editId="7905F04E">
            <wp:extent cx="4572445" cy="3590925"/>
            <wp:effectExtent l="0" t="0" r="0" b="0"/>
            <wp:docPr id="2" name="Рисунок 2" descr="https://its.1c.ru/db/content/pubbunu30taxi/src/images/image387.png?_=1703874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pubbunu30taxi/src/images/image387.png?_=17038748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491" cy="358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4E545" w14:textId="16DD10A2" w:rsidR="001D3E72" w:rsidRPr="00A74009" w:rsidRDefault="001D3E72" w:rsidP="00A74009">
      <w:pPr>
        <w:pStyle w:val="picnazv"/>
        <w:ind w:firstLine="851"/>
        <w:rPr>
          <w:sz w:val="28"/>
          <w:szCs w:val="28"/>
        </w:rPr>
      </w:pPr>
      <w:r w:rsidRPr="00A74009">
        <w:rPr>
          <w:rStyle w:val="bold"/>
          <w:sz w:val="28"/>
          <w:szCs w:val="28"/>
        </w:rPr>
        <w:t>Рис</w:t>
      </w:r>
      <w:r w:rsidR="00A74009" w:rsidRPr="00A74009">
        <w:rPr>
          <w:rStyle w:val="bold"/>
          <w:sz w:val="28"/>
          <w:szCs w:val="28"/>
        </w:rPr>
        <w:t>унок</w:t>
      </w:r>
      <w:r w:rsidRPr="00A74009">
        <w:rPr>
          <w:rStyle w:val="bold"/>
          <w:sz w:val="28"/>
          <w:szCs w:val="28"/>
        </w:rPr>
        <w:t>.2</w:t>
      </w:r>
      <w:r w:rsidRPr="00A74009">
        <w:rPr>
          <w:sz w:val="28"/>
          <w:szCs w:val="28"/>
        </w:rPr>
        <w:t>. Признаки ведения налогового учета и учета по подразделениям на счете 10.11.2 «Специальная оснастка в эксплуатации»</w:t>
      </w:r>
    </w:p>
    <w:p w14:paraId="526C38D8" w14:textId="77777777" w:rsidR="001D3E72" w:rsidRDefault="001D3E72" w:rsidP="00A74009">
      <w:pPr>
        <w:spacing w:before="100" w:beforeAutospacing="1" w:after="100" w:afterAutospacing="1"/>
        <w:ind w:firstLine="851"/>
      </w:pPr>
      <w:r>
        <w:t xml:space="preserve">В большинстве документов по учету материалов можно явным образом указать счета учета, на которых следует учитывать материалы при отражении каждой операции. С одной стороны это удобно, так как позволяет пользователю при необходимости легко заменить счет учета материала на другой. Однако обратной стороной этой сервисной возможности является необходимость постоянного контроля заполнения счетов учета в документах. Для облегчения этой задачи в программе </w:t>
      </w:r>
      <w:r>
        <w:rPr>
          <w:rStyle w:val="bold"/>
        </w:rPr>
        <w:t>1С</w:t>
      </w:r>
      <w:proofErr w:type="gramStart"/>
      <w:r>
        <w:rPr>
          <w:rStyle w:val="bold"/>
        </w:rPr>
        <w:t>:Б</w:t>
      </w:r>
      <w:proofErr w:type="gramEnd"/>
      <w:r>
        <w:rPr>
          <w:rStyle w:val="bold"/>
        </w:rPr>
        <w:t>ухгалтерия 8</w:t>
      </w:r>
      <w:r>
        <w:t xml:space="preserve"> можно настроить правила автоматической подстановки счетов учета номенклатуры в документы. Эти правила хранятся в регистре сведений </w:t>
      </w:r>
      <w:r>
        <w:rPr>
          <w:rStyle w:val="bold"/>
        </w:rPr>
        <w:t>Счета учета номенклатуры</w:t>
      </w:r>
      <w:r>
        <w:t>.</w:t>
      </w:r>
    </w:p>
    <w:p w14:paraId="1CCD99D3" w14:textId="7AE291E3" w:rsidR="001D3E72" w:rsidRDefault="001D3E72" w:rsidP="00A74009">
      <w:pPr>
        <w:spacing w:after="0"/>
        <w:ind w:firstLine="851"/>
      </w:pPr>
      <w:r>
        <w:lastRenderedPageBreak/>
        <w:t xml:space="preserve">Настроим счета учета для нашей организации. Откроем список </w:t>
      </w:r>
      <w:r>
        <w:rPr>
          <w:rStyle w:val="bold"/>
        </w:rPr>
        <w:t>Счета учета номенклатуры</w:t>
      </w:r>
      <w:r>
        <w:t xml:space="preserve"> и добавим новую запись. Будет открыто окно для редактирования новой записи. Заполним его, как представлено на</w:t>
      </w:r>
      <w:r w:rsidR="00A74009">
        <w:t xml:space="preserve"> рисунке 3</w:t>
      </w:r>
      <w:r>
        <w:t>.</w:t>
      </w:r>
    </w:p>
    <w:p w14:paraId="169307F3" w14:textId="77777777" w:rsidR="001D3E72" w:rsidRDefault="001D3E72" w:rsidP="00A74009">
      <w:pPr>
        <w:spacing w:after="0"/>
        <w:ind w:firstLine="851"/>
      </w:pPr>
      <w:r>
        <w:t xml:space="preserve">Поля </w:t>
      </w:r>
      <w:r>
        <w:rPr>
          <w:rStyle w:val="kursiv"/>
        </w:rPr>
        <w:t>Вид номенклатуры</w:t>
      </w:r>
      <w:r>
        <w:t xml:space="preserve">, </w:t>
      </w:r>
      <w:r>
        <w:rPr>
          <w:rStyle w:val="kursiv"/>
        </w:rPr>
        <w:t>Номенклатура</w:t>
      </w:r>
      <w:r>
        <w:t xml:space="preserve">, </w:t>
      </w:r>
      <w:r>
        <w:rPr>
          <w:rStyle w:val="kursiv"/>
        </w:rPr>
        <w:t>Организация</w:t>
      </w:r>
      <w:r>
        <w:t xml:space="preserve">, </w:t>
      </w:r>
      <w:r>
        <w:rPr>
          <w:rStyle w:val="kursiv"/>
        </w:rPr>
        <w:t>Склад</w:t>
      </w:r>
      <w:r>
        <w:t xml:space="preserve">, </w:t>
      </w:r>
      <w:r>
        <w:rPr>
          <w:rStyle w:val="kursiv"/>
        </w:rPr>
        <w:t>Тип склада</w:t>
      </w:r>
      <w:r>
        <w:t xml:space="preserve"> заполняются по принципу: если указано конкретное значение, то правило подстановки счетов учета действует при выборе в документе указанного значения, если значение не указано, то правило подстановки действует для всех значений. При этом приоритет – перед более детальными правилами. Например, если для всей номенклатуры указан один счет, для группы номенклатуры – другой, а для некоторого элемента, входящего в эту группу – третий, то поиск счета учета будет производиться в следующем порядке:</w:t>
      </w:r>
    </w:p>
    <w:p w14:paraId="21A4B604" w14:textId="77777777" w:rsidR="001D3E72" w:rsidRDefault="001D3E72" w:rsidP="00A74009">
      <w:pPr>
        <w:numPr>
          <w:ilvl w:val="0"/>
          <w:numId w:val="14"/>
        </w:numPr>
        <w:tabs>
          <w:tab w:val="clear" w:pos="720"/>
        </w:tabs>
        <w:spacing w:after="0"/>
        <w:ind w:left="0" w:firstLine="851"/>
      </w:pPr>
      <w:r>
        <w:t>сначала ищется правило для элемента,</w:t>
      </w:r>
    </w:p>
    <w:p w14:paraId="46E78EE5" w14:textId="77777777" w:rsidR="001D3E72" w:rsidRDefault="001D3E72" w:rsidP="00A74009">
      <w:pPr>
        <w:numPr>
          <w:ilvl w:val="0"/>
          <w:numId w:val="14"/>
        </w:numPr>
        <w:tabs>
          <w:tab w:val="clear" w:pos="720"/>
        </w:tabs>
        <w:spacing w:after="0"/>
        <w:ind w:left="0" w:firstLine="851"/>
      </w:pPr>
      <w:r>
        <w:t>если не найдено – тогда ищется правило для группы, в которую входит этот элемент,</w:t>
      </w:r>
    </w:p>
    <w:p w14:paraId="3C61C00F" w14:textId="77777777" w:rsidR="001D3E72" w:rsidRDefault="001D3E72" w:rsidP="00A74009">
      <w:pPr>
        <w:numPr>
          <w:ilvl w:val="0"/>
          <w:numId w:val="14"/>
        </w:numPr>
        <w:tabs>
          <w:tab w:val="clear" w:pos="720"/>
        </w:tabs>
        <w:spacing w:after="0"/>
        <w:ind w:left="0" w:firstLine="851"/>
      </w:pPr>
      <w:r>
        <w:t>если для группы правило не найдено – тогда ищется правило для всего справочника.</w:t>
      </w:r>
    </w:p>
    <w:p w14:paraId="665E082C" w14:textId="77777777" w:rsidR="00A74009" w:rsidRDefault="00A74009" w:rsidP="00A74009">
      <w:pPr>
        <w:spacing w:after="0"/>
        <w:ind w:left="851"/>
      </w:pPr>
    </w:p>
    <w:p w14:paraId="3C13AC81" w14:textId="788A3FE7" w:rsidR="001D3E72" w:rsidRDefault="001D3E72" w:rsidP="00A74009">
      <w:pPr>
        <w:spacing w:line="259" w:lineRule="auto"/>
        <w:ind w:firstLine="851"/>
        <w:jc w:val="center"/>
        <w:rPr>
          <w:color w:val="000000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8070343" wp14:editId="56D31714">
            <wp:extent cx="5062818" cy="3442716"/>
            <wp:effectExtent l="0" t="0" r="5080" b="5715"/>
            <wp:docPr id="3" name="Рисунок 3" descr="https://its.1c.ru/db/content/pubbunu30taxi/src/images/image388.png?_=1703874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pubbunu30taxi/src/images/image388.png?_=17038748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932" cy="344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FB91" w14:textId="19E3CCA0" w:rsidR="001D3E72" w:rsidRDefault="001D3E72" w:rsidP="00A74009">
      <w:pPr>
        <w:pStyle w:val="picnazv"/>
        <w:spacing w:before="0" w:beforeAutospacing="0" w:after="0" w:afterAutospacing="0"/>
        <w:ind w:firstLine="851"/>
        <w:jc w:val="both"/>
        <w:rPr>
          <w:rStyle w:val="kursiv"/>
          <w:sz w:val="28"/>
          <w:szCs w:val="28"/>
        </w:rPr>
      </w:pPr>
      <w:r w:rsidRPr="00A74009">
        <w:rPr>
          <w:rStyle w:val="bold"/>
          <w:sz w:val="28"/>
          <w:szCs w:val="28"/>
        </w:rPr>
        <w:t>Рис</w:t>
      </w:r>
      <w:r w:rsidR="00A74009" w:rsidRPr="00A74009">
        <w:rPr>
          <w:rStyle w:val="bold"/>
          <w:sz w:val="28"/>
          <w:szCs w:val="28"/>
        </w:rPr>
        <w:t xml:space="preserve">унок </w:t>
      </w:r>
      <w:r w:rsidRPr="00A74009">
        <w:rPr>
          <w:rStyle w:val="bold"/>
          <w:sz w:val="28"/>
          <w:szCs w:val="28"/>
        </w:rPr>
        <w:t>3</w:t>
      </w:r>
      <w:r w:rsidRPr="00A74009">
        <w:rPr>
          <w:sz w:val="28"/>
          <w:szCs w:val="28"/>
        </w:rPr>
        <w:t xml:space="preserve">. Счета учета номенклатуры группы </w:t>
      </w:r>
      <w:r w:rsidRPr="00A74009">
        <w:rPr>
          <w:rStyle w:val="kursiv"/>
          <w:sz w:val="28"/>
          <w:szCs w:val="28"/>
        </w:rPr>
        <w:t>Материалы</w:t>
      </w:r>
    </w:p>
    <w:p w14:paraId="1C514B49" w14:textId="77777777" w:rsidR="001B6193" w:rsidRPr="00A74009" w:rsidRDefault="001B6193" w:rsidP="00A74009">
      <w:pPr>
        <w:pStyle w:val="picnazv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14:paraId="1E2CA579" w14:textId="47BDAD07" w:rsidR="001D3E72" w:rsidRDefault="001D3E72" w:rsidP="00A74009">
      <w:pPr>
        <w:spacing w:after="0"/>
        <w:ind w:firstLine="851"/>
      </w:pPr>
      <w:r>
        <w:t xml:space="preserve">Представленную на </w:t>
      </w:r>
      <w:r w:rsidR="00A74009">
        <w:t xml:space="preserve">рисунке 3 </w:t>
      </w:r>
      <w:r>
        <w:t xml:space="preserve">запись следует интерпретировать следующим образом: Для элементов номенклатуры с видом </w:t>
      </w:r>
      <w:r>
        <w:rPr>
          <w:rStyle w:val="kursiv"/>
        </w:rPr>
        <w:t>Материалы</w:t>
      </w:r>
      <w:r>
        <w:t xml:space="preserve"> следует устанавливать в документах </w:t>
      </w:r>
      <w:r>
        <w:rPr>
          <w:rStyle w:val="kursiv"/>
        </w:rPr>
        <w:t>счет учета ТМЦ</w:t>
      </w:r>
      <w:r>
        <w:t xml:space="preserve"> – 10.01, </w:t>
      </w:r>
      <w:r>
        <w:rPr>
          <w:rStyle w:val="kursiv"/>
        </w:rPr>
        <w:t>счет учета НДС, предъявленного</w:t>
      </w:r>
      <w:r>
        <w:t xml:space="preserve"> поставщиками по этим материальным ценностям – 19.03 и т.д. Правило действует:</w:t>
      </w:r>
    </w:p>
    <w:p w14:paraId="31D4C47D" w14:textId="77777777" w:rsidR="001D3E72" w:rsidRDefault="001D3E72" w:rsidP="00A74009">
      <w:pPr>
        <w:numPr>
          <w:ilvl w:val="0"/>
          <w:numId w:val="15"/>
        </w:numPr>
        <w:tabs>
          <w:tab w:val="clear" w:pos="720"/>
          <w:tab w:val="num" w:pos="142"/>
        </w:tabs>
        <w:spacing w:after="0"/>
        <w:ind w:left="0" w:firstLine="851"/>
      </w:pPr>
      <w:r>
        <w:rPr>
          <w:rStyle w:val="kursiv"/>
        </w:rPr>
        <w:t>для всех материалов,</w:t>
      </w:r>
      <w:r>
        <w:t xml:space="preserve"> для которых нет индивидуальных правил;</w:t>
      </w:r>
    </w:p>
    <w:p w14:paraId="4A82BC5C" w14:textId="77777777" w:rsidR="001D3E72" w:rsidRDefault="001D3E72" w:rsidP="00A74009">
      <w:pPr>
        <w:numPr>
          <w:ilvl w:val="0"/>
          <w:numId w:val="15"/>
        </w:numPr>
        <w:tabs>
          <w:tab w:val="clear" w:pos="720"/>
          <w:tab w:val="num" w:pos="142"/>
        </w:tabs>
        <w:spacing w:after="0"/>
        <w:ind w:left="0" w:firstLine="851"/>
      </w:pPr>
      <w:r>
        <w:rPr>
          <w:rStyle w:val="kursiv"/>
        </w:rPr>
        <w:lastRenderedPageBreak/>
        <w:t>для всех организаций</w:t>
      </w:r>
      <w:r>
        <w:t>, для которых не установлено индивидуальных правил;</w:t>
      </w:r>
    </w:p>
    <w:p w14:paraId="1481042B" w14:textId="77777777" w:rsidR="001D3E72" w:rsidRDefault="001D3E72" w:rsidP="00A74009">
      <w:pPr>
        <w:numPr>
          <w:ilvl w:val="0"/>
          <w:numId w:val="15"/>
        </w:numPr>
        <w:tabs>
          <w:tab w:val="clear" w:pos="720"/>
          <w:tab w:val="num" w:pos="142"/>
        </w:tabs>
        <w:spacing w:after="0"/>
        <w:ind w:left="0" w:firstLine="851"/>
      </w:pPr>
      <w:r>
        <w:rPr>
          <w:rStyle w:val="kursiv"/>
        </w:rPr>
        <w:t>для всех складов</w:t>
      </w:r>
      <w:r>
        <w:t>, для которых не установлено индивидуальных правил.</w:t>
      </w:r>
    </w:p>
    <w:p w14:paraId="3489AAEE" w14:textId="77777777" w:rsidR="001D3E72" w:rsidRDefault="001D3E72" w:rsidP="00A74009">
      <w:pPr>
        <w:spacing w:after="0"/>
        <w:ind w:firstLine="851"/>
      </w:pPr>
      <w:r>
        <w:t xml:space="preserve">Таким образом, грамотная организация справочника </w:t>
      </w:r>
      <w:r>
        <w:rPr>
          <w:rStyle w:val="bold"/>
        </w:rPr>
        <w:t>Номенклатура</w:t>
      </w:r>
      <w:r>
        <w:t xml:space="preserve"> позволит весьма успешно описать все необходимые правила подстановки счетов учета номенклатуры.</w:t>
      </w:r>
    </w:p>
    <w:p w14:paraId="2DAEA37E" w14:textId="77777777" w:rsidR="001D3E72" w:rsidRPr="001D3E72" w:rsidRDefault="001D3E72" w:rsidP="0061194D">
      <w:pPr>
        <w:spacing w:line="259" w:lineRule="auto"/>
        <w:ind w:firstLine="851"/>
        <w:jc w:val="left"/>
        <w:rPr>
          <w:color w:val="000000"/>
          <w:szCs w:val="28"/>
        </w:rPr>
      </w:pPr>
    </w:p>
    <w:p w14:paraId="29A148A6" w14:textId="77777777" w:rsidR="001B6193" w:rsidRDefault="001B6193">
      <w:pPr>
        <w:spacing w:line="259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5C193DB4" w14:textId="75C1DF52" w:rsidR="0061194D" w:rsidRPr="002B7873" w:rsidRDefault="00A76123" w:rsidP="0061194D">
      <w:pPr>
        <w:pStyle w:val="a5"/>
        <w:spacing w:before="0" w:beforeAutospacing="0" w:after="0" w:afterAutospacing="0"/>
        <w:ind w:left="1069"/>
        <w:jc w:val="center"/>
        <w:textAlignment w:val="baseline"/>
        <w:rPr>
          <w:b/>
          <w:color w:val="000000"/>
          <w:sz w:val="32"/>
          <w:szCs w:val="32"/>
        </w:rPr>
      </w:pPr>
      <w:r w:rsidRPr="002B7873">
        <w:rPr>
          <w:b/>
          <w:color w:val="000000"/>
          <w:sz w:val="32"/>
          <w:szCs w:val="32"/>
        </w:rPr>
        <w:lastRenderedPageBreak/>
        <w:t xml:space="preserve">8 </w:t>
      </w:r>
      <w:r w:rsidR="0061194D" w:rsidRPr="002B7873">
        <w:rPr>
          <w:b/>
          <w:color w:val="000000"/>
          <w:sz w:val="32"/>
          <w:szCs w:val="32"/>
        </w:rPr>
        <w:t>Торговый центр</w:t>
      </w:r>
    </w:p>
    <w:p w14:paraId="2AF4C484" w14:textId="77777777" w:rsidR="00AE2BBF" w:rsidRDefault="00AE2BBF" w:rsidP="0061194D">
      <w:pPr>
        <w:spacing w:after="0"/>
        <w:ind w:firstLine="851"/>
        <w:rPr>
          <w:color w:val="000000"/>
          <w:szCs w:val="28"/>
        </w:rPr>
      </w:pPr>
    </w:p>
    <w:p w14:paraId="7032A7F7" w14:textId="06E26885" w:rsidR="00A76123" w:rsidRDefault="00AE2BBF" w:rsidP="0061194D">
      <w:pPr>
        <w:spacing w:after="0"/>
        <w:ind w:firstLine="851"/>
        <w:rPr>
          <w:color w:val="000000"/>
          <w:szCs w:val="28"/>
        </w:rPr>
      </w:pPr>
      <w:r>
        <w:rPr>
          <w:color w:val="000000"/>
          <w:szCs w:val="28"/>
        </w:rPr>
        <w:t xml:space="preserve">Запустим 1С в режиме конфигуратора и загрузим конфигурацию, рисунок </w:t>
      </w:r>
      <w:r w:rsidR="001B6193">
        <w:rPr>
          <w:color w:val="000000"/>
          <w:szCs w:val="28"/>
        </w:rPr>
        <w:t>4</w:t>
      </w:r>
      <w:r>
        <w:rPr>
          <w:color w:val="000000"/>
          <w:szCs w:val="28"/>
        </w:rPr>
        <w:t>.</w:t>
      </w:r>
    </w:p>
    <w:p w14:paraId="0B23C23D" w14:textId="77777777" w:rsidR="00AE2BBF" w:rsidRDefault="00AE2BBF" w:rsidP="0061194D">
      <w:pPr>
        <w:spacing w:after="0"/>
        <w:ind w:firstLine="851"/>
        <w:rPr>
          <w:color w:val="000000"/>
          <w:szCs w:val="28"/>
        </w:rPr>
      </w:pPr>
    </w:p>
    <w:p w14:paraId="38142F51" w14:textId="56A9EEEB" w:rsidR="0061194D" w:rsidRDefault="00AE2BBF" w:rsidP="00AE2BBF">
      <w:pPr>
        <w:spacing w:after="0"/>
        <w:ind w:firstLine="851"/>
        <w:jc w:val="center"/>
        <w:rPr>
          <w:color w:val="000000"/>
          <w:szCs w:val="28"/>
        </w:rPr>
      </w:pPr>
      <w:r w:rsidRPr="00AE2BBF">
        <w:rPr>
          <w:color w:val="000000"/>
          <w:szCs w:val="28"/>
        </w:rPr>
        <w:drawing>
          <wp:inline distT="0" distB="0" distL="0" distR="0" wp14:anchorId="503F864F" wp14:editId="301075D8">
            <wp:extent cx="3305636" cy="2152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5FAE" w14:textId="7499E0DD" w:rsidR="00C87114" w:rsidRDefault="00AE2BBF" w:rsidP="0061194D">
      <w:pPr>
        <w:spacing w:after="0"/>
        <w:ind w:firstLine="851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1B6193">
        <w:rPr>
          <w:color w:val="000000"/>
          <w:szCs w:val="28"/>
        </w:rPr>
        <w:t>5</w:t>
      </w:r>
      <w:r>
        <w:rPr>
          <w:color w:val="000000"/>
          <w:szCs w:val="28"/>
        </w:rPr>
        <w:t>. Загрузка конфигурации.</w:t>
      </w:r>
    </w:p>
    <w:p w14:paraId="157952CD" w14:textId="77777777" w:rsidR="00AE2BBF" w:rsidRDefault="00AE2BBF" w:rsidP="0061194D">
      <w:pPr>
        <w:spacing w:after="0"/>
        <w:ind w:firstLine="851"/>
        <w:rPr>
          <w:color w:val="000000"/>
          <w:szCs w:val="28"/>
        </w:rPr>
      </w:pPr>
    </w:p>
    <w:p w14:paraId="087EF320" w14:textId="18CAA713" w:rsidR="00AE2BBF" w:rsidRDefault="00AE2BBF" w:rsidP="0061194D">
      <w:pPr>
        <w:spacing w:after="0"/>
        <w:ind w:firstLine="851"/>
        <w:rPr>
          <w:color w:val="000000"/>
          <w:szCs w:val="28"/>
        </w:rPr>
      </w:pPr>
      <w:r>
        <w:rPr>
          <w:color w:val="000000"/>
          <w:szCs w:val="28"/>
        </w:rPr>
        <w:t xml:space="preserve">Внешний вид загруженной конфигурации представлен на рисунке </w:t>
      </w:r>
      <w:r w:rsidR="001B6193">
        <w:rPr>
          <w:color w:val="000000"/>
          <w:szCs w:val="28"/>
        </w:rPr>
        <w:t>5</w:t>
      </w:r>
      <w:r>
        <w:rPr>
          <w:color w:val="000000"/>
          <w:szCs w:val="28"/>
        </w:rPr>
        <w:t>.</w:t>
      </w:r>
    </w:p>
    <w:p w14:paraId="58E47EBD" w14:textId="4A4A2FF3" w:rsidR="00C87114" w:rsidRDefault="00AE2BBF" w:rsidP="00AE2BBF">
      <w:pPr>
        <w:spacing w:after="0"/>
        <w:ind w:firstLine="851"/>
        <w:jc w:val="center"/>
        <w:rPr>
          <w:color w:val="000000"/>
          <w:szCs w:val="28"/>
        </w:rPr>
      </w:pPr>
      <w:r w:rsidRPr="00AE2BBF">
        <w:rPr>
          <w:color w:val="000000"/>
          <w:szCs w:val="28"/>
        </w:rPr>
        <w:drawing>
          <wp:inline distT="0" distB="0" distL="0" distR="0" wp14:anchorId="1B1E6AD3" wp14:editId="78F4E98E">
            <wp:extent cx="2505425" cy="374384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F0C2" w14:textId="700A86B4" w:rsidR="00AE2BBF" w:rsidRDefault="00AE2BBF" w:rsidP="00AE2BBF">
      <w:pPr>
        <w:spacing w:after="0"/>
        <w:ind w:firstLine="85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1B6193">
        <w:rPr>
          <w:color w:val="000000"/>
          <w:szCs w:val="28"/>
        </w:rPr>
        <w:t>5</w:t>
      </w:r>
      <w:r>
        <w:rPr>
          <w:color w:val="000000"/>
          <w:szCs w:val="28"/>
        </w:rPr>
        <w:t>. Внешний вид загруженной конфигурации.</w:t>
      </w:r>
    </w:p>
    <w:p w14:paraId="345F0F21" w14:textId="1D8B7282" w:rsidR="00AE2BBF" w:rsidRDefault="00AE2BBF" w:rsidP="00AE2BBF">
      <w:pPr>
        <w:spacing w:after="0"/>
        <w:ind w:firstLine="85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Создадим константу с названием торгового центра, рисунок </w:t>
      </w:r>
      <w:r w:rsidR="001B6193">
        <w:rPr>
          <w:color w:val="000000"/>
          <w:szCs w:val="28"/>
        </w:rPr>
        <w:t>6</w:t>
      </w:r>
      <w:r>
        <w:rPr>
          <w:color w:val="000000"/>
          <w:szCs w:val="28"/>
        </w:rPr>
        <w:t>.</w:t>
      </w:r>
    </w:p>
    <w:p w14:paraId="58778AA0" w14:textId="56CE997C" w:rsidR="00AE2BBF" w:rsidRDefault="00AE2BBF">
      <w:pPr>
        <w:spacing w:line="259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4EE30D67" w14:textId="77777777" w:rsidR="00C87114" w:rsidRDefault="00C87114" w:rsidP="0061194D">
      <w:pPr>
        <w:spacing w:after="0"/>
        <w:ind w:firstLine="851"/>
        <w:rPr>
          <w:color w:val="000000"/>
          <w:szCs w:val="28"/>
        </w:rPr>
      </w:pPr>
    </w:p>
    <w:p w14:paraId="50DF08D4" w14:textId="1180C6AE" w:rsidR="00C87114" w:rsidRDefault="00C87114" w:rsidP="00AE2BBF">
      <w:pPr>
        <w:spacing w:after="0"/>
        <w:ind w:firstLine="851"/>
        <w:jc w:val="center"/>
        <w:rPr>
          <w:color w:val="000000"/>
          <w:szCs w:val="28"/>
        </w:rPr>
      </w:pPr>
      <w:r w:rsidRPr="00C87114">
        <w:rPr>
          <w:color w:val="000000"/>
          <w:szCs w:val="28"/>
        </w:rPr>
        <w:drawing>
          <wp:inline distT="0" distB="0" distL="0" distR="0" wp14:anchorId="1452C2DA" wp14:editId="3BF4A876">
            <wp:extent cx="4975852" cy="8247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4009" cy="82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80F9" w14:textId="710DDAA7" w:rsidR="00AE2BBF" w:rsidRDefault="00AE2BBF" w:rsidP="0061194D">
      <w:pPr>
        <w:spacing w:after="0"/>
        <w:ind w:firstLine="851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1B6193">
        <w:rPr>
          <w:color w:val="000000"/>
          <w:szCs w:val="28"/>
        </w:rPr>
        <w:t>6</w:t>
      </w:r>
      <w:r>
        <w:rPr>
          <w:color w:val="000000"/>
          <w:szCs w:val="28"/>
        </w:rPr>
        <w:t>. Создание константы.</w:t>
      </w:r>
    </w:p>
    <w:p w14:paraId="635199FA" w14:textId="77777777" w:rsidR="00AE2BBF" w:rsidRDefault="00AE2BBF" w:rsidP="0061194D">
      <w:pPr>
        <w:spacing w:after="0"/>
        <w:ind w:firstLine="851"/>
        <w:rPr>
          <w:color w:val="000000"/>
          <w:szCs w:val="28"/>
        </w:rPr>
      </w:pPr>
    </w:p>
    <w:p w14:paraId="7785FCB6" w14:textId="5A008090" w:rsidR="00AE2BBF" w:rsidRDefault="00AE2BBF" w:rsidP="0061194D">
      <w:pPr>
        <w:spacing w:after="0"/>
        <w:ind w:firstLine="851"/>
        <w:rPr>
          <w:color w:val="000000"/>
          <w:szCs w:val="28"/>
        </w:rPr>
      </w:pPr>
      <w:r>
        <w:rPr>
          <w:color w:val="000000"/>
          <w:szCs w:val="28"/>
        </w:rPr>
        <w:t xml:space="preserve">На рисунках </w:t>
      </w:r>
      <w:r w:rsidR="001B6193">
        <w:rPr>
          <w:color w:val="000000"/>
          <w:szCs w:val="28"/>
        </w:rPr>
        <w:t>7</w:t>
      </w:r>
      <w:r>
        <w:rPr>
          <w:color w:val="000000"/>
          <w:szCs w:val="28"/>
        </w:rPr>
        <w:t>-</w:t>
      </w:r>
      <w:r w:rsidR="001B6193">
        <w:rPr>
          <w:color w:val="000000"/>
          <w:szCs w:val="28"/>
        </w:rPr>
        <w:t>9</w:t>
      </w:r>
      <w:r>
        <w:rPr>
          <w:color w:val="000000"/>
          <w:szCs w:val="28"/>
        </w:rPr>
        <w:t xml:space="preserve"> представлено заполнение справочников.</w:t>
      </w:r>
    </w:p>
    <w:p w14:paraId="6A095542" w14:textId="77777777" w:rsidR="00AE2BBF" w:rsidRDefault="00AE2BBF" w:rsidP="0061194D">
      <w:pPr>
        <w:spacing w:after="0"/>
        <w:ind w:firstLine="851"/>
        <w:rPr>
          <w:color w:val="000000"/>
          <w:szCs w:val="28"/>
        </w:rPr>
      </w:pPr>
    </w:p>
    <w:p w14:paraId="79680792" w14:textId="2E3B3EC2" w:rsidR="0061194D" w:rsidRDefault="00C87114" w:rsidP="00AE2BBF">
      <w:pPr>
        <w:spacing w:after="0"/>
        <w:ind w:firstLine="851"/>
        <w:jc w:val="center"/>
        <w:rPr>
          <w:color w:val="000000"/>
          <w:szCs w:val="28"/>
        </w:rPr>
      </w:pPr>
      <w:r w:rsidRPr="00C87114">
        <w:rPr>
          <w:color w:val="000000"/>
          <w:szCs w:val="28"/>
        </w:rPr>
        <w:drawing>
          <wp:inline distT="0" distB="0" distL="0" distR="0" wp14:anchorId="31E374CA" wp14:editId="4B612D07">
            <wp:extent cx="4620531" cy="17907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063" cy="178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BE84" w14:textId="1DDB282D" w:rsidR="00AE2BBF" w:rsidRDefault="00AE2BBF" w:rsidP="0061194D">
      <w:pPr>
        <w:spacing w:after="0"/>
        <w:ind w:firstLine="851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1B6193">
        <w:rPr>
          <w:color w:val="000000"/>
          <w:szCs w:val="28"/>
        </w:rPr>
        <w:t>7</w:t>
      </w:r>
      <w:r>
        <w:rPr>
          <w:color w:val="000000"/>
          <w:szCs w:val="28"/>
        </w:rPr>
        <w:t>. Справочник товаров.</w:t>
      </w:r>
    </w:p>
    <w:p w14:paraId="675172E4" w14:textId="77777777" w:rsidR="00AE2BBF" w:rsidRDefault="00AE2BBF" w:rsidP="0061194D">
      <w:pPr>
        <w:spacing w:after="0"/>
        <w:ind w:firstLine="851"/>
        <w:rPr>
          <w:color w:val="000000"/>
          <w:szCs w:val="28"/>
        </w:rPr>
      </w:pPr>
    </w:p>
    <w:p w14:paraId="26F76161" w14:textId="44843571" w:rsidR="0061194D" w:rsidRDefault="00C87114" w:rsidP="00AE2BBF">
      <w:pPr>
        <w:spacing w:after="0"/>
        <w:ind w:firstLine="851"/>
        <w:jc w:val="center"/>
        <w:rPr>
          <w:color w:val="000000"/>
          <w:szCs w:val="28"/>
        </w:rPr>
      </w:pPr>
      <w:r w:rsidRPr="00C87114">
        <w:rPr>
          <w:color w:val="000000"/>
          <w:szCs w:val="28"/>
        </w:rPr>
        <w:drawing>
          <wp:inline distT="0" distB="0" distL="0" distR="0" wp14:anchorId="1F030F36" wp14:editId="536B5851">
            <wp:extent cx="4658375" cy="294363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3A75" w14:textId="6B82AF77" w:rsidR="00AE2BBF" w:rsidRDefault="00AE2BBF" w:rsidP="0061194D">
      <w:pPr>
        <w:spacing w:after="0"/>
        <w:ind w:firstLine="851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1B6193">
        <w:rPr>
          <w:color w:val="000000"/>
          <w:szCs w:val="28"/>
        </w:rPr>
        <w:t>8</w:t>
      </w:r>
      <w:r>
        <w:rPr>
          <w:color w:val="000000"/>
          <w:szCs w:val="28"/>
        </w:rPr>
        <w:t>. Справочник сотрудников.</w:t>
      </w:r>
    </w:p>
    <w:p w14:paraId="7B5F8AF2" w14:textId="4CDF2AC8" w:rsidR="0061194D" w:rsidRDefault="00C87114" w:rsidP="00AE2BBF">
      <w:pPr>
        <w:spacing w:after="0"/>
        <w:ind w:firstLine="851"/>
        <w:jc w:val="center"/>
        <w:rPr>
          <w:color w:val="000000"/>
          <w:szCs w:val="28"/>
        </w:rPr>
      </w:pPr>
      <w:r w:rsidRPr="00C87114">
        <w:rPr>
          <w:color w:val="000000"/>
          <w:szCs w:val="28"/>
        </w:rPr>
        <w:lastRenderedPageBreak/>
        <w:drawing>
          <wp:inline distT="0" distB="0" distL="0" distR="0" wp14:anchorId="28791F83" wp14:editId="0F40B44F">
            <wp:extent cx="4791075" cy="201404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4239" cy="201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EEA0" w14:textId="7DCBC6EE" w:rsidR="00AE2BBF" w:rsidRDefault="00AE2BBF" w:rsidP="00AE2BBF">
      <w:pPr>
        <w:spacing w:after="0"/>
        <w:ind w:firstLine="85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1B6193">
        <w:rPr>
          <w:color w:val="000000"/>
          <w:szCs w:val="28"/>
        </w:rPr>
        <w:t>9</w:t>
      </w:r>
      <w:r>
        <w:rPr>
          <w:color w:val="000000"/>
          <w:szCs w:val="28"/>
        </w:rPr>
        <w:t>. Справочник поставщиков.</w:t>
      </w:r>
    </w:p>
    <w:p w14:paraId="5BB5D396" w14:textId="77777777" w:rsidR="00AE2BBF" w:rsidRDefault="00AE2BBF" w:rsidP="00AE2BBF">
      <w:pPr>
        <w:spacing w:after="0"/>
        <w:ind w:firstLine="851"/>
        <w:jc w:val="left"/>
        <w:rPr>
          <w:color w:val="000000"/>
          <w:szCs w:val="28"/>
        </w:rPr>
      </w:pPr>
    </w:p>
    <w:p w14:paraId="223C453F" w14:textId="265916A1" w:rsidR="00AE2BBF" w:rsidRDefault="00AE2BBF" w:rsidP="00AE2BBF">
      <w:pPr>
        <w:spacing w:after="0"/>
        <w:ind w:firstLine="85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На рисунке </w:t>
      </w:r>
      <w:r w:rsidR="001B6193">
        <w:rPr>
          <w:color w:val="000000"/>
          <w:szCs w:val="28"/>
        </w:rPr>
        <w:t>10</w:t>
      </w:r>
      <w:r>
        <w:rPr>
          <w:color w:val="000000"/>
          <w:szCs w:val="28"/>
        </w:rPr>
        <w:t xml:space="preserve"> представлен пример создания справочника поставщиков.</w:t>
      </w:r>
    </w:p>
    <w:p w14:paraId="18BAEBB3" w14:textId="77777777" w:rsidR="00AE2BBF" w:rsidRDefault="00AE2BBF" w:rsidP="00AE2BBF">
      <w:pPr>
        <w:spacing w:after="0"/>
        <w:ind w:firstLine="851"/>
        <w:jc w:val="left"/>
        <w:rPr>
          <w:color w:val="000000"/>
          <w:szCs w:val="28"/>
        </w:rPr>
      </w:pPr>
    </w:p>
    <w:p w14:paraId="161A121B" w14:textId="3B7E4017" w:rsidR="00AE2BBF" w:rsidRDefault="00AE2BBF" w:rsidP="00AE2BBF">
      <w:pPr>
        <w:spacing w:after="0"/>
        <w:ind w:firstLine="851"/>
        <w:jc w:val="center"/>
        <w:rPr>
          <w:color w:val="000000"/>
          <w:szCs w:val="28"/>
        </w:rPr>
      </w:pPr>
      <w:r w:rsidRPr="00AE2BBF">
        <w:rPr>
          <w:color w:val="000000"/>
          <w:szCs w:val="28"/>
        </w:rPr>
        <w:drawing>
          <wp:inline distT="0" distB="0" distL="0" distR="0" wp14:anchorId="756D76B0" wp14:editId="036F30F5">
            <wp:extent cx="5325218" cy="4048690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5B92" w14:textId="3C1D0AFF" w:rsidR="00AE2BBF" w:rsidRDefault="00AE2BBF" w:rsidP="00AE2BBF">
      <w:pPr>
        <w:spacing w:after="0"/>
        <w:ind w:firstLine="85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1B6193">
        <w:rPr>
          <w:color w:val="000000"/>
          <w:szCs w:val="28"/>
        </w:rPr>
        <w:t>10</w:t>
      </w:r>
      <w:r>
        <w:rPr>
          <w:color w:val="000000"/>
          <w:szCs w:val="28"/>
        </w:rPr>
        <w:t>. Пример создания справочника поставщиков.</w:t>
      </w:r>
    </w:p>
    <w:p w14:paraId="6160D881" w14:textId="77777777" w:rsidR="00AE2BBF" w:rsidRDefault="00AE2BBF" w:rsidP="00AE2BBF">
      <w:pPr>
        <w:spacing w:after="0"/>
        <w:ind w:firstLine="851"/>
        <w:jc w:val="left"/>
        <w:rPr>
          <w:color w:val="000000"/>
          <w:szCs w:val="28"/>
        </w:rPr>
      </w:pPr>
    </w:p>
    <w:p w14:paraId="5B5EC559" w14:textId="279D0220" w:rsidR="00AE2BBF" w:rsidRPr="00A76123" w:rsidRDefault="00AE2BBF" w:rsidP="00AE2BBF">
      <w:pPr>
        <w:spacing w:after="0"/>
        <w:ind w:firstLine="85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На рисунке </w:t>
      </w:r>
      <w:r w:rsidR="001B6193">
        <w:rPr>
          <w:color w:val="000000"/>
          <w:szCs w:val="28"/>
        </w:rPr>
        <w:t>11</w:t>
      </w:r>
      <w:r>
        <w:rPr>
          <w:color w:val="000000"/>
          <w:szCs w:val="28"/>
        </w:rPr>
        <w:t xml:space="preserve"> представлена форма поступления товара.</w:t>
      </w:r>
    </w:p>
    <w:p w14:paraId="6523AC5F" w14:textId="0703817D" w:rsidR="00C87114" w:rsidRDefault="00C87114" w:rsidP="00AE2BBF">
      <w:pPr>
        <w:spacing w:line="259" w:lineRule="auto"/>
        <w:jc w:val="center"/>
        <w:rPr>
          <w:color w:val="000000"/>
          <w:szCs w:val="28"/>
        </w:rPr>
      </w:pPr>
      <w:r w:rsidRPr="00C87114">
        <w:rPr>
          <w:color w:val="000000"/>
          <w:szCs w:val="28"/>
        </w:rPr>
        <w:lastRenderedPageBreak/>
        <w:drawing>
          <wp:inline distT="0" distB="0" distL="0" distR="0" wp14:anchorId="7709C134" wp14:editId="4C45ED0A">
            <wp:extent cx="5725324" cy="350568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48DA" w14:textId="11E008BE" w:rsidR="00C87114" w:rsidRDefault="00AE2BBF">
      <w:pPr>
        <w:spacing w:line="259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1B6193">
        <w:rPr>
          <w:color w:val="000000"/>
          <w:szCs w:val="28"/>
        </w:rPr>
        <w:t>11</w:t>
      </w:r>
      <w:r>
        <w:rPr>
          <w:color w:val="000000"/>
          <w:szCs w:val="28"/>
        </w:rPr>
        <w:t>. Форма поступления товара.</w:t>
      </w:r>
    </w:p>
    <w:p w14:paraId="59D38A6B" w14:textId="7C8AE2BF" w:rsidR="00C87114" w:rsidRDefault="00AE2BBF">
      <w:pPr>
        <w:spacing w:line="259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На рисунке </w:t>
      </w:r>
      <w:r w:rsidR="001B6193">
        <w:rPr>
          <w:color w:val="000000"/>
          <w:szCs w:val="28"/>
        </w:rPr>
        <w:t>12</w:t>
      </w:r>
      <w:r>
        <w:rPr>
          <w:color w:val="000000"/>
          <w:szCs w:val="28"/>
        </w:rPr>
        <w:t xml:space="preserve"> представлен код </w:t>
      </w:r>
      <w:proofErr w:type="gramStart"/>
      <w:r>
        <w:rPr>
          <w:color w:val="000000"/>
          <w:szCs w:val="28"/>
        </w:rPr>
        <w:t>модуля</w:t>
      </w:r>
      <w:proofErr w:type="gramEnd"/>
      <w:r>
        <w:rPr>
          <w:color w:val="000000"/>
          <w:szCs w:val="28"/>
        </w:rPr>
        <w:t xml:space="preserve"> обеспечивающий вычисление суммы при изменении количества товара и </w:t>
      </w:r>
      <w:r w:rsidR="003E1A3F">
        <w:rPr>
          <w:color w:val="000000"/>
          <w:szCs w:val="28"/>
        </w:rPr>
        <w:t>выбор цены из справочника товаров.</w:t>
      </w:r>
    </w:p>
    <w:p w14:paraId="70A32643" w14:textId="77777777" w:rsidR="003E1A3F" w:rsidRDefault="00AE2BBF" w:rsidP="003E1A3F">
      <w:pPr>
        <w:spacing w:line="259" w:lineRule="auto"/>
        <w:jc w:val="center"/>
        <w:rPr>
          <w:color w:val="000000"/>
          <w:szCs w:val="28"/>
        </w:rPr>
      </w:pPr>
      <w:r w:rsidRPr="00AE2BBF">
        <w:rPr>
          <w:color w:val="000000"/>
          <w:szCs w:val="28"/>
        </w:rPr>
        <w:drawing>
          <wp:inline distT="0" distB="0" distL="0" distR="0" wp14:anchorId="53B342AF" wp14:editId="1F122132">
            <wp:extent cx="3353268" cy="334374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CC54" w14:textId="77777777" w:rsidR="001B6193" w:rsidRDefault="003E1A3F" w:rsidP="003E1A3F">
      <w:pPr>
        <w:spacing w:line="259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1B6193">
        <w:rPr>
          <w:color w:val="000000"/>
          <w:szCs w:val="28"/>
        </w:rPr>
        <w:t>12</w:t>
      </w:r>
      <w:r>
        <w:rPr>
          <w:color w:val="000000"/>
          <w:szCs w:val="28"/>
        </w:rPr>
        <w:t>. Код модуля формы.</w:t>
      </w:r>
    </w:p>
    <w:p w14:paraId="3783B456" w14:textId="62BE6011" w:rsidR="001B6193" w:rsidRDefault="001B6193" w:rsidP="003E1A3F">
      <w:pPr>
        <w:spacing w:line="259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>На рисунке 13 представлен вид табличной части отчетной формы для печати</w:t>
      </w:r>
    </w:p>
    <w:p w14:paraId="52AA1A43" w14:textId="385A44AB" w:rsidR="001B6193" w:rsidRDefault="001B6193" w:rsidP="003E1A3F">
      <w:pPr>
        <w:spacing w:line="259" w:lineRule="auto"/>
        <w:jc w:val="left"/>
        <w:rPr>
          <w:color w:val="000000"/>
          <w:szCs w:val="28"/>
        </w:rPr>
      </w:pPr>
      <w:r w:rsidRPr="001B6193">
        <w:rPr>
          <w:color w:val="000000"/>
          <w:szCs w:val="28"/>
        </w:rPr>
        <w:lastRenderedPageBreak/>
        <w:drawing>
          <wp:inline distT="0" distB="0" distL="0" distR="0" wp14:anchorId="7A0927E3" wp14:editId="63C14E87">
            <wp:extent cx="5940425" cy="5089428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7021" w14:textId="1B5068B9" w:rsidR="001B6193" w:rsidRDefault="001B6193" w:rsidP="003E1A3F">
      <w:pPr>
        <w:spacing w:line="259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>Рисунок 13.  Табличная часть формы для печати.</w:t>
      </w:r>
      <w:bookmarkStart w:id="6" w:name="_GoBack"/>
      <w:bookmarkEnd w:id="6"/>
    </w:p>
    <w:p w14:paraId="460D5351" w14:textId="07F0AF5A" w:rsidR="00A76123" w:rsidRPr="00A76123" w:rsidRDefault="00A76123" w:rsidP="003E1A3F">
      <w:pPr>
        <w:spacing w:line="259" w:lineRule="auto"/>
        <w:jc w:val="left"/>
        <w:rPr>
          <w:color w:val="000000"/>
          <w:szCs w:val="28"/>
        </w:rPr>
      </w:pPr>
      <w:r w:rsidRPr="00A76123">
        <w:rPr>
          <w:color w:val="000000"/>
          <w:szCs w:val="28"/>
        </w:rPr>
        <w:br w:type="page"/>
      </w:r>
    </w:p>
    <w:p w14:paraId="6C29C440" w14:textId="01C75DB2" w:rsidR="00A76123" w:rsidRPr="00A76123" w:rsidRDefault="00A76123" w:rsidP="00A76123">
      <w:pPr>
        <w:spacing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A76123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Список использ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ованн</w:t>
      </w:r>
      <w:r w:rsidRPr="00A76123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ых источников</w:t>
      </w:r>
    </w:p>
    <w:p w14:paraId="195AAA90" w14:textId="77777777" w:rsidR="00A76123" w:rsidRPr="00A76123" w:rsidRDefault="00A76123" w:rsidP="00A76123">
      <w:pPr>
        <w:spacing w:after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64E0B96" w14:textId="77777777" w:rsidR="00A76123" w:rsidRPr="00A76123" w:rsidRDefault="00A76123" w:rsidP="00A76123">
      <w:pPr>
        <w:spacing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1 Балабанов, И.Т. Электронная коммерция / </w:t>
      </w:r>
      <w:proofErr w:type="spell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И.Т.Балабанов</w:t>
      </w:r>
      <w:proofErr w:type="spell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. – СПб</w:t>
      </w:r>
      <w:proofErr w:type="gram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., </w:t>
      </w:r>
      <w:proofErr w:type="gram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2015. </w:t>
      </w:r>
    </w:p>
    <w:p w14:paraId="3B1F58F4" w14:textId="77777777" w:rsidR="00A76123" w:rsidRPr="00A76123" w:rsidRDefault="00A76123" w:rsidP="00A76123">
      <w:pPr>
        <w:spacing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2 Информационные технологии управления :  учеб</w:t>
      </w:r>
      <w:proofErr w:type="gram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  <w:proofErr w:type="gram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  </w:t>
      </w:r>
      <w:proofErr w:type="gram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п</w:t>
      </w:r>
      <w:proofErr w:type="gram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особие / под ред. В.Н. Логинов – </w:t>
      </w:r>
      <w:proofErr w:type="spell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Кнорус</w:t>
      </w:r>
      <w:proofErr w:type="spell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, 2019.</w:t>
      </w:r>
    </w:p>
    <w:p w14:paraId="3CA44BDA" w14:textId="77777777" w:rsidR="00A76123" w:rsidRPr="00A76123" w:rsidRDefault="00A76123" w:rsidP="00A76123">
      <w:pPr>
        <w:spacing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3 Костров, А.В. Основы информационного менеджмента / </w:t>
      </w:r>
      <w:proofErr w:type="spell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А.В.Костров</w:t>
      </w:r>
      <w:proofErr w:type="spell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. – М., 2001.</w:t>
      </w:r>
    </w:p>
    <w:p w14:paraId="05FEC16A" w14:textId="77777777" w:rsidR="00A76123" w:rsidRPr="00A76123" w:rsidRDefault="00A76123" w:rsidP="00A76123">
      <w:pPr>
        <w:spacing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4 </w:t>
      </w:r>
      <w:proofErr w:type="spell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Меняев</w:t>
      </w:r>
      <w:proofErr w:type="spell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М.Ф. Системы управления организацией / </w:t>
      </w:r>
      <w:proofErr w:type="spell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М.Ф.Меняев</w:t>
      </w:r>
      <w:proofErr w:type="spell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. – М., 2003.</w:t>
      </w:r>
    </w:p>
    <w:p w14:paraId="194EC378" w14:textId="77777777" w:rsidR="00A76123" w:rsidRPr="00A76123" w:rsidRDefault="00A76123" w:rsidP="00A76123">
      <w:pPr>
        <w:spacing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5 Левкович О.А., Бурцева И.Н. Бухгалтерский учет: учебное пособие / О.А. Левкович. </w:t>
      </w:r>
      <w:proofErr w:type="spell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Спб</w:t>
      </w:r>
      <w:proofErr w:type="spell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., 2020</w:t>
      </w:r>
    </w:p>
    <w:p w14:paraId="7DADA2C3" w14:textId="77777777" w:rsidR="00A76123" w:rsidRPr="00A76123" w:rsidRDefault="00A76123" w:rsidP="00A76123">
      <w:pPr>
        <w:spacing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6 </w:t>
      </w:r>
      <w:proofErr w:type="spell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Лукьянец</w:t>
      </w:r>
      <w:proofErr w:type="spell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В.Г. Бухучет в системе программ 1С: Предприятие: практикум / </w:t>
      </w:r>
      <w:proofErr w:type="spell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В.Г.Лукьянец</w:t>
      </w:r>
      <w:proofErr w:type="spell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. – Минск, 2009.</w:t>
      </w:r>
    </w:p>
    <w:p w14:paraId="094A20AF" w14:textId="77777777" w:rsidR="00A76123" w:rsidRPr="00A76123" w:rsidRDefault="00A76123" w:rsidP="00A76123">
      <w:pPr>
        <w:spacing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7 Харитонов, С.А. Бухгалтерский и налоговый учет в программе 1С: Бухгалтерия 8.1: </w:t>
      </w:r>
      <w:proofErr w:type="spell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практ</w:t>
      </w:r>
      <w:proofErr w:type="spell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. пособие / </w:t>
      </w:r>
      <w:proofErr w:type="spell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С.А.Харитонов</w:t>
      </w:r>
      <w:proofErr w:type="spell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. – СПб</w:t>
      </w:r>
      <w:proofErr w:type="gram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., </w:t>
      </w:r>
      <w:proofErr w:type="gram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2007. </w:t>
      </w:r>
    </w:p>
    <w:p w14:paraId="7BD48734" w14:textId="77777777" w:rsidR="00A76123" w:rsidRPr="00A76123" w:rsidRDefault="00A76123" w:rsidP="00A76123">
      <w:pPr>
        <w:spacing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8 Чистов, Д.В. Хозяйственные операции в компьютерной бухгалтерии 7.7. (новый план счетов): учеб</w:t>
      </w:r>
      <w:proofErr w:type="gram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  <w:proofErr w:type="gram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proofErr w:type="gram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п</w:t>
      </w:r>
      <w:proofErr w:type="gram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особие / </w:t>
      </w:r>
      <w:proofErr w:type="spell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Д.В.Чистов</w:t>
      </w:r>
      <w:proofErr w:type="spell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. – М., 2005.</w:t>
      </w:r>
    </w:p>
    <w:p w14:paraId="0E2250EE" w14:textId="77777777" w:rsidR="006C0562" w:rsidRPr="00A76123" w:rsidRDefault="006C0562" w:rsidP="006C0562">
      <w:pPr>
        <w:spacing w:after="0"/>
        <w:jc w:val="center"/>
        <w:rPr>
          <w:rFonts w:cs="Times New Roman"/>
          <w:szCs w:val="28"/>
          <w:lang w:val="en-US"/>
        </w:rPr>
      </w:pPr>
    </w:p>
    <w:sectPr w:rsidR="006C0562" w:rsidRPr="00A76123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AB812" w14:textId="77777777" w:rsidR="000966C3" w:rsidRDefault="000966C3" w:rsidP="00176705">
      <w:pPr>
        <w:spacing w:after="0"/>
      </w:pPr>
      <w:r>
        <w:separator/>
      </w:r>
    </w:p>
  </w:endnote>
  <w:endnote w:type="continuationSeparator" w:id="0">
    <w:p w14:paraId="30D67826" w14:textId="77777777" w:rsidR="000966C3" w:rsidRDefault="000966C3" w:rsidP="001767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5217940"/>
      <w:docPartObj>
        <w:docPartGallery w:val="Page Numbers (Bottom of Page)"/>
        <w:docPartUnique/>
      </w:docPartObj>
    </w:sdtPr>
    <w:sdtEndPr/>
    <w:sdtContent>
      <w:p w14:paraId="4EFF461A" w14:textId="77777777" w:rsidR="00176705" w:rsidRDefault="0017670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193">
          <w:rPr>
            <w:noProof/>
          </w:rPr>
          <w:t>15</w:t>
        </w:r>
        <w:r>
          <w:fldChar w:fldCharType="end"/>
        </w:r>
      </w:p>
    </w:sdtContent>
  </w:sdt>
  <w:p w14:paraId="76507032" w14:textId="77777777" w:rsidR="00176705" w:rsidRDefault="0017670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266248" w14:textId="77777777" w:rsidR="000966C3" w:rsidRDefault="000966C3" w:rsidP="00176705">
      <w:pPr>
        <w:spacing w:after="0"/>
      </w:pPr>
      <w:r>
        <w:separator/>
      </w:r>
    </w:p>
  </w:footnote>
  <w:footnote w:type="continuationSeparator" w:id="0">
    <w:p w14:paraId="7E684E29" w14:textId="77777777" w:rsidR="000966C3" w:rsidRDefault="000966C3" w:rsidP="001767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65DA8"/>
    <w:multiLevelType w:val="multilevel"/>
    <w:tmpl w:val="6294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7B0255"/>
    <w:multiLevelType w:val="hybridMultilevel"/>
    <w:tmpl w:val="68FC0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B0074D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B4039"/>
    <w:multiLevelType w:val="multilevel"/>
    <w:tmpl w:val="171C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0C290C"/>
    <w:multiLevelType w:val="multilevel"/>
    <w:tmpl w:val="CC64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574439"/>
    <w:multiLevelType w:val="multilevel"/>
    <w:tmpl w:val="E378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7A3C18"/>
    <w:multiLevelType w:val="multilevel"/>
    <w:tmpl w:val="2BF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9F52B4"/>
    <w:multiLevelType w:val="multilevel"/>
    <w:tmpl w:val="356CC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8842EE"/>
    <w:multiLevelType w:val="multilevel"/>
    <w:tmpl w:val="EA4E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B36001"/>
    <w:multiLevelType w:val="multilevel"/>
    <w:tmpl w:val="AA78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2A29B8"/>
    <w:multiLevelType w:val="multilevel"/>
    <w:tmpl w:val="4E84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84085B"/>
    <w:multiLevelType w:val="hybridMultilevel"/>
    <w:tmpl w:val="6930CB82"/>
    <w:lvl w:ilvl="0" w:tplc="13D64646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>
    <w:nsid w:val="73846335"/>
    <w:multiLevelType w:val="hybridMultilevel"/>
    <w:tmpl w:val="42F8B2C4"/>
    <w:lvl w:ilvl="0" w:tplc="622A3D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E04310"/>
    <w:multiLevelType w:val="multilevel"/>
    <w:tmpl w:val="1986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86650D"/>
    <w:multiLevelType w:val="hybridMultilevel"/>
    <w:tmpl w:val="FE384B16"/>
    <w:lvl w:ilvl="0" w:tplc="939AE370">
      <w:start w:val="1"/>
      <w:numFmt w:val="decimal"/>
      <w:lvlText w:val="%1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957FA1"/>
    <w:multiLevelType w:val="multilevel"/>
    <w:tmpl w:val="4CE0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10"/>
  </w:num>
  <w:num w:numId="5">
    <w:abstractNumId w:val="2"/>
  </w:num>
  <w:num w:numId="6">
    <w:abstractNumId w:val="6"/>
  </w:num>
  <w:num w:numId="7">
    <w:abstractNumId w:val="0"/>
  </w:num>
  <w:num w:numId="8">
    <w:abstractNumId w:val="11"/>
  </w:num>
  <w:num w:numId="9">
    <w:abstractNumId w:val="8"/>
  </w:num>
  <w:num w:numId="10">
    <w:abstractNumId w:val="9"/>
  </w:num>
  <w:num w:numId="11">
    <w:abstractNumId w:val="7"/>
  </w:num>
  <w:num w:numId="12">
    <w:abstractNumId w:val="3"/>
  </w:num>
  <w:num w:numId="13">
    <w:abstractNumId w:val="12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E4"/>
    <w:rsid w:val="00025C04"/>
    <w:rsid w:val="0006746E"/>
    <w:rsid w:val="000775E0"/>
    <w:rsid w:val="00083BD0"/>
    <w:rsid w:val="0009190A"/>
    <w:rsid w:val="00092840"/>
    <w:rsid w:val="000966C3"/>
    <w:rsid w:val="000D18BE"/>
    <w:rsid w:val="001264C2"/>
    <w:rsid w:val="00176705"/>
    <w:rsid w:val="001B6193"/>
    <w:rsid w:val="001D3E72"/>
    <w:rsid w:val="00243245"/>
    <w:rsid w:val="002B7873"/>
    <w:rsid w:val="003740BE"/>
    <w:rsid w:val="003D25D6"/>
    <w:rsid w:val="003E1A3F"/>
    <w:rsid w:val="003E7CCF"/>
    <w:rsid w:val="00447197"/>
    <w:rsid w:val="00475DAD"/>
    <w:rsid w:val="00477241"/>
    <w:rsid w:val="005145C2"/>
    <w:rsid w:val="005449A7"/>
    <w:rsid w:val="0055161F"/>
    <w:rsid w:val="00563F08"/>
    <w:rsid w:val="005A1845"/>
    <w:rsid w:val="005E1A03"/>
    <w:rsid w:val="005E1D5B"/>
    <w:rsid w:val="005E4522"/>
    <w:rsid w:val="0061194D"/>
    <w:rsid w:val="00635A5B"/>
    <w:rsid w:val="00640482"/>
    <w:rsid w:val="00656FFD"/>
    <w:rsid w:val="00694560"/>
    <w:rsid w:val="0069749A"/>
    <w:rsid w:val="006C0562"/>
    <w:rsid w:val="007051B5"/>
    <w:rsid w:val="00726E79"/>
    <w:rsid w:val="0075368F"/>
    <w:rsid w:val="007A3EAA"/>
    <w:rsid w:val="00904288"/>
    <w:rsid w:val="009A1E69"/>
    <w:rsid w:val="009E67DA"/>
    <w:rsid w:val="009F782B"/>
    <w:rsid w:val="00A21460"/>
    <w:rsid w:val="00A74009"/>
    <w:rsid w:val="00A76123"/>
    <w:rsid w:val="00AC40C8"/>
    <w:rsid w:val="00AE2BBF"/>
    <w:rsid w:val="00AF20C9"/>
    <w:rsid w:val="00B02E6A"/>
    <w:rsid w:val="00B226A4"/>
    <w:rsid w:val="00B66CAC"/>
    <w:rsid w:val="00BA650D"/>
    <w:rsid w:val="00C824CA"/>
    <w:rsid w:val="00C87114"/>
    <w:rsid w:val="00CA577C"/>
    <w:rsid w:val="00CB275D"/>
    <w:rsid w:val="00CD1AE4"/>
    <w:rsid w:val="00CF6C3A"/>
    <w:rsid w:val="00D00F07"/>
    <w:rsid w:val="00D51F55"/>
    <w:rsid w:val="00D64088"/>
    <w:rsid w:val="00D979AC"/>
    <w:rsid w:val="00DF1623"/>
    <w:rsid w:val="00EE4946"/>
    <w:rsid w:val="00EF2ACB"/>
    <w:rsid w:val="00F4511E"/>
    <w:rsid w:val="00F56BBA"/>
    <w:rsid w:val="00F84716"/>
    <w:rsid w:val="00F86E2C"/>
    <w:rsid w:val="00FB15D9"/>
    <w:rsid w:val="00FC7ACF"/>
    <w:rsid w:val="00FD77A4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90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D56"/>
    <w:pPr>
      <w:spacing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DF16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368F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E4946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rsid w:val="00EE4946"/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536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5">
    <w:name w:val="Normal (Web)"/>
    <w:basedOn w:val="a"/>
    <w:uiPriority w:val="99"/>
    <w:semiHidden/>
    <w:unhideWhenUsed/>
    <w:rsid w:val="0075368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customStyle="1" w:styleId="b">
    <w:name w:val="b"/>
    <w:basedOn w:val="a0"/>
    <w:rsid w:val="0075368F"/>
  </w:style>
  <w:style w:type="character" w:styleId="HTML">
    <w:name w:val="HTML Code"/>
    <w:basedOn w:val="a0"/>
    <w:uiPriority w:val="99"/>
    <w:semiHidden/>
    <w:unhideWhenUsed/>
    <w:rsid w:val="0075368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5368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styleId="a6">
    <w:name w:val="Hyperlink"/>
    <w:basedOn w:val="a0"/>
    <w:uiPriority w:val="99"/>
    <w:semiHidden/>
    <w:unhideWhenUsed/>
    <w:rsid w:val="00B226A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82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24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7">
    <w:name w:val="Strong"/>
    <w:basedOn w:val="a0"/>
    <w:uiPriority w:val="22"/>
    <w:qFormat/>
    <w:rsid w:val="00AC40C8"/>
    <w:rPr>
      <w:b/>
      <w:bCs/>
    </w:rPr>
  </w:style>
  <w:style w:type="paragraph" w:styleId="a8">
    <w:name w:val="header"/>
    <w:basedOn w:val="a"/>
    <w:link w:val="a9"/>
    <w:uiPriority w:val="99"/>
    <w:unhideWhenUsed/>
    <w:rsid w:val="00176705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176705"/>
    <w:rPr>
      <w:rFonts w:ascii="Times New Roman" w:hAnsi="Times New Roman"/>
      <w:kern w:val="0"/>
      <w:sz w:val="28"/>
      <w14:ligatures w14:val="none"/>
    </w:rPr>
  </w:style>
  <w:style w:type="paragraph" w:styleId="aa">
    <w:name w:val="footer"/>
    <w:basedOn w:val="a"/>
    <w:link w:val="ab"/>
    <w:uiPriority w:val="99"/>
    <w:unhideWhenUsed/>
    <w:rsid w:val="00176705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176705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F1623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styleId="ac">
    <w:name w:val="Emphasis"/>
    <w:basedOn w:val="a0"/>
    <w:uiPriority w:val="20"/>
    <w:qFormat/>
    <w:rsid w:val="00656FFD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A76123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76123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bold">
    <w:name w:val="bold"/>
    <w:basedOn w:val="a0"/>
    <w:rsid w:val="001D3E72"/>
  </w:style>
  <w:style w:type="paragraph" w:customStyle="1" w:styleId="picnazv">
    <w:name w:val="picnazv"/>
    <w:basedOn w:val="a"/>
    <w:rsid w:val="001D3E72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ursiv">
    <w:name w:val="kursiv"/>
    <w:basedOn w:val="a0"/>
    <w:rsid w:val="001D3E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D56"/>
    <w:pPr>
      <w:spacing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DF16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368F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E4946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rsid w:val="00EE4946"/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536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5">
    <w:name w:val="Normal (Web)"/>
    <w:basedOn w:val="a"/>
    <w:uiPriority w:val="99"/>
    <w:semiHidden/>
    <w:unhideWhenUsed/>
    <w:rsid w:val="0075368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customStyle="1" w:styleId="b">
    <w:name w:val="b"/>
    <w:basedOn w:val="a0"/>
    <w:rsid w:val="0075368F"/>
  </w:style>
  <w:style w:type="character" w:styleId="HTML">
    <w:name w:val="HTML Code"/>
    <w:basedOn w:val="a0"/>
    <w:uiPriority w:val="99"/>
    <w:semiHidden/>
    <w:unhideWhenUsed/>
    <w:rsid w:val="0075368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5368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styleId="a6">
    <w:name w:val="Hyperlink"/>
    <w:basedOn w:val="a0"/>
    <w:uiPriority w:val="99"/>
    <w:semiHidden/>
    <w:unhideWhenUsed/>
    <w:rsid w:val="00B226A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82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24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7">
    <w:name w:val="Strong"/>
    <w:basedOn w:val="a0"/>
    <w:uiPriority w:val="22"/>
    <w:qFormat/>
    <w:rsid w:val="00AC40C8"/>
    <w:rPr>
      <w:b/>
      <w:bCs/>
    </w:rPr>
  </w:style>
  <w:style w:type="paragraph" w:styleId="a8">
    <w:name w:val="header"/>
    <w:basedOn w:val="a"/>
    <w:link w:val="a9"/>
    <w:uiPriority w:val="99"/>
    <w:unhideWhenUsed/>
    <w:rsid w:val="00176705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176705"/>
    <w:rPr>
      <w:rFonts w:ascii="Times New Roman" w:hAnsi="Times New Roman"/>
      <w:kern w:val="0"/>
      <w:sz w:val="28"/>
      <w14:ligatures w14:val="none"/>
    </w:rPr>
  </w:style>
  <w:style w:type="paragraph" w:styleId="aa">
    <w:name w:val="footer"/>
    <w:basedOn w:val="a"/>
    <w:link w:val="ab"/>
    <w:uiPriority w:val="99"/>
    <w:unhideWhenUsed/>
    <w:rsid w:val="00176705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176705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F1623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styleId="ac">
    <w:name w:val="Emphasis"/>
    <w:basedOn w:val="a0"/>
    <w:uiPriority w:val="20"/>
    <w:qFormat/>
    <w:rsid w:val="00656FFD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A76123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76123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bold">
    <w:name w:val="bold"/>
    <w:basedOn w:val="a0"/>
    <w:rsid w:val="001D3E72"/>
  </w:style>
  <w:style w:type="paragraph" w:customStyle="1" w:styleId="picnazv">
    <w:name w:val="picnazv"/>
    <w:basedOn w:val="a"/>
    <w:rsid w:val="001D3E72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ursiv">
    <w:name w:val="kursiv"/>
    <w:basedOn w:val="a0"/>
    <w:rsid w:val="001D3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5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7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5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1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3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1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5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0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9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5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4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3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2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3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1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9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2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9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1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4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15</Pages>
  <Words>2310</Words>
  <Characters>13171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61</cp:revision>
  <dcterms:created xsi:type="dcterms:W3CDTF">2023-10-20T07:14:00Z</dcterms:created>
  <dcterms:modified xsi:type="dcterms:W3CDTF">2024-01-23T19:46:00Z</dcterms:modified>
</cp:coreProperties>
</file>