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D246E4" w14:textId="41FD0583" w:rsidR="00A46270" w:rsidRDefault="00A46270" w:rsidP="00A46270">
      <w:pPr>
        <w:jc w:val="center"/>
        <w:rPr>
          <w:b/>
          <w:lang w:val="ru-RU"/>
        </w:rPr>
      </w:pPr>
      <w:r w:rsidRPr="00776A58">
        <w:rPr>
          <w:b/>
        </w:rPr>
        <w:t>КОНТРОЛЕН ЛИСТ ЗА ИЗВЪРШВАНЕ НА САМООЦЕНКА ОТ ПРОИЗВОДИТЕЛИ/РАЗПРОСТРАНИТЕЛИ НА СОФТУЕР ЗА УПРАВЛЕНИЕ НА ПРОДАЖ</w:t>
      </w:r>
      <w:r w:rsidR="00313FE8" w:rsidRPr="00776A58">
        <w:rPr>
          <w:b/>
        </w:rPr>
        <w:t>Б</w:t>
      </w:r>
      <w:r w:rsidRPr="00776A58">
        <w:rPr>
          <w:b/>
        </w:rPr>
        <w:t>ИТЕ В ТЪРГОВСКИ ОБЕКТИ /СУПТО/</w:t>
      </w:r>
      <w:r w:rsidR="00313FE8" w:rsidRPr="00776A58">
        <w:rPr>
          <w:b/>
        </w:rPr>
        <w:t xml:space="preserve"> ОТНОСНО СЪОТВЕТСТВИЕ НА СОФТУЕРА С ИЗИСКВАНИЯТА НА</w:t>
      </w:r>
      <w:r w:rsidRPr="00776A58">
        <w:rPr>
          <w:b/>
        </w:rPr>
        <w:t> </w:t>
      </w:r>
      <w:r w:rsidRPr="00776A58">
        <w:rPr>
          <w:b/>
          <w:lang w:val="ru-RU"/>
        </w:rPr>
        <w:t>НАРЕДБА №Н-18/2006 Г. ЗА РЕГИСТРИРАНЕ И ОТЧИТАНЕ ЧРЕЗ ФИСКАЛНИ УСТРОЙСТВА НА ПРОДАЖБИТЕ В ТЪРГОВСКИТЕ ОБЕКТИ, ИЗИСКВАНИЯТА КЪМ СОФТУЕРИТЕ ЗА УПРАВЛЕНИЕТО ИМ И ИЗИСКВАНИЯ КЪМ ЛИЦАТА, КОИТО ИЗВЪРШВАТ ПРОДАЖБИ ЧРЕЗ ЕЛЕКТРОНЕН МАГАЗИН</w:t>
      </w:r>
    </w:p>
    <w:p w14:paraId="136C9308" w14:textId="07114D85" w:rsidR="00793A5A" w:rsidRPr="00B469FA" w:rsidRDefault="00793A5A" w:rsidP="00793A5A">
      <w:pPr>
        <w:jc w:val="center"/>
        <w:rPr>
          <w:lang w:val="ru-RU"/>
        </w:rPr>
      </w:pPr>
    </w:p>
    <w:p w14:paraId="22C952E0" w14:textId="77777777" w:rsidR="00793A5A" w:rsidRPr="00776A58" w:rsidRDefault="00793A5A" w:rsidP="00A46270">
      <w:pPr>
        <w:jc w:val="center"/>
        <w:rPr>
          <w:b/>
        </w:rPr>
      </w:pPr>
    </w:p>
    <w:p w14:paraId="2CE46CEC" w14:textId="52336590" w:rsidR="00A46270" w:rsidRDefault="00A46270"/>
    <w:p w14:paraId="18CC1843" w14:textId="77777777" w:rsidR="00A46270" w:rsidRDefault="00A46270"/>
    <w:tbl>
      <w:tblPr>
        <w:tblW w:w="13750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3685"/>
        <w:gridCol w:w="5812"/>
        <w:gridCol w:w="992"/>
        <w:gridCol w:w="709"/>
        <w:gridCol w:w="851"/>
        <w:gridCol w:w="850"/>
      </w:tblGrid>
      <w:tr w:rsidR="00373FC6" w:rsidRPr="005002BB" w14:paraId="0B6E1F3B" w14:textId="77777777" w:rsidTr="00AA57D8">
        <w:trPr>
          <w:trHeight w:val="825"/>
        </w:trPr>
        <w:tc>
          <w:tcPr>
            <w:tcW w:w="851" w:type="dxa"/>
            <w:vMerge w:val="restart"/>
            <w:shd w:val="clear" w:color="auto" w:fill="DAEEF3" w:themeFill="accent5" w:themeFillTint="33"/>
            <w:vAlign w:val="center"/>
          </w:tcPr>
          <w:p w14:paraId="68679526" w14:textId="77777777" w:rsidR="00E22DDD" w:rsidRPr="005002BB" w:rsidRDefault="00E22DDD" w:rsidP="00E22DDD">
            <w:pPr>
              <w:jc w:val="center"/>
              <w:rPr>
                <w:b/>
                <w:color w:val="000000"/>
              </w:rPr>
            </w:pPr>
            <w:r w:rsidRPr="005002BB">
              <w:rPr>
                <w:b/>
                <w:color w:val="000000"/>
              </w:rPr>
              <w:t>№</w:t>
            </w:r>
          </w:p>
        </w:tc>
        <w:tc>
          <w:tcPr>
            <w:tcW w:w="3685" w:type="dxa"/>
            <w:vMerge w:val="restart"/>
            <w:shd w:val="clear" w:color="auto" w:fill="DAEEF3" w:themeFill="accent5" w:themeFillTint="33"/>
            <w:noWrap/>
            <w:vAlign w:val="center"/>
          </w:tcPr>
          <w:p w14:paraId="68D1BD0D" w14:textId="77777777" w:rsidR="001D67BB" w:rsidRPr="005002BB" w:rsidRDefault="001D67BB" w:rsidP="0022049A">
            <w:pPr>
              <w:rPr>
                <w:b/>
                <w:color w:val="000000"/>
              </w:rPr>
            </w:pPr>
            <w:r w:rsidRPr="005002BB">
              <w:rPr>
                <w:b/>
                <w:color w:val="000000"/>
              </w:rPr>
              <w:t xml:space="preserve">Изискване </w:t>
            </w:r>
            <w:r w:rsidR="0022049A" w:rsidRPr="005002BB">
              <w:rPr>
                <w:b/>
                <w:color w:val="000000"/>
              </w:rPr>
              <w:t>з</w:t>
            </w:r>
            <w:r w:rsidRPr="005002BB">
              <w:rPr>
                <w:b/>
                <w:color w:val="000000"/>
              </w:rPr>
              <w:t>а подаване на информация</w:t>
            </w:r>
          </w:p>
        </w:tc>
        <w:tc>
          <w:tcPr>
            <w:tcW w:w="5812" w:type="dxa"/>
            <w:vMerge w:val="restart"/>
            <w:shd w:val="clear" w:color="auto" w:fill="DAEEF3" w:themeFill="accent5" w:themeFillTint="33"/>
            <w:vAlign w:val="center"/>
          </w:tcPr>
          <w:p w14:paraId="514E8B4A" w14:textId="77777777" w:rsidR="001D67BB" w:rsidRPr="005002BB" w:rsidRDefault="001D67BB" w:rsidP="008844D8">
            <w:pPr>
              <w:jc w:val="center"/>
              <w:rPr>
                <w:b/>
                <w:color w:val="000000"/>
              </w:rPr>
            </w:pPr>
            <w:r w:rsidRPr="005002BB">
              <w:rPr>
                <w:b/>
                <w:color w:val="000000"/>
              </w:rPr>
              <w:t>Пояснение</w:t>
            </w:r>
          </w:p>
        </w:tc>
        <w:tc>
          <w:tcPr>
            <w:tcW w:w="3402" w:type="dxa"/>
            <w:gridSpan w:val="4"/>
            <w:shd w:val="clear" w:color="auto" w:fill="DAEEF3" w:themeFill="accent5" w:themeFillTint="33"/>
            <w:noWrap/>
            <w:vAlign w:val="center"/>
          </w:tcPr>
          <w:p w14:paraId="4D42817B" w14:textId="77777777" w:rsidR="001D67BB" w:rsidRPr="005002BB" w:rsidRDefault="001D67BB" w:rsidP="008844D8">
            <w:pPr>
              <w:jc w:val="center"/>
              <w:rPr>
                <w:b/>
                <w:color w:val="000000"/>
              </w:rPr>
            </w:pPr>
            <w:r w:rsidRPr="005002BB">
              <w:rPr>
                <w:b/>
                <w:color w:val="000000"/>
              </w:rPr>
              <w:t xml:space="preserve">Основание, на което е декларирано съответствие </w:t>
            </w:r>
            <w:r w:rsidR="00B86FD0" w:rsidRPr="005002BB">
              <w:rPr>
                <w:b/>
                <w:color w:val="000000"/>
              </w:rPr>
              <w:t xml:space="preserve">на СУПТО </w:t>
            </w:r>
            <w:r w:rsidRPr="005002BB">
              <w:rPr>
                <w:b/>
                <w:color w:val="000000"/>
              </w:rPr>
              <w:t>с изискванията на Наредба №Н-18</w:t>
            </w:r>
          </w:p>
        </w:tc>
      </w:tr>
      <w:tr w:rsidR="00373FC6" w:rsidRPr="005002BB" w14:paraId="7C511F2B" w14:textId="77777777" w:rsidTr="00AA57D8">
        <w:trPr>
          <w:trHeight w:val="513"/>
        </w:trPr>
        <w:tc>
          <w:tcPr>
            <w:tcW w:w="851" w:type="dxa"/>
            <w:vMerge/>
            <w:shd w:val="clear" w:color="auto" w:fill="DAEEF3" w:themeFill="accent5" w:themeFillTint="33"/>
            <w:vAlign w:val="center"/>
          </w:tcPr>
          <w:p w14:paraId="1AB0E238" w14:textId="77777777" w:rsidR="001D67BB" w:rsidRPr="005002BB" w:rsidRDefault="001D67BB">
            <w:pPr>
              <w:rPr>
                <w:color w:val="000000"/>
              </w:rPr>
            </w:pPr>
          </w:p>
        </w:tc>
        <w:tc>
          <w:tcPr>
            <w:tcW w:w="3685" w:type="dxa"/>
            <w:vMerge/>
            <w:shd w:val="clear" w:color="auto" w:fill="DAEEF3" w:themeFill="accent5" w:themeFillTint="33"/>
            <w:noWrap/>
            <w:vAlign w:val="center"/>
            <w:hideMark/>
          </w:tcPr>
          <w:p w14:paraId="0EE33246" w14:textId="77777777" w:rsidR="001D67BB" w:rsidRPr="005002BB" w:rsidRDefault="001D67BB" w:rsidP="006A63A0">
            <w:pPr>
              <w:rPr>
                <w:b/>
                <w:color w:val="000000"/>
              </w:rPr>
            </w:pPr>
          </w:p>
        </w:tc>
        <w:tc>
          <w:tcPr>
            <w:tcW w:w="5812" w:type="dxa"/>
            <w:vMerge/>
            <w:shd w:val="clear" w:color="auto" w:fill="DAEEF3" w:themeFill="accent5" w:themeFillTint="33"/>
            <w:vAlign w:val="center"/>
          </w:tcPr>
          <w:p w14:paraId="3D0C562F" w14:textId="77777777" w:rsidR="001D67BB" w:rsidRPr="005002BB" w:rsidRDefault="001D67BB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701" w:type="dxa"/>
            <w:gridSpan w:val="2"/>
            <w:shd w:val="clear" w:color="auto" w:fill="DAEEF3" w:themeFill="accent5" w:themeFillTint="33"/>
            <w:noWrap/>
            <w:vAlign w:val="center"/>
            <w:hideMark/>
          </w:tcPr>
          <w:p w14:paraId="1D53301A" w14:textId="77777777" w:rsidR="001D67BB" w:rsidRPr="005002BB" w:rsidRDefault="001D67BB">
            <w:pPr>
              <w:jc w:val="center"/>
              <w:rPr>
                <w:color w:val="000000"/>
                <w:sz w:val="22"/>
                <w:szCs w:val="22"/>
              </w:rPr>
            </w:pPr>
            <w:r w:rsidRPr="005002BB">
              <w:rPr>
                <w:color w:val="000000"/>
                <w:sz w:val="22"/>
                <w:szCs w:val="22"/>
              </w:rPr>
              <w:t>чл.52а, ал.1</w:t>
            </w:r>
          </w:p>
        </w:tc>
        <w:tc>
          <w:tcPr>
            <w:tcW w:w="851" w:type="dxa"/>
            <w:vMerge w:val="restart"/>
            <w:shd w:val="clear" w:color="auto" w:fill="DAEEF3" w:themeFill="accent5" w:themeFillTint="33"/>
            <w:noWrap/>
            <w:vAlign w:val="center"/>
            <w:hideMark/>
          </w:tcPr>
          <w:p w14:paraId="1B6925EC" w14:textId="77777777" w:rsidR="001D67BB" w:rsidRPr="005002BB" w:rsidRDefault="001D67BB">
            <w:pPr>
              <w:jc w:val="center"/>
              <w:rPr>
                <w:color w:val="000000"/>
                <w:sz w:val="22"/>
                <w:szCs w:val="22"/>
              </w:rPr>
            </w:pPr>
            <w:r w:rsidRPr="005002BB">
              <w:rPr>
                <w:color w:val="000000"/>
                <w:sz w:val="22"/>
                <w:szCs w:val="22"/>
              </w:rPr>
              <w:t>чл.52а, ал.2</w:t>
            </w:r>
          </w:p>
          <w:p w14:paraId="2BE0855C" w14:textId="77777777" w:rsidR="001D67BB" w:rsidRPr="005002BB" w:rsidRDefault="001D67BB" w:rsidP="00470908">
            <w:pPr>
              <w:rPr>
                <w:color w:val="000000"/>
                <w:sz w:val="22"/>
                <w:szCs w:val="22"/>
              </w:rPr>
            </w:pPr>
            <w:r w:rsidRPr="005002BB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vMerge w:val="restart"/>
            <w:shd w:val="clear" w:color="auto" w:fill="DAEEF3" w:themeFill="accent5" w:themeFillTint="33"/>
            <w:noWrap/>
            <w:vAlign w:val="center"/>
            <w:hideMark/>
          </w:tcPr>
          <w:p w14:paraId="5F68DDDB" w14:textId="77777777" w:rsidR="001D67BB" w:rsidRPr="005002BB" w:rsidRDefault="001D67BB">
            <w:pPr>
              <w:rPr>
                <w:color w:val="000000"/>
                <w:sz w:val="22"/>
                <w:szCs w:val="22"/>
              </w:rPr>
            </w:pPr>
            <w:r w:rsidRPr="005002BB">
              <w:rPr>
                <w:color w:val="000000"/>
                <w:sz w:val="22"/>
                <w:szCs w:val="22"/>
              </w:rPr>
              <w:t>чл.52а</w:t>
            </w:r>
            <w:r w:rsidRPr="005002BB">
              <w:rPr>
                <w:color w:val="000000"/>
                <w:sz w:val="22"/>
                <w:szCs w:val="22"/>
                <w:vertAlign w:val="superscript"/>
              </w:rPr>
              <w:t>1</w:t>
            </w:r>
          </w:p>
          <w:p w14:paraId="551406AE" w14:textId="77777777" w:rsidR="001D67BB" w:rsidRPr="005002BB" w:rsidRDefault="001D67BB" w:rsidP="00470908">
            <w:pPr>
              <w:rPr>
                <w:color w:val="000000"/>
                <w:sz w:val="22"/>
                <w:szCs w:val="22"/>
              </w:rPr>
            </w:pPr>
            <w:r w:rsidRPr="005002BB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10694" w:rsidRPr="005002BB" w14:paraId="3D6EDEA3" w14:textId="77777777" w:rsidTr="00AA57D8">
        <w:trPr>
          <w:trHeight w:val="833"/>
        </w:trPr>
        <w:tc>
          <w:tcPr>
            <w:tcW w:w="851" w:type="dxa"/>
            <w:vMerge/>
            <w:shd w:val="clear" w:color="000000" w:fill="D9D9D9"/>
            <w:vAlign w:val="center"/>
          </w:tcPr>
          <w:p w14:paraId="4F25AC48" w14:textId="77777777" w:rsidR="001D67BB" w:rsidRPr="005002BB" w:rsidRDefault="001D67BB">
            <w:pPr>
              <w:rPr>
                <w:color w:val="000000"/>
              </w:rPr>
            </w:pPr>
          </w:p>
        </w:tc>
        <w:tc>
          <w:tcPr>
            <w:tcW w:w="3685" w:type="dxa"/>
            <w:vMerge/>
            <w:shd w:val="clear" w:color="000000" w:fill="D9D9D9"/>
            <w:noWrap/>
            <w:vAlign w:val="center"/>
            <w:hideMark/>
          </w:tcPr>
          <w:p w14:paraId="734F2324" w14:textId="77777777" w:rsidR="001D67BB" w:rsidRPr="005002BB" w:rsidRDefault="001D67BB">
            <w:pPr>
              <w:rPr>
                <w:b/>
                <w:color w:val="000000"/>
              </w:rPr>
            </w:pPr>
          </w:p>
        </w:tc>
        <w:tc>
          <w:tcPr>
            <w:tcW w:w="5812" w:type="dxa"/>
            <w:vMerge/>
            <w:shd w:val="clear" w:color="000000" w:fill="D9D9D9"/>
            <w:vAlign w:val="center"/>
          </w:tcPr>
          <w:p w14:paraId="3E0405E1" w14:textId="77777777" w:rsidR="001D67BB" w:rsidRPr="005002BB" w:rsidRDefault="001D67BB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992" w:type="dxa"/>
            <w:shd w:val="clear" w:color="auto" w:fill="DAEEF3" w:themeFill="accent5" w:themeFillTint="33"/>
            <w:vAlign w:val="center"/>
            <w:hideMark/>
          </w:tcPr>
          <w:p w14:paraId="3B624E7F" w14:textId="77777777" w:rsidR="001D67BB" w:rsidRPr="005002BB" w:rsidRDefault="001D67BB" w:rsidP="00FF332E">
            <w:pPr>
              <w:jc w:val="center"/>
              <w:rPr>
                <w:color w:val="000000"/>
                <w:sz w:val="22"/>
                <w:szCs w:val="22"/>
              </w:rPr>
            </w:pPr>
            <w:r w:rsidRPr="005002BB">
              <w:rPr>
                <w:color w:val="000000"/>
                <w:sz w:val="22"/>
                <w:szCs w:val="22"/>
              </w:rPr>
              <w:t xml:space="preserve">В среда на клиента </w:t>
            </w:r>
          </w:p>
        </w:tc>
        <w:tc>
          <w:tcPr>
            <w:tcW w:w="709" w:type="dxa"/>
            <w:shd w:val="clear" w:color="auto" w:fill="DAEEF3" w:themeFill="accent5" w:themeFillTint="33"/>
            <w:noWrap/>
            <w:vAlign w:val="center"/>
            <w:hideMark/>
          </w:tcPr>
          <w:p w14:paraId="456A3C19" w14:textId="77777777" w:rsidR="001D67BB" w:rsidRPr="005002BB" w:rsidRDefault="001D67BB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5002BB">
              <w:rPr>
                <w:color w:val="000000"/>
                <w:sz w:val="22"/>
                <w:szCs w:val="22"/>
              </w:rPr>
              <w:t>SааS</w:t>
            </w:r>
            <w:proofErr w:type="spellEnd"/>
          </w:p>
        </w:tc>
        <w:tc>
          <w:tcPr>
            <w:tcW w:w="851" w:type="dxa"/>
            <w:vMerge/>
            <w:shd w:val="clear" w:color="000000" w:fill="D9D9D9"/>
            <w:noWrap/>
            <w:vAlign w:val="center"/>
            <w:hideMark/>
          </w:tcPr>
          <w:p w14:paraId="17905C62" w14:textId="77777777" w:rsidR="001D67BB" w:rsidRPr="005002BB" w:rsidRDefault="001D67BB">
            <w:pPr>
              <w:rPr>
                <w:color w:val="000000"/>
              </w:rPr>
            </w:pPr>
          </w:p>
        </w:tc>
        <w:tc>
          <w:tcPr>
            <w:tcW w:w="850" w:type="dxa"/>
            <w:vMerge/>
            <w:shd w:val="clear" w:color="000000" w:fill="D9D9D9"/>
            <w:noWrap/>
            <w:vAlign w:val="center"/>
            <w:hideMark/>
          </w:tcPr>
          <w:p w14:paraId="1834D227" w14:textId="77777777" w:rsidR="001D67BB" w:rsidRPr="005002BB" w:rsidRDefault="001D67BB">
            <w:pPr>
              <w:rPr>
                <w:color w:val="000000"/>
              </w:rPr>
            </w:pPr>
          </w:p>
        </w:tc>
      </w:tr>
      <w:tr w:rsidR="006B6F66" w:rsidRPr="005002BB" w14:paraId="337DCB07" w14:textId="77777777" w:rsidTr="00AA57D8">
        <w:trPr>
          <w:trHeight w:val="429"/>
        </w:trPr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615FDD18" w14:textId="77777777" w:rsidR="006B6F66" w:rsidRPr="005002BB" w:rsidRDefault="00027B7B" w:rsidP="005F2269">
            <w:pPr>
              <w:rPr>
                <w:b/>
                <w:bCs/>
                <w:color w:val="000000"/>
              </w:rPr>
            </w:pPr>
            <w:r w:rsidRPr="005002BB">
              <w:rPr>
                <w:b/>
                <w:bCs/>
                <w:color w:val="000000"/>
              </w:rPr>
              <w:t>I.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14:paraId="35B1BF4E" w14:textId="77777777" w:rsidR="006B6F66" w:rsidRPr="005002BB" w:rsidRDefault="00D26BFB" w:rsidP="005F2269">
            <w:pPr>
              <w:rPr>
                <w:b/>
                <w:bCs/>
                <w:color w:val="000000"/>
              </w:rPr>
            </w:pPr>
            <w:r w:rsidRPr="005002BB">
              <w:rPr>
                <w:b/>
                <w:bCs/>
                <w:color w:val="000000"/>
              </w:rPr>
              <w:t>ПОДАВАНИ ИНФОРМАЦИЯ И ДОКУМЕНТИ</w:t>
            </w:r>
          </w:p>
        </w:tc>
        <w:tc>
          <w:tcPr>
            <w:tcW w:w="5812" w:type="dxa"/>
            <w:shd w:val="clear" w:color="auto" w:fill="D9D9D9" w:themeFill="background1" w:themeFillShade="D9"/>
            <w:vAlign w:val="center"/>
          </w:tcPr>
          <w:p w14:paraId="7F04E827" w14:textId="77777777" w:rsidR="006B6F66" w:rsidRPr="005002BB" w:rsidRDefault="006B6F66" w:rsidP="005F2269">
            <w:pPr>
              <w:rPr>
                <w:color w:val="000000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  <w:noWrap/>
            <w:vAlign w:val="center"/>
          </w:tcPr>
          <w:p w14:paraId="7A4B11AE" w14:textId="77777777" w:rsidR="006B6F66" w:rsidRPr="005002BB" w:rsidRDefault="006B6F66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noWrap/>
            <w:vAlign w:val="center"/>
          </w:tcPr>
          <w:p w14:paraId="2CF2479C" w14:textId="77777777" w:rsidR="006B6F66" w:rsidRPr="005002BB" w:rsidRDefault="006B6F66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noWrap/>
            <w:vAlign w:val="center"/>
          </w:tcPr>
          <w:p w14:paraId="65B1E7D6" w14:textId="77777777" w:rsidR="006B6F66" w:rsidRPr="005002BB" w:rsidRDefault="006B6F66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noWrap/>
            <w:vAlign w:val="center"/>
          </w:tcPr>
          <w:p w14:paraId="7517F779" w14:textId="77777777" w:rsidR="006B6F66" w:rsidRPr="005002BB" w:rsidRDefault="006B6F66">
            <w:pPr>
              <w:jc w:val="center"/>
              <w:rPr>
                <w:color w:val="000000"/>
              </w:rPr>
            </w:pPr>
          </w:p>
        </w:tc>
      </w:tr>
      <w:tr w:rsidR="008F76CD" w:rsidRPr="005002BB" w14:paraId="40FF2451" w14:textId="77777777" w:rsidTr="00AA57D8">
        <w:trPr>
          <w:trHeight w:val="567"/>
        </w:trPr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7BE29EEF" w14:textId="77777777" w:rsidR="008F76CD" w:rsidRPr="005002BB" w:rsidRDefault="008F76CD" w:rsidP="005F2269">
            <w:pPr>
              <w:rPr>
                <w:b/>
                <w:bCs/>
                <w:color w:val="000000"/>
              </w:rPr>
            </w:pPr>
            <w:r w:rsidRPr="005002BB">
              <w:rPr>
                <w:b/>
                <w:bCs/>
                <w:color w:val="000000"/>
              </w:rPr>
              <w:t xml:space="preserve">1. 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3FF83D65" w14:textId="77777777" w:rsidR="008F76CD" w:rsidRPr="005002BB" w:rsidRDefault="00D26BFB" w:rsidP="00D26BFB">
            <w:pPr>
              <w:rPr>
                <w:b/>
                <w:bCs/>
                <w:color w:val="000000"/>
              </w:rPr>
            </w:pPr>
            <w:r w:rsidRPr="005002BB">
              <w:rPr>
                <w:b/>
                <w:bCs/>
                <w:color w:val="000000"/>
              </w:rPr>
              <w:t xml:space="preserve">ИНФОРМАЦИЯ ЗА СОФТУЕРА 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31582E39" w14:textId="7858741F" w:rsidR="008F76CD" w:rsidRPr="005002BB" w:rsidRDefault="00B84247" w:rsidP="00876494">
            <w:pPr>
              <w:ind w:firstLine="214"/>
              <w:jc w:val="both"/>
              <w:rPr>
                <w:iCs/>
                <w:color w:val="000000"/>
              </w:rPr>
            </w:pPr>
            <w:r w:rsidRPr="005002BB">
              <w:rPr>
                <w:iCs/>
                <w:color w:val="000000"/>
              </w:rPr>
              <w:t xml:space="preserve">През екранна </w:t>
            </w:r>
            <w:r w:rsidR="00D26BFB" w:rsidRPr="005002BB">
              <w:rPr>
                <w:bCs/>
                <w:color w:val="000000"/>
              </w:rPr>
              <w:t>форма в декларативната част на електронната услуга</w:t>
            </w:r>
            <w:r w:rsidR="00D26BFB" w:rsidRPr="005002BB">
              <w:rPr>
                <w:iCs/>
                <w:color w:val="000000"/>
              </w:rPr>
              <w:t xml:space="preserve"> </w:t>
            </w:r>
            <w:r w:rsidRPr="005002BB">
              <w:rPr>
                <w:iCs/>
                <w:color w:val="000000"/>
              </w:rPr>
              <w:t>се попълва информация съгласно Приложение №31 от Наредба №Н-18.</w:t>
            </w:r>
          </w:p>
          <w:p w14:paraId="1EF21514" w14:textId="07FEB197" w:rsidR="00F3262C" w:rsidRPr="00B469FA" w:rsidRDefault="00876494" w:rsidP="00876494">
            <w:pPr>
              <w:ind w:firstLine="214"/>
              <w:jc w:val="both"/>
              <w:rPr>
                <w:color w:val="000000"/>
                <w:lang w:val="ru-RU"/>
              </w:rPr>
            </w:pPr>
            <w:r>
              <w:rPr>
                <w:iCs/>
                <w:color w:val="000000"/>
              </w:rPr>
              <w:t xml:space="preserve">Информацията </w:t>
            </w:r>
            <w:r w:rsidR="00F3262C" w:rsidRPr="005002BB">
              <w:rPr>
                <w:iCs/>
                <w:color w:val="000000"/>
              </w:rPr>
              <w:t xml:space="preserve">следва да съответства на съдържанието на прилаганите документи (например, посочените модули следва да бъдат описани и в </w:t>
            </w:r>
            <w:r w:rsidR="00355554" w:rsidRPr="005002BB">
              <w:rPr>
                <w:iCs/>
                <w:color w:val="000000"/>
              </w:rPr>
              <w:t>П</w:t>
            </w:r>
            <w:r w:rsidR="00F3262C" w:rsidRPr="005002BB">
              <w:rPr>
                <w:iCs/>
                <w:color w:val="000000"/>
              </w:rPr>
              <w:t>одробното ръководство за работа</w:t>
            </w:r>
            <w:r w:rsidR="00355554" w:rsidRPr="005002BB">
              <w:rPr>
                <w:iCs/>
                <w:color w:val="000000"/>
              </w:rPr>
              <w:t>)</w:t>
            </w:r>
            <w:r w:rsidRPr="00B469FA">
              <w:rPr>
                <w:iCs/>
                <w:color w:val="000000"/>
                <w:lang w:val="ru-RU"/>
              </w:rPr>
              <w:t>.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481F67F9" w14:textId="77777777" w:rsidR="008F76CD" w:rsidRPr="005002BB" w:rsidRDefault="008F76CD" w:rsidP="008F76CD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77E48EC6" w14:textId="77777777" w:rsidR="008F76CD" w:rsidRPr="005002BB" w:rsidRDefault="008F76CD" w:rsidP="008F76CD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16464189" w14:textId="77777777" w:rsidR="008F76CD" w:rsidRPr="005002BB" w:rsidRDefault="008F76CD" w:rsidP="008F76CD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204CE523" w14:textId="77777777" w:rsidR="008F76CD" w:rsidRPr="005002BB" w:rsidRDefault="008F76CD" w:rsidP="008F76CD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</w:tr>
      <w:tr w:rsidR="008F76CD" w:rsidRPr="005002BB" w14:paraId="33446C9E" w14:textId="77777777" w:rsidTr="00AA57D8">
        <w:trPr>
          <w:trHeight w:val="567"/>
        </w:trPr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1720FE89" w14:textId="77777777" w:rsidR="008F76CD" w:rsidRPr="005002BB" w:rsidRDefault="008F76CD" w:rsidP="005F2269">
            <w:pPr>
              <w:rPr>
                <w:b/>
                <w:bCs/>
                <w:color w:val="000000"/>
              </w:rPr>
            </w:pPr>
            <w:r w:rsidRPr="005002BB">
              <w:rPr>
                <w:b/>
                <w:bCs/>
                <w:color w:val="000000"/>
              </w:rPr>
              <w:lastRenderedPageBreak/>
              <w:t>2.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  <w:hideMark/>
          </w:tcPr>
          <w:p w14:paraId="67D18FB4" w14:textId="77777777" w:rsidR="008F76CD" w:rsidRPr="005002BB" w:rsidRDefault="00D26BFB" w:rsidP="005F2269">
            <w:pPr>
              <w:rPr>
                <w:b/>
                <w:bCs/>
                <w:color w:val="000000"/>
              </w:rPr>
            </w:pPr>
            <w:r w:rsidRPr="005002BB">
              <w:rPr>
                <w:b/>
                <w:bCs/>
                <w:color w:val="000000"/>
              </w:rPr>
              <w:t xml:space="preserve">ДОКУМЕНТИ, КОИТО СЕ ПРИЛАГАТ 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6D82E699" w14:textId="77777777" w:rsidR="008F76CD" w:rsidRPr="005002BB" w:rsidRDefault="008F76CD" w:rsidP="00CE58F4">
            <w:pPr>
              <w:ind w:firstLine="214"/>
              <w:rPr>
                <w:color w:val="000000"/>
              </w:rPr>
            </w:pPr>
          </w:p>
        </w:tc>
        <w:tc>
          <w:tcPr>
            <w:tcW w:w="992" w:type="dxa"/>
            <w:shd w:val="clear" w:color="auto" w:fill="FFFFFF" w:themeFill="background1"/>
            <w:vAlign w:val="center"/>
            <w:hideMark/>
          </w:tcPr>
          <w:p w14:paraId="51D55F3C" w14:textId="77777777" w:rsidR="008F76CD" w:rsidRPr="005002BB" w:rsidRDefault="008F76CD" w:rsidP="008F76CD">
            <w:pPr>
              <w:rPr>
                <w:color w:val="000000"/>
              </w:rPr>
            </w:pPr>
            <w:r w:rsidRPr="005002BB">
              <w:rPr>
                <w:color w:val="000000"/>
              </w:rPr>
              <w:t> </w:t>
            </w:r>
          </w:p>
        </w:tc>
        <w:tc>
          <w:tcPr>
            <w:tcW w:w="709" w:type="dxa"/>
            <w:shd w:val="clear" w:color="auto" w:fill="FFFFFF" w:themeFill="background1"/>
            <w:vAlign w:val="center"/>
            <w:hideMark/>
          </w:tcPr>
          <w:p w14:paraId="01B3711E" w14:textId="77777777" w:rsidR="008F76CD" w:rsidRPr="005002BB" w:rsidRDefault="008F76CD" w:rsidP="008F76CD">
            <w:pPr>
              <w:rPr>
                <w:color w:val="000000"/>
              </w:rPr>
            </w:pPr>
            <w:r w:rsidRPr="005002BB">
              <w:rPr>
                <w:color w:val="000000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vAlign w:val="center"/>
            <w:hideMark/>
          </w:tcPr>
          <w:p w14:paraId="5C074A16" w14:textId="77777777" w:rsidR="008F76CD" w:rsidRPr="005002BB" w:rsidRDefault="008F76CD" w:rsidP="008F76CD">
            <w:pPr>
              <w:rPr>
                <w:color w:val="000000"/>
              </w:rPr>
            </w:pPr>
            <w:r w:rsidRPr="005002BB">
              <w:rPr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vAlign w:val="center"/>
            <w:hideMark/>
          </w:tcPr>
          <w:p w14:paraId="1EB2250F" w14:textId="77777777" w:rsidR="008F76CD" w:rsidRPr="005002BB" w:rsidRDefault="008F76CD" w:rsidP="008F76CD">
            <w:pPr>
              <w:rPr>
                <w:color w:val="000000"/>
              </w:rPr>
            </w:pPr>
            <w:r w:rsidRPr="005002BB">
              <w:rPr>
                <w:color w:val="000000"/>
              </w:rPr>
              <w:t> </w:t>
            </w:r>
          </w:p>
        </w:tc>
      </w:tr>
      <w:tr w:rsidR="008F76CD" w:rsidRPr="005002BB" w14:paraId="5ADD94E4" w14:textId="77777777" w:rsidTr="00AA57D8">
        <w:trPr>
          <w:trHeight w:val="600"/>
        </w:trPr>
        <w:tc>
          <w:tcPr>
            <w:tcW w:w="851" w:type="dxa"/>
            <w:shd w:val="clear" w:color="000000" w:fill="FFFFFF"/>
            <w:vAlign w:val="center"/>
          </w:tcPr>
          <w:p w14:paraId="6307BDC4" w14:textId="77777777" w:rsidR="008F76CD" w:rsidRPr="005002BB" w:rsidRDefault="008F76CD" w:rsidP="005F2269">
            <w:pPr>
              <w:rPr>
                <w:color w:val="000000"/>
              </w:rPr>
            </w:pPr>
            <w:r w:rsidRPr="005002BB">
              <w:rPr>
                <w:color w:val="000000"/>
              </w:rPr>
              <w:t>2.1.</w:t>
            </w:r>
          </w:p>
        </w:tc>
        <w:tc>
          <w:tcPr>
            <w:tcW w:w="3685" w:type="dxa"/>
            <w:shd w:val="clear" w:color="000000" w:fill="FFFFFF"/>
            <w:vAlign w:val="center"/>
            <w:hideMark/>
          </w:tcPr>
          <w:p w14:paraId="3B07F646" w14:textId="77777777" w:rsidR="008F76CD" w:rsidRPr="005002BB" w:rsidRDefault="008F76CD" w:rsidP="005F2269">
            <w:pPr>
              <w:rPr>
                <w:color w:val="000000"/>
              </w:rPr>
            </w:pPr>
            <w:r w:rsidRPr="005002BB">
              <w:rPr>
                <w:color w:val="000000"/>
              </w:rPr>
              <w:t>Подробно ръководство за работа със софтуера в частта, свързана с функционалността за управление на продажбите (чл. 52в, ал. 2, т. 2)</w:t>
            </w:r>
          </w:p>
        </w:tc>
        <w:tc>
          <w:tcPr>
            <w:tcW w:w="5812" w:type="dxa"/>
            <w:vAlign w:val="center"/>
          </w:tcPr>
          <w:p w14:paraId="3B7FAEC0" w14:textId="0A7161BE" w:rsidR="008F76CD" w:rsidRPr="005002BB" w:rsidRDefault="00A8478B" w:rsidP="00876494">
            <w:pPr>
              <w:ind w:firstLine="214"/>
              <w:jc w:val="both"/>
              <w:rPr>
                <w:color w:val="000000"/>
              </w:rPr>
            </w:pPr>
            <w:r w:rsidRPr="005002BB">
              <w:rPr>
                <w:color w:val="000000"/>
              </w:rPr>
              <w:t xml:space="preserve">Пояснения относно съдържанието на подробното ръководство за работа със софтуера са дадени в </w:t>
            </w:r>
            <w:r w:rsidR="00B84247" w:rsidRPr="005002BB">
              <w:rPr>
                <w:color w:val="000000"/>
              </w:rPr>
              <w:t>т. II – 1 по-долу</w:t>
            </w:r>
            <w:r w:rsidRPr="005002BB">
              <w:rPr>
                <w:color w:val="000000"/>
              </w:rPr>
              <w:t xml:space="preserve"> в настоящия материал</w:t>
            </w:r>
            <w:r w:rsidR="00B84247" w:rsidRPr="005002BB">
              <w:rPr>
                <w:color w:val="000000"/>
              </w:rPr>
              <w:t>.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C5FD4FE" w14:textId="77777777" w:rsidR="008F76CD" w:rsidRPr="005002BB" w:rsidRDefault="008F76CD" w:rsidP="008F76CD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37AD48F" w14:textId="77777777" w:rsidR="008F76CD" w:rsidRPr="005002BB" w:rsidRDefault="008F76CD" w:rsidP="008F76CD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4A396C4F" w14:textId="77777777" w:rsidR="008F76CD" w:rsidRPr="005002BB" w:rsidRDefault="008F76CD" w:rsidP="008F76CD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7FCDE01" w14:textId="77777777" w:rsidR="008F76CD" w:rsidRPr="005002BB" w:rsidRDefault="008F76CD" w:rsidP="008F76CD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</w:tr>
      <w:tr w:rsidR="008F76CD" w:rsidRPr="005002BB" w14:paraId="260D874A" w14:textId="77777777" w:rsidTr="00AA57D8">
        <w:trPr>
          <w:trHeight w:val="600"/>
        </w:trPr>
        <w:tc>
          <w:tcPr>
            <w:tcW w:w="851" w:type="dxa"/>
            <w:shd w:val="clear" w:color="000000" w:fill="FFFFFF"/>
            <w:vAlign w:val="center"/>
          </w:tcPr>
          <w:p w14:paraId="01A5E871" w14:textId="77777777" w:rsidR="008F76CD" w:rsidRPr="005002BB" w:rsidRDefault="008F76CD" w:rsidP="005F2269">
            <w:pPr>
              <w:rPr>
                <w:color w:val="000000"/>
              </w:rPr>
            </w:pPr>
            <w:r w:rsidRPr="005002BB">
              <w:rPr>
                <w:color w:val="000000"/>
              </w:rPr>
              <w:t>2.2.</w:t>
            </w:r>
          </w:p>
        </w:tc>
        <w:tc>
          <w:tcPr>
            <w:tcW w:w="3685" w:type="dxa"/>
            <w:shd w:val="clear" w:color="000000" w:fill="FFFFFF"/>
            <w:vAlign w:val="center"/>
            <w:hideMark/>
          </w:tcPr>
          <w:p w14:paraId="54D2E2F5" w14:textId="77777777" w:rsidR="008F76CD" w:rsidRPr="005002BB" w:rsidRDefault="008F76CD" w:rsidP="005F2269">
            <w:pPr>
              <w:rPr>
                <w:color w:val="000000"/>
              </w:rPr>
            </w:pPr>
            <w:r w:rsidRPr="005002BB">
              <w:rPr>
                <w:color w:val="000000"/>
              </w:rPr>
              <w:t>Описание на начина, по който са реализирани изискванията съгласно Приложение № 29, придружено с екранни снимки (чл. 52в, ал. 2, т. 2)</w:t>
            </w:r>
          </w:p>
        </w:tc>
        <w:tc>
          <w:tcPr>
            <w:tcW w:w="5812" w:type="dxa"/>
            <w:vAlign w:val="center"/>
          </w:tcPr>
          <w:p w14:paraId="3959BBC7" w14:textId="2A665110" w:rsidR="008F76CD" w:rsidRPr="005002BB" w:rsidRDefault="00A8478B" w:rsidP="00876494">
            <w:pPr>
              <w:ind w:firstLine="214"/>
              <w:jc w:val="both"/>
              <w:rPr>
                <w:color w:val="000000"/>
              </w:rPr>
            </w:pPr>
            <w:r w:rsidRPr="005002BB">
              <w:rPr>
                <w:color w:val="000000"/>
              </w:rPr>
              <w:t xml:space="preserve">Пояснения относно начина, по който </w:t>
            </w:r>
            <w:r w:rsidR="00891FAB" w:rsidRPr="005002BB">
              <w:rPr>
                <w:color w:val="000000"/>
              </w:rPr>
              <w:t xml:space="preserve">да се представи </w:t>
            </w:r>
            <w:r w:rsidRPr="005002BB">
              <w:rPr>
                <w:color w:val="000000"/>
              </w:rPr>
              <w:t>реализ</w:t>
            </w:r>
            <w:r w:rsidR="00891FAB" w:rsidRPr="005002BB">
              <w:rPr>
                <w:color w:val="000000"/>
              </w:rPr>
              <w:t xml:space="preserve">ацията на </w:t>
            </w:r>
            <w:r w:rsidRPr="005002BB">
              <w:rPr>
                <w:color w:val="000000"/>
              </w:rPr>
              <w:t xml:space="preserve">изискванията съгласно Приложение №29 са дадени в т. II – </w:t>
            </w:r>
            <w:r w:rsidR="00891FAB" w:rsidRPr="005002BB">
              <w:rPr>
                <w:color w:val="000000"/>
              </w:rPr>
              <w:t>2</w:t>
            </w:r>
            <w:r w:rsidRPr="005002BB">
              <w:rPr>
                <w:color w:val="000000"/>
              </w:rPr>
              <w:t xml:space="preserve"> по-долу в настоящия материал.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285A061" w14:textId="77777777" w:rsidR="008F76CD" w:rsidRPr="005002BB" w:rsidRDefault="008F76CD" w:rsidP="008F76CD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B666FF9" w14:textId="77777777" w:rsidR="008F76CD" w:rsidRPr="005002BB" w:rsidRDefault="008F76CD" w:rsidP="008F76CD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43E268EA" w14:textId="77777777" w:rsidR="008F76CD" w:rsidRPr="005002BB" w:rsidRDefault="008F76CD" w:rsidP="008F76CD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FDFC175" w14:textId="77777777" w:rsidR="008F76CD" w:rsidRPr="005002BB" w:rsidRDefault="008F76CD" w:rsidP="008F76CD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</w:tr>
      <w:tr w:rsidR="008F76CD" w:rsidRPr="005002BB" w14:paraId="0C6F843F" w14:textId="77777777" w:rsidTr="00AA57D8">
        <w:trPr>
          <w:trHeight w:val="900"/>
        </w:trPr>
        <w:tc>
          <w:tcPr>
            <w:tcW w:w="851" w:type="dxa"/>
            <w:shd w:val="clear" w:color="000000" w:fill="FFFFFF"/>
            <w:vAlign w:val="center"/>
          </w:tcPr>
          <w:p w14:paraId="700BD6EE" w14:textId="77777777" w:rsidR="008F76CD" w:rsidRPr="005002BB" w:rsidRDefault="008F76CD" w:rsidP="005F2269">
            <w:pPr>
              <w:rPr>
                <w:color w:val="000000"/>
              </w:rPr>
            </w:pPr>
            <w:r w:rsidRPr="005002BB">
              <w:rPr>
                <w:color w:val="000000"/>
              </w:rPr>
              <w:t>2.3.</w:t>
            </w:r>
          </w:p>
        </w:tc>
        <w:tc>
          <w:tcPr>
            <w:tcW w:w="3685" w:type="dxa"/>
            <w:shd w:val="clear" w:color="000000" w:fill="FFFFFF"/>
            <w:vAlign w:val="center"/>
            <w:hideMark/>
          </w:tcPr>
          <w:p w14:paraId="11415962" w14:textId="77777777" w:rsidR="008F76CD" w:rsidRPr="005002BB" w:rsidRDefault="008F76CD" w:rsidP="00D614C1">
            <w:pPr>
              <w:rPr>
                <w:color w:val="000000"/>
              </w:rPr>
            </w:pPr>
            <w:r w:rsidRPr="005002BB">
              <w:rPr>
                <w:color w:val="000000"/>
              </w:rPr>
              <w:t xml:space="preserve">Описание на обектите в БД, свързани с управлението на продажбите, вкл. таблици и предназначението им, връзки между тях, описание на полетата в таблиците. </w:t>
            </w:r>
          </w:p>
        </w:tc>
        <w:tc>
          <w:tcPr>
            <w:tcW w:w="5812" w:type="dxa"/>
            <w:vAlign w:val="center"/>
          </w:tcPr>
          <w:p w14:paraId="130EADE4" w14:textId="77777777" w:rsidR="008F76CD" w:rsidRPr="005002BB" w:rsidRDefault="00D614C1" w:rsidP="00876494">
            <w:pPr>
              <w:ind w:firstLine="214"/>
              <w:jc w:val="both"/>
              <w:rPr>
                <w:color w:val="000000"/>
              </w:rPr>
            </w:pPr>
            <w:r w:rsidRPr="005002BB">
              <w:rPr>
                <w:color w:val="000000" w:themeColor="text1"/>
              </w:rPr>
              <w:t>Изисква се да бъде посочено предназначението на всяка таблица</w:t>
            </w:r>
            <w:r w:rsidR="00B84247" w:rsidRPr="005002BB">
              <w:rPr>
                <w:color w:val="000000" w:themeColor="text1"/>
              </w:rPr>
              <w:t xml:space="preserve">; </w:t>
            </w:r>
            <w:r w:rsidR="0005458A" w:rsidRPr="005002BB">
              <w:rPr>
                <w:color w:val="000000" w:themeColor="text1"/>
              </w:rPr>
              <w:t>о</w:t>
            </w:r>
            <w:r w:rsidRPr="005002BB">
              <w:rPr>
                <w:color w:val="000000" w:themeColor="text1"/>
              </w:rPr>
              <w:t xml:space="preserve">писание на съдържанието на всяко поле  в таблиците /колона </w:t>
            </w:r>
            <w:proofErr w:type="spellStart"/>
            <w:r w:rsidRPr="005002BB">
              <w:rPr>
                <w:color w:val="000000" w:themeColor="text1"/>
              </w:rPr>
              <w:t>description</w:t>
            </w:r>
            <w:proofErr w:type="spellEnd"/>
            <w:r w:rsidRPr="005002BB">
              <w:rPr>
                <w:color w:val="000000" w:themeColor="text1"/>
              </w:rPr>
              <w:t>/</w:t>
            </w:r>
            <w:r w:rsidR="0005458A" w:rsidRPr="005002BB">
              <w:rPr>
                <w:color w:val="000000" w:themeColor="text1"/>
              </w:rPr>
              <w:t xml:space="preserve"> - на български език</w:t>
            </w:r>
            <w:r w:rsidR="00B84247" w:rsidRPr="005002BB">
              <w:rPr>
                <w:color w:val="000000" w:themeColor="text1"/>
              </w:rPr>
              <w:t xml:space="preserve">; ключови полета и връзки между таблиците.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531BA87" w14:textId="77777777" w:rsidR="008F76CD" w:rsidRPr="005002BB" w:rsidRDefault="008F76CD" w:rsidP="008F76CD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FCD9772" w14:textId="77777777" w:rsidR="008F76CD" w:rsidRPr="005002BB" w:rsidRDefault="008F76CD" w:rsidP="008F76CD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-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D37D86B" w14:textId="77777777" w:rsidR="008F76CD" w:rsidRPr="005002BB" w:rsidRDefault="008F76CD" w:rsidP="008F76CD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27638D9" w14:textId="77777777" w:rsidR="008F76CD" w:rsidRPr="005002BB" w:rsidRDefault="008F76CD" w:rsidP="008F76CD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</w:tr>
      <w:tr w:rsidR="008F76CD" w:rsidRPr="005002BB" w14:paraId="3C2BCF71" w14:textId="77777777" w:rsidTr="00AA57D8">
        <w:trPr>
          <w:trHeight w:val="2259"/>
        </w:trPr>
        <w:tc>
          <w:tcPr>
            <w:tcW w:w="851" w:type="dxa"/>
            <w:shd w:val="clear" w:color="000000" w:fill="FFFFFF"/>
            <w:vAlign w:val="center"/>
          </w:tcPr>
          <w:p w14:paraId="2D312D32" w14:textId="77777777" w:rsidR="008F76CD" w:rsidRPr="005002BB" w:rsidRDefault="008F76CD" w:rsidP="005F2269">
            <w:pPr>
              <w:rPr>
                <w:color w:val="000000"/>
              </w:rPr>
            </w:pPr>
            <w:r w:rsidRPr="005002BB">
              <w:rPr>
                <w:color w:val="000000"/>
              </w:rPr>
              <w:t xml:space="preserve">2.4. </w:t>
            </w:r>
          </w:p>
        </w:tc>
        <w:tc>
          <w:tcPr>
            <w:tcW w:w="3685" w:type="dxa"/>
            <w:shd w:val="clear" w:color="000000" w:fill="FFFFFF"/>
            <w:vAlign w:val="center"/>
            <w:hideMark/>
          </w:tcPr>
          <w:p w14:paraId="529FAC7F" w14:textId="77777777" w:rsidR="00A94D47" w:rsidRPr="005002BB" w:rsidRDefault="008F76CD" w:rsidP="005F2269">
            <w:pPr>
              <w:rPr>
                <w:color w:val="000000"/>
              </w:rPr>
            </w:pPr>
            <w:r w:rsidRPr="005002BB">
              <w:rPr>
                <w:color w:val="000000"/>
              </w:rPr>
              <w:t>Изпълним файл за достъп и извличане на данни от БД в структуриран четим вид с възможност за избор - от всички или от част от таблиците, с които работи софтуерът. (чл. 52в, ал. 2, т.3)</w:t>
            </w:r>
          </w:p>
          <w:p w14:paraId="52A970D2" w14:textId="77777777" w:rsidR="008F76CD" w:rsidRPr="00470784" w:rsidRDefault="008F76CD" w:rsidP="005F2269">
            <w:pPr>
              <w:rPr>
                <w:color w:val="000000"/>
                <w:lang w:val="en-US"/>
              </w:rPr>
            </w:pPr>
          </w:p>
        </w:tc>
        <w:tc>
          <w:tcPr>
            <w:tcW w:w="5812" w:type="dxa"/>
            <w:vAlign w:val="center"/>
          </w:tcPr>
          <w:p w14:paraId="6087AEED" w14:textId="2C2D2BAB" w:rsidR="006002F4" w:rsidRDefault="006002F4" w:rsidP="006002F4">
            <w:pPr>
              <w:jc w:val="both"/>
              <w:rPr>
                <w:iCs/>
                <w:color w:val="000000"/>
              </w:rPr>
            </w:pPr>
            <w:r w:rsidRPr="00B469FA">
              <w:rPr>
                <w:iCs/>
                <w:color w:val="000000"/>
                <w:lang w:val="ru-RU"/>
              </w:rPr>
              <w:t xml:space="preserve">   </w:t>
            </w:r>
            <w:r w:rsidR="0057552E" w:rsidRPr="005002BB">
              <w:rPr>
                <w:iCs/>
                <w:color w:val="000000"/>
              </w:rPr>
              <w:t xml:space="preserve">В общия случай изпълнимият </w:t>
            </w:r>
            <w:r w:rsidR="005A2A5E" w:rsidRPr="005002BB">
              <w:rPr>
                <w:iCs/>
                <w:color w:val="000000"/>
              </w:rPr>
              <w:t>файл не е вградена функционалност в СУПТО и не бива да се отъ</w:t>
            </w:r>
            <w:r>
              <w:rPr>
                <w:iCs/>
                <w:color w:val="000000"/>
              </w:rPr>
              <w:t>ждествява с одиторския профил.</w:t>
            </w:r>
          </w:p>
          <w:p w14:paraId="1C1234FD" w14:textId="7C7BFDC6" w:rsidR="006002F4" w:rsidRDefault="00A94D47" w:rsidP="006002F4">
            <w:pPr>
              <w:ind w:firstLine="214"/>
              <w:jc w:val="both"/>
              <w:rPr>
                <w:iCs/>
                <w:color w:val="000000"/>
              </w:rPr>
            </w:pPr>
            <w:r w:rsidRPr="005002BB">
              <w:rPr>
                <w:iCs/>
                <w:color w:val="000000"/>
              </w:rPr>
              <w:t xml:space="preserve">Изпълнимият файл трябва да осигурява достъп до всички таблици, с които работи софтуерът, а не само </w:t>
            </w:r>
            <w:r w:rsidR="001330E0" w:rsidRPr="005002BB">
              <w:rPr>
                <w:iCs/>
                <w:color w:val="000000"/>
              </w:rPr>
              <w:t xml:space="preserve">до </w:t>
            </w:r>
            <w:r w:rsidRPr="005002BB">
              <w:rPr>
                <w:iCs/>
                <w:color w:val="000000"/>
              </w:rPr>
              <w:t>тези, свързани с управление на продажбите.</w:t>
            </w:r>
            <w:r w:rsidR="006002F4">
              <w:rPr>
                <w:iCs/>
                <w:color w:val="000000"/>
              </w:rPr>
              <w:t xml:space="preserve"> </w:t>
            </w:r>
            <w:r w:rsidR="009A20B1" w:rsidRPr="005002BB">
              <w:rPr>
                <w:iCs/>
                <w:color w:val="000000"/>
              </w:rPr>
              <w:t>Той трябва да предоставя възможност за експорт на данни – от всички, от част или от отделна таблица от БД – по избор на потребителя.</w:t>
            </w:r>
          </w:p>
          <w:p w14:paraId="79E478CF" w14:textId="77777777" w:rsidR="00D929FE" w:rsidRDefault="009A20B1" w:rsidP="00D929FE">
            <w:pPr>
              <w:ind w:firstLine="214"/>
              <w:jc w:val="both"/>
              <w:rPr>
                <w:iCs/>
                <w:color w:val="000000"/>
              </w:rPr>
            </w:pPr>
            <w:r w:rsidRPr="005002BB">
              <w:rPr>
                <w:iCs/>
                <w:color w:val="000000"/>
              </w:rPr>
              <w:t xml:space="preserve">Необходимо е да бъде предоставен </w:t>
            </w:r>
            <w:proofErr w:type="spellStart"/>
            <w:r w:rsidR="00A94D47" w:rsidRPr="005002BB">
              <w:rPr>
                <w:iCs/>
                <w:color w:val="000000"/>
              </w:rPr>
              <w:t>source</w:t>
            </w:r>
            <w:proofErr w:type="spellEnd"/>
            <w:r w:rsidR="00A94D47" w:rsidRPr="005002BB">
              <w:rPr>
                <w:iCs/>
                <w:color w:val="000000"/>
              </w:rPr>
              <w:t xml:space="preserve">-кодът, от който е генериран </w:t>
            </w:r>
            <w:r w:rsidRPr="005002BB">
              <w:rPr>
                <w:iCs/>
                <w:color w:val="000000"/>
              </w:rPr>
              <w:t xml:space="preserve">посоченият </w:t>
            </w:r>
            <w:r w:rsidR="00D929FE">
              <w:rPr>
                <w:iCs/>
                <w:color w:val="000000"/>
              </w:rPr>
              <w:t>изпълним файл.</w:t>
            </w:r>
          </w:p>
          <w:p w14:paraId="0B003BC8" w14:textId="77777777" w:rsidR="00D929FE" w:rsidRDefault="00A94D47" w:rsidP="00D929FE">
            <w:pPr>
              <w:ind w:firstLine="214"/>
              <w:jc w:val="both"/>
              <w:rPr>
                <w:iCs/>
                <w:color w:val="000000"/>
              </w:rPr>
            </w:pPr>
            <w:r w:rsidRPr="005002BB">
              <w:rPr>
                <w:iCs/>
                <w:color w:val="000000"/>
              </w:rPr>
              <w:t>Изисква се онагледяване с екранни снимки</w:t>
            </w:r>
            <w:r w:rsidR="00232EA4" w:rsidRPr="005002BB">
              <w:rPr>
                <w:iCs/>
                <w:color w:val="000000"/>
              </w:rPr>
              <w:t xml:space="preserve"> на функционалността на изпълнимия файл</w:t>
            </w:r>
            <w:r w:rsidR="00D929FE">
              <w:rPr>
                <w:iCs/>
                <w:color w:val="000000"/>
              </w:rPr>
              <w:t>.</w:t>
            </w:r>
          </w:p>
          <w:p w14:paraId="2A9E7A7B" w14:textId="77777777" w:rsidR="00D929FE" w:rsidRDefault="00DA7424" w:rsidP="00D929FE">
            <w:pPr>
              <w:ind w:firstLine="214"/>
              <w:jc w:val="both"/>
              <w:rPr>
                <w:iCs/>
                <w:color w:val="000000"/>
              </w:rPr>
            </w:pPr>
            <w:r w:rsidRPr="005002BB">
              <w:rPr>
                <w:color w:val="000000"/>
              </w:rPr>
              <w:lastRenderedPageBreak/>
              <w:t>Когато информацията, съдържаща се в експортираните от изпълнимия файл таблици, представлява лични данни или здравна информация</w:t>
            </w:r>
            <w:r w:rsidR="001330E0" w:rsidRPr="005002BB">
              <w:rPr>
                <w:color w:val="000000"/>
              </w:rPr>
              <w:t>,</w:t>
            </w:r>
            <w:r w:rsidRPr="005002BB">
              <w:rPr>
                <w:color w:val="000000"/>
              </w:rPr>
              <w:t xml:space="preserve"> при експорта тези данни не се извличат</w:t>
            </w:r>
            <w:r w:rsidR="001330E0" w:rsidRPr="005002BB">
              <w:rPr>
                <w:color w:val="000000"/>
              </w:rPr>
              <w:t>.</w:t>
            </w:r>
          </w:p>
          <w:p w14:paraId="339A91C5" w14:textId="78E2E74F" w:rsidR="008F76CD" w:rsidRPr="00D929FE" w:rsidRDefault="00A94D47" w:rsidP="00D929FE">
            <w:pPr>
              <w:ind w:firstLine="214"/>
              <w:jc w:val="both"/>
              <w:rPr>
                <w:iCs/>
                <w:color w:val="000000"/>
              </w:rPr>
            </w:pPr>
            <w:r w:rsidRPr="005002BB">
              <w:rPr>
                <w:color w:val="000000"/>
              </w:rPr>
              <w:t xml:space="preserve">Допуска се да не бъде представен изпълним файл,  при условие </w:t>
            </w:r>
            <w:r w:rsidR="001330E0" w:rsidRPr="005002BB">
              <w:rPr>
                <w:color w:val="000000"/>
              </w:rPr>
              <w:t>ч</w:t>
            </w:r>
            <w:r w:rsidRPr="005002BB">
              <w:rPr>
                <w:color w:val="000000"/>
              </w:rPr>
              <w:t>е софтуерът разполага с функционалност, изисквана за изпълнимия файл (чл. 52в, ал. 4)</w:t>
            </w:r>
            <w:r w:rsidR="009A20B1" w:rsidRPr="005002BB">
              <w:rPr>
                <w:color w:val="000000"/>
              </w:rPr>
              <w:t>. В този случай се изискват указания, вкл. онагледяване, как да се достъпва и изпълнява посочената функционалност.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4B03DF5" w14:textId="77777777" w:rsidR="008F76CD" w:rsidRPr="005002BB" w:rsidRDefault="008F76CD" w:rsidP="008F76CD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lastRenderedPageBreak/>
              <w:t>Х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845CB27" w14:textId="77777777" w:rsidR="008F76CD" w:rsidRPr="005002BB" w:rsidRDefault="008F76CD" w:rsidP="008F76CD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-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88F676B" w14:textId="77777777" w:rsidR="008F76CD" w:rsidRPr="005002BB" w:rsidRDefault="008F76CD" w:rsidP="008F76CD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07F3BF4" w14:textId="77777777" w:rsidR="008F76CD" w:rsidRPr="005002BB" w:rsidRDefault="005F2269" w:rsidP="008F76CD">
            <w:pPr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</w:tr>
      <w:tr w:rsidR="008F76CD" w:rsidRPr="005002BB" w14:paraId="26394656" w14:textId="77777777" w:rsidTr="00AA57D8">
        <w:trPr>
          <w:trHeight w:val="585"/>
        </w:trPr>
        <w:tc>
          <w:tcPr>
            <w:tcW w:w="851" w:type="dxa"/>
            <w:shd w:val="clear" w:color="000000" w:fill="FFFFFF"/>
            <w:vAlign w:val="center"/>
          </w:tcPr>
          <w:p w14:paraId="77C1E6AF" w14:textId="77777777" w:rsidR="008F76CD" w:rsidRPr="005002BB" w:rsidRDefault="008F76CD" w:rsidP="005F2269">
            <w:pPr>
              <w:rPr>
                <w:color w:val="000000"/>
              </w:rPr>
            </w:pPr>
            <w:r w:rsidRPr="005002BB">
              <w:rPr>
                <w:color w:val="000000"/>
              </w:rPr>
              <w:t xml:space="preserve">2.5. </w:t>
            </w:r>
          </w:p>
        </w:tc>
        <w:tc>
          <w:tcPr>
            <w:tcW w:w="3685" w:type="dxa"/>
            <w:shd w:val="clear" w:color="000000" w:fill="FFFFFF"/>
            <w:vAlign w:val="center"/>
            <w:hideMark/>
          </w:tcPr>
          <w:p w14:paraId="64BBB019" w14:textId="77777777" w:rsidR="008F76CD" w:rsidRPr="005002BB" w:rsidRDefault="008F76CD" w:rsidP="005F2269">
            <w:pPr>
              <w:rPr>
                <w:color w:val="000000"/>
              </w:rPr>
            </w:pPr>
            <w:r w:rsidRPr="005002BB">
              <w:rPr>
                <w:color w:val="000000"/>
              </w:rPr>
              <w:t>Описание на функциониране</w:t>
            </w:r>
            <w:r w:rsidR="00CF30FF" w:rsidRPr="005002BB">
              <w:rPr>
                <w:color w:val="000000"/>
              </w:rPr>
              <w:t xml:space="preserve"> на </w:t>
            </w:r>
            <w:proofErr w:type="spellStart"/>
            <w:r w:rsidR="00CF30FF" w:rsidRPr="005002BB">
              <w:rPr>
                <w:color w:val="000000"/>
              </w:rPr>
              <w:t>SaaS</w:t>
            </w:r>
            <w:proofErr w:type="spellEnd"/>
            <w:r w:rsidRPr="005002BB">
              <w:rPr>
                <w:color w:val="000000"/>
              </w:rPr>
              <w:t>,  технически канали за комуникация между облачната услуга и ФУ, локални компоненти, местонахождение на БД  (чл. 52в, ал. 2, т. 4)</w:t>
            </w:r>
          </w:p>
          <w:p w14:paraId="0F5F97E9" w14:textId="2ECFA410" w:rsidR="00CF30FF" w:rsidRPr="005002BB" w:rsidRDefault="00CF30FF" w:rsidP="005F2269">
            <w:pPr>
              <w:rPr>
                <w:color w:val="000000"/>
              </w:rPr>
            </w:pPr>
          </w:p>
        </w:tc>
        <w:tc>
          <w:tcPr>
            <w:tcW w:w="5812" w:type="dxa"/>
            <w:vAlign w:val="center"/>
          </w:tcPr>
          <w:p w14:paraId="75DBF646" w14:textId="77777777" w:rsidR="00D929FE" w:rsidRDefault="00DA7424" w:rsidP="00D929FE">
            <w:pPr>
              <w:ind w:firstLine="214"/>
              <w:jc w:val="both"/>
              <w:rPr>
                <w:color w:val="000000"/>
              </w:rPr>
            </w:pPr>
            <w:r w:rsidRPr="005002BB">
              <w:rPr>
                <w:color w:val="000000"/>
              </w:rPr>
              <w:t>Изисква се подробно</w:t>
            </w:r>
            <w:r w:rsidR="00D929FE">
              <w:rPr>
                <w:color w:val="000000"/>
              </w:rPr>
              <w:t xml:space="preserve"> описание на функционирането на </w:t>
            </w:r>
            <w:r w:rsidR="00F6725E" w:rsidRPr="005002BB">
              <w:rPr>
                <w:color w:val="000000"/>
              </w:rPr>
              <w:t>облачната услуга (</w:t>
            </w:r>
            <w:proofErr w:type="spellStart"/>
            <w:r w:rsidRPr="005002BB">
              <w:rPr>
                <w:color w:val="000000"/>
              </w:rPr>
              <w:t>SaaS</w:t>
            </w:r>
            <w:proofErr w:type="spellEnd"/>
            <w:r w:rsidR="00F6725E" w:rsidRPr="005002BB">
              <w:rPr>
                <w:color w:val="000000"/>
              </w:rPr>
              <w:t>)</w:t>
            </w:r>
            <w:r w:rsidR="00AB43C1" w:rsidRPr="005002BB">
              <w:rPr>
                <w:color w:val="000000"/>
              </w:rPr>
              <w:t xml:space="preserve">, вкл. на локалните компоненти, които </w:t>
            </w:r>
            <w:r w:rsidR="00DE1888" w:rsidRPr="005002BB">
              <w:rPr>
                <w:color w:val="000000"/>
              </w:rPr>
              <w:t xml:space="preserve">могат или задължително трябва да </w:t>
            </w:r>
            <w:r w:rsidR="00AB43C1" w:rsidRPr="005002BB">
              <w:rPr>
                <w:color w:val="000000"/>
              </w:rPr>
              <w:t>се инсталират в среда на клиента.</w:t>
            </w:r>
          </w:p>
          <w:p w14:paraId="61537D8A" w14:textId="448D2547" w:rsidR="008F76CD" w:rsidRPr="005002BB" w:rsidRDefault="00DA7424" w:rsidP="00D929FE">
            <w:pPr>
              <w:ind w:firstLine="214"/>
              <w:jc w:val="both"/>
              <w:rPr>
                <w:color w:val="000000"/>
              </w:rPr>
            </w:pPr>
            <w:r w:rsidRPr="005002BB">
              <w:rPr>
                <w:color w:val="000000"/>
              </w:rPr>
              <w:t xml:space="preserve">В случай че софтуерът работи </w:t>
            </w:r>
            <w:r w:rsidR="00AB43C1" w:rsidRPr="005002BB">
              <w:rPr>
                <w:color w:val="000000"/>
              </w:rPr>
              <w:t xml:space="preserve">и </w:t>
            </w:r>
            <w:r w:rsidRPr="005002BB">
              <w:rPr>
                <w:color w:val="000000"/>
              </w:rPr>
              <w:t xml:space="preserve">с локална база данни, </w:t>
            </w:r>
            <w:r w:rsidR="00AB43C1" w:rsidRPr="005002BB">
              <w:rPr>
                <w:color w:val="000000"/>
              </w:rPr>
              <w:t xml:space="preserve">е необходимо </w:t>
            </w:r>
            <w:r w:rsidR="00547404" w:rsidRPr="005002BB">
              <w:rPr>
                <w:color w:val="000000"/>
              </w:rPr>
              <w:t xml:space="preserve">да се предостави </w:t>
            </w:r>
            <w:r w:rsidRPr="005002BB">
              <w:rPr>
                <w:color w:val="000000"/>
              </w:rPr>
              <w:t>информацията съгласно чл. 52в, ал.2, т. 3</w:t>
            </w:r>
            <w:r w:rsidR="00547404" w:rsidRPr="005002BB">
              <w:rPr>
                <w:color w:val="000000"/>
              </w:rPr>
              <w:t xml:space="preserve"> – описание на БД, изпълним файл и </w:t>
            </w:r>
            <w:proofErr w:type="spellStart"/>
            <w:r w:rsidR="00547404" w:rsidRPr="005002BB">
              <w:rPr>
                <w:color w:val="000000"/>
              </w:rPr>
              <w:t>source</w:t>
            </w:r>
            <w:proofErr w:type="spellEnd"/>
            <w:r w:rsidR="00547404" w:rsidRPr="005002BB">
              <w:rPr>
                <w:color w:val="000000"/>
              </w:rPr>
              <w:t>-кода му и т.н.</w:t>
            </w:r>
            <w:r w:rsidRPr="005002BB">
              <w:rPr>
                <w:color w:val="000000"/>
              </w:rPr>
              <w:t>.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B04044D" w14:textId="2200F90C" w:rsidR="008F76CD" w:rsidRPr="005002BB" w:rsidRDefault="008F76CD" w:rsidP="000C3BB6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425F0C3" w14:textId="77777777" w:rsidR="008F76CD" w:rsidRPr="005002BB" w:rsidRDefault="008F76CD" w:rsidP="000C3BB6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BEEF9FA" w14:textId="77777777" w:rsidR="008F76CD" w:rsidRPr="005002BB" w:rsidRDefault="000C3BB6" w:rsidP="000C3BB6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  <w:p w14:paraId="4EBC53DF" w14:textId="36CB56F4" w:rsidR="000C3BB6" w:rsidRPr="005002BB" w:rsidRDefault="000C3BB6" w:rsidP="000C3BB6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Частично-</w:t>
            </w:r>
          </w:p>
          <w:p w14:paraId="7E924D2A" w14:textId="4F7CF96D" w:rsidR="000C3BB6" w:rsidRPr="005002BB" w:rsidRDefault="000C3BB6" w:rsidP="000C3BB6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чл.52в ал. 2, т.5)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DA74CC7" w14:textId="1A5F191A" w:rsidR="008F76CD" w:rsidRPr="005002BB" w:rsidRDefault="008F76CD" w:rsidP="000C3BB6">
            <w:pPr>
              <w:jc w:val="center"/>
              <w:rPr>
                <w:color w:val="000000"/>
              </w:rPr>
            </w:pPr>
          </w:p>
        </w:tc>
      </w:tr>
      <w:tr w:rsidR="008F76CD" w:rsidRPr="005002BB" w14:paraId="7E7089A3" w14:textId="77777777" w:rsidTr="00AA57D8">
        <w:trPr>
          <w:trHeight w:val="300"/>
        </w:trPr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7E4C1520" w14:textId="77777777" w:rsidR="008F76CD" w:rsidRPr="005002BB" w:rsidRDefault="00A94D47" w:rsidP="005F2269">
            <w:pPr>
              <w:rPr>
                <w:b/>
                <w:bCs/>
                <w:color w:val="000000"/>
              </w:rPr>
            </w:pPr>
            <w:r w:rsidRPr="005002BB">
              <w:rPr>
                <w:b/>
                <w:bCs/>
                <w:color w:val="000000"/>
              </w:rPr>
              <w:t>II.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  <w:hideMark/>
          </w:tcPr>
          <w:p w14:paraId="47D35C31" w14:textId="77777777" w:rsidR="008F76CD" w:rsidRPr="005002BB" w:rsidRDefault="008F76CD" w:rsidP="00D26BFB">
            <w:pPr>
              <w:rPr>
                <w:b/>
                <w:bCs/>
                <w:color w:val="000000"/>
              </w:rPr>
            </w:pPr>
            <w:r w:rsidRPr="005002BB">
              <w:rPr>
                <w:b/>
                <w:bCs/>
                <w:color w:val="000000"/>
              </w:rPr>
              <w:t>П</w:t>
            </w:r>
            <w:r w:rsidR="00D26BFB" w:rsidRPr="005002BB">
              <w:rPr>
                <w:b/>
                <w:bCs/>
                <w:color w:val="000000"/>
              </w:rPr>
              <w:t>РОВЕРКА НА СЪДЪРЖАНИЕТО</w:t>
            </w:r>
          </w:p>
        </w:tc>
        <w:tc>
          <w:tcPr>
            <w:tcW w:w="5812" w:type="dxa"/>
            <w:shd w:val="clear" w:color="auto" w:fill="D9D9D9" w:themeFill="background1" w:themeFillShade="D9"/>
            <w:vAlign w:val="center"/>
          </w:tcPr>
          <w:p w14:paraId="1284AF7A" w14:textId="77777777" w:rsidR="008F76CD" w:rsidRPr="005002BB" w:rsidRDefault="008F76CD" w:rsidP="00CE58F4">
            <w:pPr>
              <w:ind w:firstLine="214"/>
              <w:rPr>
                <w:color w:val="000000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  <w:noWrap/>
            <w:vAlign w:val="center"/>
            <w:hideMark/>
          </w:tcPr>
          <w:p w14:paraId="074C8F79" w14:textId="77777777" w:rsidR="008F76CD" w:rsidRPr="005002BB" w:rsidRDefault="008F76CD" w:rsidP="008F76CD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 </w:t>
            </w:r>
          </w:p>
        </w:tc>
        <w:tc>
          <w:tcPr>
            <w:tcW w:w="709" w:type="dxa"/>
            <w:shd w:val="clear" w:color="auto" w:fill="D9D9D9" w:themeFill="background1" w:themeFillShade="D9"/>
            <w:noWrap/>
            <w:vAlign w:val="center"/>
            <w:hideMark/>
          </w:tcPr>
          <w:p w14:paraId="1F28D89F" w14:textId="77777777" w:rsidR="008F76CD" w:rsidRPr="005002BB" w:rsidRDefault="008F76CD" w:rsidP="008F76CD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 </w:t>
            </w:r>
          </w:p>
        </w:tc>
        <w:tc>
          <w:tcPr>
            <w:tcW w:w="851" w:type="dxa"/>
            <w:shd w:val="clear" w:color="auto" w:fill="D9D9D9" w:themeFill="background1" w:themeFillShade="D9"/>
            <w:noWrap/>
            <w:vAlign w:val="center"/>
            <w:hideMark/>
          </w:tcPr>
          <w:p w14:paraId="7D0B000F" w14:textId="77777777" w:rsidR="008F76CD" w:rsidRPr="005002BB" w:rsidRDefault="008F76CD" w:rsidP="008F76CD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D9D9D9" w:themeFill="background1" w:themeFillShade="D9"/>
            <w:noWrap/>
            <w:vAlign w:val="center"/>
            <w:hideMark/>
          </w:tcPr>
          <w:p w14:paraId="2A0E3769" w14:textId="77777777" w:rsidR="008F76CD" w:rsidRPr="005002BB" w:rsidRDefault="008F76CD" w:rsidP="008F76CD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 </w:t>
            </w:r>
          </w:p>
        </w:tc>
      </w:tr>
      <w:tr w:rsidR="008F76CD" w:rsidRPr="005002BB" w14:paraId="05369AE0" w14:textId="77777777" w:rsidTr="00AA57D8">
        <w:trPr>
          <w:trHeight w:val="687"/>
        </w:trPr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3E5D31E5" w14:textId="77777777" w:rsidR="008F76CD" w:rsidRPr="005002BB" w:rsidRDefault="00A94D47" w:rsidP="005F2269">
            <w:pPr>
              <w:rPr>
                <w:b/>
                <w:bCs/>
                <w:color w:val="000000"/>
              </w:rPr>
            </w:pPr>
            <w:r w:rsidRPr="005002BB">
              <w:rPr>
                <w:b/>
                <w:bCs/>
                <w:color w:val="000000"/>
              </w:rPr>
              <w:t>1.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  <w:hideMark/>
          </w:tcPr>
          <w:p w14:paraId="184FE573" w14:textId="77777777" w:rsidR="008F76CD" w:rsidRPr="005002BB" w:rsidRDefault="008F76CD" w:rsidP="005F2269">
            <w:pPr>
              <w:rPr>
                <w:b/>
                <w:bCs/>
                <w:color w:val="000000"/>
              </w:rPr>
            </w:pPr>
            <w:r w:rsidRPr="005002BB">
              <w:rPr>
                <w:b/>
                <w:color w:val="000000"/>
              </w:rPr>
              <w:t>Подробно ръководство за работа със софтуера</w:t>
            </w:r>
          </w:p>
        </w:tc>
        <w:tc>
          <w:tcPr>
            <w:tcW w:w="5812" w:type="dxa"/>
            <w:shd w:val="clear" w:color="000000" w:fill="FFFFFF"/>
            <w:vAlign w:val="center"/>
          </w:tcPr>
          <w:p w14:paraId="4C223CA7" w14:textId="77777777" w:rsidR="008F76CD" w:rsidRPr="005002BB" w:rsidRDefault="008F76CD" w:rsidP="00CE58F4">
            <w:pPr>
              <w:ind w:firstLine="214"/>
              <w:rPr>
                <w:color w:val="000000"/>
              </w:rPr>
            </w:pPr>
          </w:p>
        </w:tc>
        <w:tc>
          <w:tcPr>
            <w:tcW w:w="992" w:type="dxa"/>
            <w:shd w:val="clear" w:color="000000" w:fill="FFFFFF"/>
            <w:vAlign w:val="center"/>
          </w:tcPr>
          <w:p w14:paraId="587D9E45" w14:textId="77777777" w:rsidR="008F76CD" w:rsidRPr="005002BB" w:rsidRDefault="008F76CD" w:rsidP="00C24FE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shd w:val="clear" w:color="000000" w:fill="FFFFFF"/>
            <w:vAlign w:val="center"/>
          </w:tcPr>
          <w:p w14:paraId="662DA178" w14:textId="77777777" w:rsidR="008F76CD" w:rsidRPr="005002BB" w:rsidRDefault="008F76CD" w:rsidP="00C24FE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shd w:val="clear" w:color="000000" w:fill="FFFFFF"/>
            <w:vAlign w:val="center"/>
          </w:tcPr>
          <w:p w14:paraId="7F9861B7" w14:textId="77777777" w:rsidR="008F76CD" w:rsidRPr="005002BB" w:rsidRDefault="008F76CD" w:rsidP="00C24FE1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000000" w:fill="FFFFFF"/>
            <w:vAlign w:val="center"/>
          </w:tcPr>
          <w:p w14:paraId="13E9A39E" w14:textId="77777777" w:rsidR="008F76CD" w:rsidRPr="005002BB" w:rsidRDefault="008F76CD" w:rsidP="00C24FE1">
            <w:pPr>
              <w:jc w:val="center"/>
              <w:rPr>
                <w:color w:val="000000"/>
              </w:rPr>
            </w:pPr>
          </w:p>
        </w:tc>
      </w:tr>
      <w:tr w:rsidR="008F76CD" w:rsidRPr="005002BB" w14:paraId="00E93037" w14:textId="77777777" w:rsidTr="00AA57D8">
        <w:trPr>
          <w:trHeight w:val="300"/>
        </w:trPr>
        <w:tc>
          <w:tcPr>
            <w:tcW w:w="851" w:type="dxa"/>
            <w:vAlign w:val="center"/>
          </w:tcPr>
          <w:p w14:paraId="1AE038E0" w14:textId="77777777" w:rsidR="008F76CD" w:rsidRPr="005002BB" w:rsidRDefault="008F76CD" w:rsidP="005F2269">
            <w:pPr>
              <w:pStyle w:val="ListParagraph"/>
              <w:numPr>
                <w:ilvl w:val="1"/>
                <w:numId w:val="7"/>
              </w:num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26F2B761" w14:textId="77777777" w:rsidR="008F76CD" w:rsidRPr="005002BB" w:rsidRDefault="008F76CD" w:rsidP="005F2269">
            <w:pPr>
              <w:ind w:left="127"/>
            </w:pPr>
            <w:r w:rsidRPr="005002BB">
              <w:t xml:space="preserve">Предназначение на софтуера </w:t>
            </w:r>
          </w:p>
        </w:tc>
        <w:tc>
          <w:tcPr>
            <w:tcW w:w="5812" w:type="dxa"/>
            <w:vAlign w:val="center"/>
          </w:tcPr>
          <w:p w14:paraId="4871BB16" w14:textId="5C28A4F9" w:rsidR="008F76CD" w:rsidRPr="005002BB" w:rsidRDefault="002808A6" w:rsidP="007D739F">
            <w:pPr>
              <w:ind w:firstLine="214"/>
              <w:jc w:val="both"/>
            </w:pPr>
            <w:r w:rsidRPr="005002BB">
              <w:t>Изисква</w:t>
            </w:r>
            <w:r w:rsidR="008F76CD" w:rsidRPr="005002BB">
              <w:t xml:space="preserve"> се кратко представяне на софтуера от гл. т. на предназначението му - за конкретен бизнес или с по-общо предназначение</w:t>
            </w:r>
            <w:r w:rsidR="00355554" w:rsidRPr="005002BB">
              <w:t>.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E231355" w14:textId="77777777" w:rsidR="008F76CD" w:rsidRPr="005002BB" w:rsidRDefault="00C24FE1" w:rsidP="00C24FE1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2A983A3" w14:textId="77777777" w:rsidR="008F76CD" w:rsidRPr="005002BB" w:rsidRDefault="00C24FE1" w:rsidP="00C24FE1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C2BE34D" w14:textId="77777777" w:rsidR="008F76CD" w:rsidRPr="005002BB" w:rsidRDefault="00C24FE1" w:rsidP="00C24FE1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2ABBC7B5" w14:textId="77777777" w:rsidR="008F76CD" w:rsidRPr="005002BB" w:rsidRDefault="00C24FE1" w:rsidP="00C24FE1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</w:tr>
      <w:tr w:rsidR="00CB3D62" w:rsidRPr="005002BB" w14:paraId="23540C65" w14:textId="77777777" w:rsidTr="00AA57D8">
        <w:trPr>
          <w:trHeight w:val="300"/>
        </w:trPr>
        <w:tc>
          <w:tcPr>
            <w:tcW w:w="851" w:type="dxa"/>
            <w:vAlign w:val="center"/>
          </w:tcPr>
          <w:p w14:paraId="47728AE2" w14:textId="7AE68D76" w:rsidR="00CB3D62" w:rsidRPr="005002BB" w:rsidRDefault="00CB3D62" w:rsidP="00CB3D62">
            <w:pPr>
              <w:ind w:left="928" w:hanging="928"/>
            </w:pPr>
            <w:r w:rsidRPr="005002BB">
              <w:t>1.2.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1046D00E" w14:textId="694B3B11" w:rsidR="00CB3D62" w:rsidRPr="005002BB" w:rsidRDefault="00CB3D62" w:rsidP="00CB3D62">
            <w:pPr>
              <w:ind w:left="127"/>
            </w:pPr>
            <w:r w:rsidRPr="005002BB">
              <w:t>Описание на функционирането на софтуера</w:t>
            </w:r>
          </w:p>
        </w:tc>
        <w:tc>
          <w:tcPr>
            <w:tcW w:w="5812" w:type="dxa"/>
            <w:vAlign w:val="center"/>
          </w:tcPr>
          <w:p w14:paraId="4A6CA693" w14:textId="77777777" w:rsidR="00616579" w:rsidRDefault="00CB3D62" w:rsidP="00616579">
            <w:pPr>
              <w:ind w:firstLine="214"/>
              <w:jc w:val="both"/>
            </w:pPr>
            <w:r w:rsidRPr="005002BB">
              <w:t xml:space="preserve">Изисква се кратко описание на начина, по който функционира софтуерът в търговски обект –инсталирани компоненти, предоставяни възможности за съхранение на създаваната от софтуера информация – на сървър в обекта и/или на отдалечен сървър, възможност за поддържане на репликация на БД, експорт към други БД и др. </w:t>
            </w:r>
          </w:p>
          <w:p w14:paraId="07A8554C" w14:textId="386D0BDB" w:rsidR="00CB3D62" w:rsidRPr="005002BB" w:rsidRDefault="00CB3D62" w:rsidP="00616579">
            <w:pPr>
              <w:ind w:firstLine="214"/>
              <w:jc w:val="both"/>
            </w:pPr>
            <w:r w:rsidRPr="005002BB">
              <w:lastRenderedPageBreak/>
              <w:t>Когато СУПТО е модул от софтуер, трябва да се предостави обща информация за предназначението и функционалността на останалите модули.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5FDCFE87" w14:textId="5E8724BC" w:rsidR="00CB3D62" w:rsidRPr="005002BB" w:rsidRDefault="00CB3D62" w:rsidP="00CB3D62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lastRenderedPageBreak/>
              <w:t>Х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C1D6A8B" w14:textId="01992096" w:rsidR="00CB3D62" w:rsidRPr="005002BB" w:rsidRDefault="00CB3D62" w:rsidP="00CB3D62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F8D26BE" w14:textId="5895A71C" w:rsidR="00CB3D62" w:rsidRPr="005002BB" w:rsidRDefault="00015960" w:rsidP="00CB3D62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75143577" w14:textId="5D8CF43F" w:rsidR="00CB3D62" w:rsidRPr="005002BB" w:rsidRDefault="00CB3D62" w:rsidP="00CB3D62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</w:tr>
      <w:tr w:rsidR="00C24FE1" w:rsidRPr="005002BB" w14:paraId="16C3B177" w14:textId="77777777" w:rsidTr="00AA57D8">
        <w:trPr>
          <w:trHeight w:val="300"/>
        </w:trPr>
        <w:tc>
          <w:tcPr>
            <w:tcW w:w="851" w:type="dxa"/>
            <w:vAlign w:val="center"/>
          </w:tcPr>
          <w:p w14:paraId="0CEB7012" w14:textId="2E575D8A" w:rsidR="00C24FE1" w:rsidRPr="005002BB" w:rsidRDefault="00C24FE1" w:rsidP="00CB3D62">
            <w:pPr>
              <w:ind w:left="928" w:hanging="928"/>
            </w:pPr>
            <w:r w:rsidRPr="005002BB">
              <w:t>1.</w:t>
            </w:r>
            <w:r w:rsidR="00CB3D62" w:rsidRPr="005002BB">
              <w:t>3</w:t>
            </w:r>
            <w:r w:rsidRPr="005002BB">
              <w:t>.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3F371DF5" w14:textId="77777777" w:rsidR="00C24FE1" w:rsidRPr="005002BB" w:rsidRDefault="00C24FE1" w:rsidP="00C24FE1">
            <w:pPr>
              <w:ind w:left="127"/>
            </w:pPr>
            <w:r w:rsidRPr="005002BB">
              <w:t>Декларирани модули</w:t>
            </w:r>
          </w:p>
        </w:tc>
        <w:tc>
          <w:tcPr>
            <w:tcW w:w="5812" w:type="dxa"/>
            <w:vAlign w:val="center"/>
          </w:tcPr>
          <w:p w14:paraId="408526EB" w14:textId="047F214E" w:rsidR="00C24FE1" w:rsidRPr="005002BB" w:rsidRDefault="00C24FE1" w:rsidP="00616579">
            <w:pPr>
              <w:ind w:firstLine="214"/>
              <w:jc w:val="both"/>
            </w:pPr>
            <w:r w:rsidRPr="005002BB">
              <w:t xml:space="preserve">Описани ли са всички модули, които са </w:t>
            </w:r>
            <w:r w:rsidR="004F5E67" w:rsidRPr="005002BB">
              <w:t>посочени в информацията към п</w:t>
            </w:r>
            <w:r w:rsidR="006B749A" w:rsidRPr="005002BB">
              <w:t>одадената декларация за софтуера.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4F32DE89" w14:textId="77777777" w:rsidR="00C24FE1" w:rsidRPr="005002BB" w:rsidRDefault="00C24FE1" w:rsidP="00C24FE1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D900D73" w14:textId="77777777" w:rsidR="00C24FE1" w:rsidRPr="005002BB" w:rsidRDefault="00C24FE1" w:rsidP="00C24FE1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A60F342" w14:textId="77777777" w:rsidR="00C24FE1" w:rsidRPr="005002BB" w:rsidRDefault="00C24FE1" w:rsidP="00C24FE1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0460F5D5" w14:textId="77777777" w:rsidR="00C24FE1" w:rsidRPr="005002BB" w:rsidRDefault="00C24FE1" w:rsidP="00C24FE1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</w:tr>
      <w:tr w:rsidR="00C24FE1" w:rsidRPr="005002BB" w14:paraId="31A37189" w14:textId="77777777" w:rsidTr="00AA57D8">
        <w:trPr>
          <w:trHeight w:val="300"/>
        </w:trPr>
        <w:tc>
          <w:tcPr>
            <w:tcW w:w="851" w:type="dxa"/>
            <w:vAlign w:val="center"/>
          </w:tcPr>
          <w:p w14:paraId="6C7BE7D6" w14:textId="34CAFC38" w:rsidR="00C24FE1" w:rsidRPr="005002BB" w:rsidRDefault="00C24FE1" w:rsidP="00CB3D62">
            <w:pPr>
              <w:ind w:left="-17" w:hanging="17"/>
            </w:pPr>
            <w:r w:rsidRPr="005002BB">
              <w:t>1.</w:t>
            </w:r>
            <w:r w:rsidR="00CB3D62" w:rsidRPr="005002BB">
              <w:t>4</w:t>
            </w:r>
            <w:r w:rsidRPr="005002BB">
              <w:t>.</w:t>
            </w:r>
          </w:p>
        </w:tc>
        <w:tc>
          <w:tcPr>
            <w:tcW w:w="3685" w:type="dxa"/>
            <w:shd w:val="clear" w:color="auto" w:fill="auto"/>
            <w:vAlign w:val="center"/>
            <w:hideMark/>
          </w:tcPr>
          <w:p w14:paraId="6879F320" w14:textId="77777777" w:rsidR="00C24FE1" w:rsidRPr="005002BB" w:rsidRDefault="00C24FE1" w:rsidP="00C24FE1">
            <w:pPr>
              <w:ind w:left="127"/>
            </w:pPr>
            <w:r w:rsidRPr="005002BB">
              <w:t>Функционалност</w:t>
            </w:r>
          </w:p>
        </w:tc>
        <w:tc>
          <w:tcPr>
            <w:tcW w:w="5812" w:type="dxa"/>
            <w:vAlign w:val="center"/>
          </w:tcPr>
          <w:p w14:paraId="1390AF5F" w14:textId="77777777" w:rsidR="00616579" w:rsidRDefault="00C24FE1" w:rsidP="00616579">
            <w:pPr>
              <w:ind w:firstLine="214"/>
              <w:jc w:val="both"/>
            </w:pPr>
            <w:r w:rsidRPr="005002BB">
              <w:t>Изисква се описание на функционалността на софтуера</w:t>
            </w:r>
            <w:r w:rsidR="00AA0138" w:rsidRPr="005002BB">
              <w:t xml:space="preserve"> за управление на продажбите</w:t>
            </w:r>
            <w:r w:rsidRPr="005002BB">
              <w:t>, подкрепена с екранни снимки</w:t>
            </w:r>
            <w:r w:rsidR="00AA0138" w:rsidRPr="005002BB">
              <w:t>, вкл. тази за конфигуриране и поддържане на номенклатури</w:t>
            </w:r>
            <w:r w:rsidR="00616579">
              <w:t>.</w:t>
            </w:r>
          </w:p>
          <w:p w14:paraId="29711287" w14:textId="759C986E" w:rsidR="00C24FE1" w:rsidRPr="005002BB" w:rsidRDefault="00C24FE1" w:rsidP="00616579">
            <w:pPr>
              <w:ind w:firstLine="214"/>
              <w:jc w:val="both"/>
            </w:pPr>
            <w:r w:rsidRPr="005002BB">
              <w:t xml:space="preserve">Функционалността, която не е свързана с </w:t>
            </w:r>
            <w:r w:rsidR="00AA0138" w:rsidRPr="005002BB">
              <w:t xml:space="preserve">управление на </w:t>
            </w:r>
            <w:r w:rsidRPr="005002BB">
              <w:t>продажбите (ако има такава</w:t>
            </w:r>
            <w:r w:rsidR="00103B83" w:rsidRPr="005002BB">
              <w:t xml:space="preserve">, напр. </w:t>
            </w:r>
            <w:r w:rsidR="004C5AEE" w:rsidRPr="005002BB">
              <w:t xml:space="preserve">HR-модул, модул </w:t>
            </w:r>
            <w:r w:rsidR="00C1593F" w:rsidRPr="005002BB">
              <w:t>„П</w:t>
            </w:r>
            <w:r w:rsidR="004C5AEE" w:rsidRPr="005002BB">
              <w:t>роизводство</w:t>
            </w:r>
            <w:r w:rsidR="00456B40" w:rsidRPr="005002BB">
              <w:t>“ и</w:t>
            </w:r>
            <w:r w:rsidR="004C5AEE" w:rsidRPr="005002BB">
              <w:t xml:space="preserve"> др.</w:t>
            </w:r>
            <w:r w:rsidRPr="005002BB">
              <w:t xml:space="preserve">) </w:t>
            </w:r>
            <w:r w:rsidR="00456B40" w:rsidRPr="005002BB">
              <w:t xml:space="preserve">само </w:t>
            </w:r>
            <w:r w:rsidR="004C5AEE" w:rsidRPr="005002BB">
              <w:t xml:space="preserve">се посочва, без да се описва </w:t>
            </w:r>
            <w:r w:rsidR="00C1593F" w:rsidRPr="005002BB">
              <w:t>подробно</w:t>
            </w:r>
            <w:r w:rsidRPr="005002BB">
              <w:t>.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1E0A134" w14:textId="77777777" w:rsidR="00C24FE1" w:rsidRPr="005002BB" w:rsidRDefault="00C24FE1" w:rsidP="00C24FE1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19531C3" w14:textId="77777777" w:rsidR="00C24FE1" w:rsidRPr="005002BB" w:rsidRDefault="00C24FE1" w:rsidP="00C24FE1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3A2F901" w14:textId="77777777" w:rsidR="00C24FE1" w:rsidRPr="005002BB" w:rsidRDefault="00C24FE1" w:rsidP="00C24FE1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E377C2B" w14:textId="77777777" w:rsidR="00C24FE1" w:rsidRPr="005002BB" w:rsidRDefault="00C24FE1" w:rsidP="00C24FE1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</w:tr>
      <w:tr w:rsidR="00F06FB0" w:rsidRPr="005002BB" w14:paraId="12EE6435" w14:textId="77777777" w:rsidTr="00AA57D8">
        <w:trPr>
          <w:trHeight w:val="300"/>
        </w:trPr>
        <w:tc>
          <w:tcPr>
            <w:tcW w:w="851" w:type="dxa"/>
            <w:vAlign w:val="center"/>
          </w:tcPr>
          <w:p w14:paraId="66476E9B" w14:textId="637BB483" w:rsidR="00F06FB0" w:rsidRPr="005002BB" w:rsidRDefault="00F06FB0" w:rsidP="00CB3D62">
            <w:pPr>
              <w:pStyle w:val="ListParagraph"/>
              <w:ind w:left="-17" w:hanging="17"/>
            </w:pPr>
            <w:r w:rsidRPr="005002BB">
              <w:t>1.</w:t>
            </w:r>
            <w:r w:rsidR="00CB3D62" w:rsidRPr="005002BB">
              <w:t>5</w:t>
            </w:r>
            <w:r w:rsidRPr="005002BB">
              <w:t>.</w:t>
            </w:r>
          </w:p>
        </w:tc>
        <w:tc>
          <w:tcPr>
            <w:tcW w:w="3685" w:type="dxa"/>
            <w:shd w:val="clear" w:color="auto" w:fill="auto"/>
            <w:vAlign w:val="center"/>
            <w:hideMark/>
          </w:tcPr>
          <w:p w14:paraId="5D6B2858" w14:textId="77777777" w:rsidR="00F06FB0" w:rsidRPr="005002BB" w:rsidRDefault="00F06FB0" w:rsidP="00F06FB0">
            <w:pPr>
              <w:ind w:left="127"/>
            </w:pPr>
            <w:r w:rsidRPr="005002BB">
              <w:t>Продажби</w:t>
            </w:r>
          </w:p>
        </w:tc>
        <w:tc>
          <w:tcPr>
            <w:tcW w:w="5812" w:type="dxa"/>
            <w:vAlign w:val="center"/>
          </w:tcPr>
          <w:p w14:paraId="11E2CA88" w14:textId="77777777" w:rsidR="00616579" w:rsidRDefault="00F06FB0" w:rsidP="00616579">
            <w:pPr>
              <w:ind w:firstLine="214"/>
              <w:jc w:val="both"/>
            </w:pPr>
            <w:r w:rsidRPr="005002BB">
              <w:t>Специално внимание се обръща на частта с указания към потребителя при извършване на продажби.</w:t>
            </w:r>
          </w:p>
          <w:p w14:paraId="72F7915B" w14:textId="764CAABE" w:rsidR="0013638F" w:rsidRPr="005002BB" w:rsidRDefault="0013638F" w:rsidP="00616579">
            <w:pPr>
              <w:ind w:firstLine="214"/>
              <w:jc w:val="both"/>
            </w:pPr>
            <w:r w:rsidRPr="005002BB">
              <w:t xml:space="preserve">Изисква се описание на компонентите, функциите и реализацията на процеса по управление на продажби - начало на процеса; фактори, променящи започнала продажба и опциите за задържане; приключване или анулиране на продажба. За по-голяма яснота </w:t>
            </w:r>
            <w:r w:rsidR="002808A6" w:rsidRPr="005002BB">
              <w:t>следва</w:t>
            </w:r>
            <w:r w:rsidR="00616579">
              <w:t xml:space="preserve"> да се предоставят </w:t>
            </w:r>
            <w:r w:rsidRPr="005002BB">
              <w:t>блок-схеми на високо ниво.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E9044A6" w14:textId="68C25DD1" w:rsidR="00F06FB0" w:rsidRPr="005002BB" w:rsidRDefault="00F06FB0" w:rsidP="00CA68DF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FA6600F" w14:textId="2C8FE8C5" w:rsidR="00F06FB0" w:rsidRPr="005002BB" w:rsidRDefault="00F06FB0" w:rsidP="00F06FB0">
            <w:pPr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CBFEB6D" w14:textId="27E19101" w:rsidR="00F06FB0" w:rsidRPr="005002BB" w:rsidRDefault="00F06FB0" w:rsidP="00F06FB0">
            <w:pPr>
              <w:rPr>
                <w:color w:val="00000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9B7957A" w14:textId="13849920" w:rsidR="00F06FB0" w:rsidRPr="005002BB" w:rsidRDefault="00F06FB0" w:rsidP="00F06FB0">
            <w:pPr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</w:tr>
      <w:tr w:rsidR="00F06FB0" w:rsidRPr="005002BB" w14:paraId="79D2138E" w14:textId="77777777" w:rsidTr="00AA57D8">
        <w:trPr>
          <w:trHeight w:val="300"/>
        </w:trPr>
        <w:tc>
          <w:tcPr>
            <w:tcW w:w="851" w:type="dxa"/>
            <w:vAlign w:val="center"/>
          </w:tcPr>
          <w:p w14:paraId="5E86F488" w14:textId="53D0692D" w:rsidR="00F06FB0" w:rsidRPr="005002BB" w:rsidRDefault="00F06FB0" w:rsidP="00CB3D62">
            <w:pPr>
              <w:pStyle w:val="ListParagraph"/>
              <w:ind w:left="-17" w:hanging="17"/>
            </w:pPr>
            <w:r w:rsidRPr="005002BB">
              <w:t>1.</w:t>
            </w:r>
            <w:r w:rsidR="00CB3D62" w:rsidRPr="005002BB">
              <w:t>5</w:t>
            </w:r>
            <w:r w:rsidRPr="005002BB">
              <w:t>.1.</w:t>
            </w:r>
          </w:p>
        </w:tc>
        <w:tc>
          <w:tcPr>
            <w:tcW w:w="3685" w:type="dxa"/>
            <w:shd w:val="clear" w:color="auto" w:fill="auto"/>
            <w:vAlign w:val="center"/>
            <w:hideMark/>
          </w:tcPr>
          <w:p w14:paraId="7A5FF6D8" w14:textId="77777777" w:rsidR="00F06FB0" w:rsidRPr="00793A5A" w:rsidRDefault="00F06FB0" w:rsidP="00F06FB0">
            <w:pPr>
              <w:ind w:left="127"/>
            </w:pPr>
            <w:r w:rsidRPr="00793A5A">
              <w:t>Проверява се наличието на указания към потребителя относно :</w:t>
            </w:r>
          </w:p>
          <w:p w14:paraId="4E8DBCD2" w14:textId="77777777" w:rsidR="00F06FB0" w:rsidRPr="00075D94" w:rsidRDefault="00F06FB0" w:rsidP="00F06FB0">
            <w:pPr>
              <w:pStyle w:val="ListParagraph"/>
              <w:numPr>
                <w:ilvl w:val="0"/>
                <w:numId w:val="1"/>
              </w:numPr>
              <w:ind w:left="299" w:hanging="283"/>
            </w:pPr>
            <w:r w:rsidRPr="00075D94">
              <w:t>Изискването за свързаност на софтуера с ФУ съгласно  т. 8 от Приложение 29;</w:t>
            </w:r>
          </w:p>
          <w:p w14:paraId="2E91A3F9" w14:textId="230CF243" w:rsidR="00F06FB0" w:rsidRPr="00793A5A" w:rsidRDefault="00F06FB0" w:rsidP="00F06FB0">
            <w:pPr>
              <w:pStyle w:val="ListParagraph"/>
              <w:numPr>
                <w:ilvl w:val="0"/>
                <w:numId w:val="1"/>
              </w:numPr>
              <w:ind w:left="299" w:hanging="283"/>
            </w:pPr>
            <w:r w:rsidRPr="004F223F">
              <w:t>Проверката на готовността на ФУ</w:t>
            </w:r>
            <w:r w:rsidRPr="00DE14F1">
              <w:t xml:space="preserve"> и при</w:t>
            </w:r>
            <w:r w:rsidR="00DE14F1" w:rsidRPr="00B469FA">
              <w:rPr>
                <w:lang w:val="ru-RU"/>
              </w:rPr>
              <w:t xml:space="preserve"> </w:t>
            </w:r>
            <w:r w:rsidR="00793A5A" w:rsidRPr="00DE14F1">
              <w:t>стартиране на софтуера</w:t>
            </w:r>
            <w:r w:rsidRPr="00DE14F1">
              <w:t>, и при приключване на продажба;</w:t>
            </w:r>
          </w:p>
          <w:p w14:paraId="244C5F93" w14:textId="77777777" w:rsidR="00F06FB0" w:rsidRPr="00075D94" w:rsidRDefault="00F06FB0" w:rsidP="00F06FB0">
            <w:pPr>
              <w:pStyle w:val="ListParagraph"/>
              <w:numPr>
                <w:ilvl w:val="0"/>
                <w:numId w:val="1"/>
              </w:numPr>
              <w:ind w:left="299" w:hanging="283"/>
            </w:pPr>
            <w:r w:rsidRPr="00075D94">
              <w:lastRenderedPageBreak/>
              <w:t>Как реагира софтуерът при липса на свързаност с ФУ или когато ФУ не е в готовност за работа;</w:t>
            </w:r>
          </w:p>
          <w:p w14:paraId="20FB5542" w14:textId="77777777" w:rsidR="00F06FB0" w:rsidRPr="004F223F" w:rsidRDefault="00F06FB0" w:rsidP="00F06FB0">
            <w:pPr>
              <w:pStyle w:val="ListParagraph"/>
              <w:numPr>
                <w:ilvl w:val="0"/>
                <w:numId w:val="1"/>
              </w:numPr>
              <w:ind w:left="299" w:hanging="283"/>
            </w:pPr>
            <w:r w:rsidRPr="004F223F">
              <w:t xml:space="preserve">Как се анулират и сторнират продажби (т.12 и т. 13 от Приложение 29)  </w:t>
            </w:r>
          </w:p>
        </w:tc>
        <w:tc>
          <w:tcPr>
            <w:tcW w:w="5812" w:type="dxa"/>
            <w:vAlign w:val="center"/>
          </w:tcPr>
          <w:p w14:paraId="0D1D7049" w14:textId="77777777" w:rsidR="00F06FB0" w:rsidRPr="00561A1A" w:rsidRDefault="00F06FB0" w:rsidP="00DE14F1">
            <w:pPr>
              <w:ind w:firstLine="214"/>
              <w:jc w:val="both"/>
            </w:pPr>
            <w:r w:rsidRPr="00561A1A">
              <w:lastRenderedPageBreak/>
              <w:t>Изисква се:</w:t>
            </w:r>
          </w:p>
          <w:p w14:paraId="2889D382" w14:textId="77777777" w:rsidR="00DE14F1" w:rsidRPr="00DE14F1" w:rsidRDefault="00F06FB0" w:rsidP="00DE14F1">
            <w:pPr>
              <w:pStyle w:val="ListParagraph"/>
              <w:numPr>
                <w:ilvl w:val="0"/>
                <w:numId w:val="15"/>
              </w:numPr>
              <w:ind w:left="0" w:firstLine="214"/>
              <w:jc w:val="both"/>
            </w:pPr>
            <w:r w:rsidRPr="00793A5A">
              <w:t>прилагане на екранни снимки със съобщения за липса на свързаност с ФУ или за липса на готовност на ФУ за работа.</w:t>
            </w:r>
          </w:p>
          <w:p w14:paraId="2714C4F6" w14:textId="77777777" w:rsidR="00E403D1" w:rsidRPr="00E403D1" w:rsidRDefault="00E67B47" w:rsidP="00DE14F1">
            <w:pPr>
              <w:pStyle w:val="ListParagraph"/>
              <w:numPr>
                <w:ilvl w:val="0"/>
                <w:numId w:val="15"/>
              </w:numPr>
              <w:ind w:left="0" w:firstLine="214"/>
              <w:jc w:val="both"/>
            </w:pPr>
            <w:r w:rsidRPr="00E403D1">
              <w:rPr>
                <w:color w:val="000000"/>
              </w:rPr>
              <w:t>Софтуерът следва да проверява свърз</w:t>
            </w:r>
            <w:r w:rsidR="00E403D1">
              <w:rPr>
                <w:color w:val="000000"/>
              </w:rPr>
              <w:t>аността с ФУ в следните случаи:</w:t>
            </w:r>
          </w:p>
          <w:p w14:paraId="63334314" w14:textId="7F7DA681" w:rsidR="00FB4201" w:rsidRDefault="00FB4201" w:rsidP="00FB4201">
            <w:pPr>
              <w:jc w:val="both"/>
            </w:pPr>
            <w:r w:rsidRPr="00B469FA">
              <w:rPr>
                <w:lang w:val="ru-RU"/>
              </w:rPr>
              <w:t xml:space="preserve">     </w:t>
            </w:r>
            <w:r w:rsidR="00E67B47" w:rsidRPr="00FB4201">
              <w:t>- при стартиране на софтуера от работно място, от което се достъпва функционалностт</w:t>
            </w:r>
            <w:r w:rsidR="0012690C" w:rsidRPr="00FB4201">
              <w:t>а за управление на продажбите</w:t>
            </w:r>
            <w:r w:rsidR="00E67B47" w:rsidRPr="00FB4201">
              <w:t xml:space="preserve">; при липса на отговор за свързаност с ФУ или на готовност за отпечатване на фискален бон се </w:t>
            </w:r>
            <w:r w:rsidR="00E67B47" w:rsidRPr="00FB4201">
              <w:lastRenderedPageBreak/>
              <w:t>блокира функционалността за откриване на продажби и за плащане, изискващо издаване на фискален бон;</w:t>
            </w:r>
          </w:p>
          <w:p w14:paraId="6BEED954" w14:textId="7D92061E" w:rsidR="00FB4201" w:rsidRDefault="00FB4201" w:rsidP="00FB4201">
            <w:pPr>
              <w:jc w:val="both"/>
            </w:pPr>
            <w:r w:rsidRPr="00B469FA">
              <w:rPr>
                <w:lang w:val="ru-RU"/>
              </w:rPr>
              <w:t xml:space="preserve">     </w:t>
            </w:r>
            <w:r w:rsidR="00E67B47" w:rsidRPr="00FB4201">
              <w:t>- при откриване на продажба за целите на генериране на</w:t>
            </w:r>
            <w:r w:rsidR="001825A7" w:rsidRPr="00B469FA">
              <w:rPr>
                <w:lang w:val="ru-RU"/>
              </w:rPr>
              <w:t xml:space="preserve"> </w:t>
            </w:r>
            <w:r w:rsidR="00E67B47" w:rsidRPr="00FB4201">
              <w:t>УНП; допуска се за генериране на УНП да се използва ИН на ФУ, с което е осъществена свързаност в рамките на предходните 2 часа; след изтичане на този срок се блокира функционалността за откриване на продажби;</w:t>
            </w:r>
          </w:p>
          <w:p w14:paraId="0F982518" w14:textId="7295DFDA" w:rsidR="00E67B47" w:rsidRPr="00FB4201" w:rsidRDefault="00FB4201" w:rsidP="00FB4201">
            <w:pPr>
              <w:jc w:val="both"/>
            </w:pPr>
            <w:r w:rsidRPr="00B469FA">
              <w:rPr>
                <w:lang w:val="ru-RU"/>
              </w:rPr>
              <w:t xml:space="preserve">     </w:t>
            </w:r>
            <w:r w:rsidR="00E403D1" w:rsidRPr="00FB4201">
              <w:t xml:space="preserve">- </w:t>
            </w:r>
            <w:r w:rsidR="00E67B47" w:rsidRPr="00FB4201">
              <w:t>при плащане по продажба, за което е налице задължение за издаване на фискален бон; в случай че липсва свързаност с ФУ или статусът на устройството не позволява издаване на фискален бон, софтуерът блокира функционалността за обработване на плащания, за които се изисква издаване на фискален бон.</w:t>
            </w:r>
          </w:p>
          <w:p w14:paraId="28F109D3" w14:textId="6ED28C7A" w:rsidR="00F06FB0" w:rsidRPr="00075D94" w:rsidRDefault="00F06FB0" w:rsidP="001825A7">
            <w:pPr>
              <w:pStyle w:val="ListParagraph"/>
              <w:numPr>
                <w:ilvl w:val="0"/>
                <w:numId w:val="15"/>
              </w:numPr>
              <w:ind w:left="0" w:firstLine="214"/>
              <w:jc w:val="both"/>
            </w:pPr>
            <w:r w:rsidRPr="00075D94">
              <w:t xml:space="preserve">насоки за работа на потребителите при анулиране на </w:t>
            </w:r>
            <w:proofErr w:type="spellStart"/>
            <w:r w:rsidRPr="00075D94">
              <w:t>неприключили</w:t>
            </w:r>
            <w:proofErr w:type="spellEnd"/>
            <w:r w:rsidRPr="00075D94">
              <w:t xml:space="preserve"> продажби (частично или пълно) – онаглед</w:t>
            </w:r>
            <w:r w:rsidR="00B75AA6">
              <w:t>я</w:t>
            </w:r>
            <w:r w:rsidRPr="00075D94">
              <w:t>ване с екранни снимки;</w:t>
            </w:r>
          </w:p>
          <w:p w14:paraId="65028A0F" w14:textId="02FAB958" w:rsidR="00F06FB0" w:rsidRPr="00793A5A" w:rsidRDefault="00F06FB0" w:rsidP="001825A7">
            <w:pPr>
              <w:pStyle w:val="ListParagraph"/>
              <w:numPr>
                <w:ilvl w:val="0"/>
                <w:numId w:val="15"/>
              </w:numPr>
              <w:ind w:left="0" w:firstLine="214"/>
              <w:jc w:val="both"/>
            </w:pPr>
            <w:r w:rsidRPr="004F223F">
              <w:t>насоки за работа на потребителите при сторниране  на приключили продажби – онаглед</w:t>
            </w:r>
            <w:r w:rsidR="00B75AA6">
              <w:t>я</w:t>
            </w:r>
            <w:r w:rsidRPr="004F223F">
              <w:t>ване с екранни снимки;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D774D6C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lastRenderedPageBreak/>
              <w:t>Х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4E1F842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BFDD583" w14:textId="1BC8F8D5" w:rsidR="00F06FB0" w:rsidRPr="005002BB" w:rsidRDefault="00F06FB0" w:rsidP="00F06FB0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3F5051D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</w:tr>
      <w:tr w:rsidR="00F06FB0" w:rsidRPr="005002BB" w14:paraId="7120B0A4" w14:textId="77777777" w:rsidTr="00AA57D8">
        <w:trPr>
          <w:trHeight w:val="300"/>
        </w:trPr>
        <w:tc>
          <w:tcPr>
            <w:tcW w:w="851" w:type="dxa"/>
            <w:vAlign w:val="center"/>
          </w:tcPr>
          <w:p w14:paraId="0B452F9E" w14:textId="5CF52B97" w:rsidR="00F06FB0" w:rsidRPr="005002BB" w:rsidRDefault="00F06FB0" w:rsidP="00CB3D62">
            <w:r w:rsidRPr="005002BB">
              <w:t>1.</w:t>
            </w:r>
            <w:r w:rsidR="00CB3D62" w:rsidRPr="005002BB">
              <w:t>5</w:t>
            </w:r>
            <w:r w:rsidRPr="005002BB">
              <w:t>.2.</w:t>
            </w:r>
          </w:p>
        </w:tc>
        <w:tc>
          <w:tcPr>
            <w:tcW w:w="3685" w:type="dxa"/>
            <w:shd w:val="clear" w:color="auto" w:fill="auto"/>
            <w:vAlign w:val="center"/>
            <w:hideMark/>
          </w:tcPr>
          <w:p w14:paraId="78406BC7" w14:textId="77777777" w:rsidR="00F06FB0" w:rsidRPr="005002BB" w:rsidRDefault="00F06FB0" w:rsidP="00FB4201">
            <w:r w:rsidRPr="005002BB">
              <w:t xml:space="preserve">УНП </w:t>
            </w:r>
          </w:p>
          <w:p w14:paraId="5A73B803" w14:textId="60F31838" w:rsidR="00F06FB0" w:rsidRPr="005002BB" w:rsidRDefault="00F06FB0" w:rsidP="00FB4201">
            <w:r w:rsidRPr="005002BB">
              <w:t>Проверява се, има ли информация, кога се генерира УНП</w:t>
            </w:r>
          </w:p>
          <w:p w14:paraId="24673BB6" w14:textId="77777777" w:rsidR="00F06FB0" w:rsidRPr="005002BB" w:rsidRDefault="00F06FB0" w:rsidP="00F06FB0">
            <w:pPr>
              <w:ind w:left="127"/>
            </w:pPr>
          </w:p>
        </w:tc>
        <w:tc>
          <w:tcPr>
            <w:tcW w:w="5812" w:type="dxa"/>
            <w:vAlign w:val="center"/>
          </w:tcPr>
          <w:p w14:paraId="1C057DB4" w14:textId="51038A34" w:rsidR="00F06FB0" w:rsidRPr="005002BB" w:rsidRDefault="00A25929" w:rsidP="001825A7">
            <w:pPr>
              <w:ind w:firstLine="214"/>
              <w:jc w:val="both"/>
            </w:pPr>
            <w:r w:rsidRPr="005002BB">
              <w:t>УНП трябва да с г</w:t>
            </w:r>
            <w:r w:rsidR="00F06FB0" w:rsidRPr="005002BB">
              <w:t xml:space="preserve">енерира в момента на въвеждане на информация </w:t>
            </w:r>
            <w:r w:rsidR="00CD4DA4" w:rsidRPr="005002BB">
              <w:t xml:space="preserve">в софтуера </w:t>
            </w:r>
            <w:r w:rsidR="00F06FB0" w:rsidRPr="005002BB">
              <w:t xml:space="preserve">за дадена продажба. В общия случай това е въвеждането на </w:t>
            </w:r>
            <w:r w:rsidR="00EE5EEA" w:rsidRPr="005002BB">
              <w:t>поръчка/</w:t>
            </w:r>
            <w:r w:rsidR="00F06FB0" w:rsidRPr="005002BB">
              <w:t>заявка за стока/услуга от клиент. Поръчката, заявката, резервацията и др. подобни еднозначно са информация за продажба.</w:t>
            </w:r>
          </w:p>
          <w:p w14:paraId="2D049E64" w14:textId="77777777" w:rsidR="00877BB7" w:rsidRDefault="00F06FB0" w:rsidP="00877BB7">
            <w:pPr>
              <w:ind w:firstLine="214"/>
              <w:jc w:val="both"/>
            </w:pPr>
            <w:r w:rsidRPr="005002BB">
              <w:t xml:space="preserve">УНП трябва да се генерира в момента на въвеждане на първата продавана стока/услуга в екрана/документа за </w:t>
            </w:r>
            <w:r w:rsidRPr="0081616E">
              <w:rPr>
                <w:b/>
              </w:rPr>
              <w:t>продажба/поръчка</w:t>
            </w:r>
            <w:r w:rsidR="00075D94" w:rsidRPr="0081616E">
              <w:rPr>
                <w:b/>
              </w:rPr>
              <w:t>/резервация/заявка</w:t>
            </w:r>
            <w:r w:rsidRPr="0081616E">
              <w:rPr>
                <w:b/>
              </w:rPr>
              <w:t xml:space="preserve"> и</w:t>
            </w:r>
            <w:r w:rsidRPr="005002BB">
              <w:t xml:space="preserve"> т.н. </w:t>
            </w:r>
          </w:p>
          <w:p w14:paraId="0468B087" w14:textId="77777777" w:rsidR="00877BB7" w:rsidRDefault="00CD4DA4" w:rsidP="00877BB7">
            <w:pPr>
              <w:ind w:firstLine="214"/>
              <w:jc w:val="both"/>
            </w:pPr>
            <w:r w:rsidRPr="005002BB">
              <w:lastRenderedPageBreak/>
              <w:t>Допуска се УНП да се генерира и в момента на записа в БД на софтуера на въведените в екранна форма стоки/услуги, предмет на продажбата.</w:t>
            </w:r>
          </w:p>
          <w:p w14:paraId="4C082936" w14:textId="77777777" w:rsidR="00877BB7" w:rsidRDefault="00EE5EEA" w:rsidP="00877BB7">
            <w:pPr>
              <w:ind w:firstLine="214"/>
              <w:jc w:val="both"/>
            </w:pPr>
            <w:r w:rsidRPr="00877BB7">
              <w:t>Допуска се УНП да се генерира в момента на потвърждаване на поръчка/заявка/резервация, когато</w:t>
            </w:r>
            <w:r w:rsidR="00135DB1" w:rsidRPr="00877BB7">
              <w:t xml:space="preserve"> </w:t>
            </w:r>
            <w:r w:rsidR="0012395F" w:rsidRPr="00877BB7">
              <w:t xml:space="preserve">функционалността на софтуера </w:t>
            </w:r>
            <w:r w:rsidR="00CC09A8" w:rsidRPr="00877BB7">
              <w:t xml:space="preserve">поддържа такъв процес и </w:t>
            </w:r>
            <w:r w:rsidR="00135DB1" w:rsidRPr="00877BB7">
              <w:t>това е услови</w:t>
            </w:r>
            <w:r w:rsidR="00CB3D62" w:rsidRPr="00877BB7">
              <w:t>е</w:t>
            </w:r>
            <w:r w:rsidR="00135DB1" w:rsidRPr="00877BB7">
              <w:t xml:space="preserve"> за по-нататъшната им</w:t>
            </w:r>
            <w:r w:rsidR="00CC09A8" w:rsidRPr="00877BB7">
              <w:t xml:space="preserve"> обработка</w:t>
            </w:r>
            <w:r w:rsidR="00135DB1" w:rsidRPr="00877BB7">
              <w:t>.</w:t>
            </w:r>
            <w:r w:rsidR="00206773" w:rsidRPr="00877BB7">
              <w:t xml:space="preserve"> В този случай в БД на софтуера се съхранява информация и за непотвърдените заявки. </w:t>
            </w:r>
          </w:p>
          <w:p w14:paraId="77959B18" w14:textId="487F05A3" w:rsidR="008C7EDE" w:rsidRPr="00877BB7" w:rsidRDefault="008C7EDE" w:rsidP="00877BB7">
            <w:pPr>
              <w:ind w:firstLine="214"/>
              <w:jc w:val="both"/>
            </w:pPr>
            <w:r w:rsidRPr="00877BB7">
              <w:t xml:space="preserve">При доставки </w:t>
            </w:r>
            <w:r w:rsidR="006F726C" w:rsidRPr="00877BB7">
              <w:t xml:space="preserve">с </w:t>
            </w:r>
            <w:r w:rsidRPr="00877BB7">
              <w:t xml:space="preserve">непрекъснато/повтарящо се изпълнение, УНП се генерира или към момента на сключване на договор с клиента, при условие че всяко плащане </w:t>
            </w:r>
            <w:r w:rsidR="00ED0982" w:rsidRPr="00877BB7">
              <w:t xml:space="preserve">по договора се отразява към този УНП, или към момента на формиране на задължение за всеки период. </w:t>
            </w:r>
            <w:r w:rsidRPr="00877BB7">
              <w:t xml:space="preserve"> </w:t>
            </w:r>
          </w:p>
          <w:p w14:paraId="7DD94F07" w14:textId="77777777" w:rsidR="00877BB7" w:rsidRDefault="00F06FB0" w:rsidP="00877BB7">
            <w:pPr>
              <w:ind w:firstLine="214"/>
              <w:jc w:val="both"/>
            </w:pPr>
            <w:r w:rsidRPr="0081616E">
              <w:rPr>
                <w:b/>
                <w:i/>
              </w:rPr>
              <w:t>Не се допуска</w:t>
            </w:r>
            <w:r w:rsidRPr="0081616E">
              <w:rPr>
                <w:i/>
              </w:rPr>
              <w:t xml:space="preserve"> </w:t>
            </w:r>
            <w:r w:rsidRPr="005002BB">
              <w:t>генерирането на УНП да става в края на продажбата, непосредствено преди отпечатването на ФБ.</w:t>
            </w:r>
          </w:p>
          <w:p w14:paraId="23D421E4" w14:textId="1A7E6444" w:rsidR="00F06FB0" w:rsidRPr="00877BB7" w:rsidRDefault="00F06FB0" w:rsidP="00877BB7">
            <w:pPr>
              <w:ind w:firstLine="214"/>
              <w:jc w:val="both"/>
            </w:pPr>
            <w:r w:rsidRPr="00877BB7">
              <w:t>Генерираният УНП следва да се визуализира на</w:t>
            </w:r>
            <w:r w:rsidR="00DF28D5" w:rsidRPr="00877BB7">
              <w:t>й-малко в</w:t>
            </w:r>
            <w:r w:rsidRPr="00877BB7">
              <w:t xml:space="preserve"> екранната форма</w:t>
            </w:r>
            <w:r w:rsidR="00DF28D5" w:rsidRPr="00877BB7">
              <w:t xml:space="preserve"> по т.9.1 от Приложение №29 от наредбата</w:t>
            </w:r>
            <w:r w:rsidR="00561A1A" w:rsidRPr="00877BB7">
              <w:t xml:space="preserve"> с изключение на случаите </w:t>
            </w:r>
            <w:r w:rsidR="00D948BA" w:rsidRPr="00877BB7">
              <w:t>на автоматизирано въвеждане (импорт) по т.</w:t>
            </w:r>
            <w:r w:rsidR="00AD1A03" w:rsidRPr="00877BB7">
              <w:t xml:space="preserve"> </w:t>
            </w:r>
            <w:r w:rsidR="00D948BA" w:rsidRPr="00877BB7">
              <w:t>22 от Приложение №29</w:t>
            </w:r>
            <w:r w:rsidRPr="00877BB7">
              <w:t xml:space="preserve"> – изисква се екранна снимка.</w:t>
            </w:r>
            <w:r w:rsidR="00CD4DA4" w:rsidRPr="00877BB7">
              <w:t xml:space="preserve"> Когато УНП се генерира </w:t>
            </w:r>
            <w:r w:rsidR="00FE2A3E" w:rsidRPr="00877BB7">
              <w:t xml:space="preserve">в </w:t>
            </w:r>
            <w:r w:rsidR="00CD4DA4" w:rsidRPr="00877BB7">
              <w:t xml:space="preserve"> момента на запис в БД </w:t>
            </w:r>
            <w:r w:rsidR="00AC2B6C" w:rsidRPr="00877BB7">
              <w:t xml:space="preserve">на информацията </w:t>
            </w:r>
            <w:r w:rsidR="00FE2A3E" w:rsidRPr="00877BB7">
              <w:t>от</w:t>
            </w:r>
            <w:r w:rsidR="00AC2B6C" w:rsidRPr="00877BB7">
              <w:t xml:space="preserve"> екранната форма – УНП следва да се визуализира в екранната форма след записа й.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C24F72E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lastRenderedPageBreak/>
              <w:t>Х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12B60E6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8313272" w14:textId="77777777" w:rsidR="00F06FB0" w:rsidRPr="005002BB" w:rsidRDefault="00F06FB0" w:rsidP="00F06FB0">
            <w:pPr>
              <w:rPr>
                <w:color w:val="000000"/>
              </w:rPr>
            </w:pPr>
            <w:r w:rsidRPr="005002BB">
              <w:rPr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268FF8D" w14:textId="77777777" w:rsidR="00F06FB0" w:rsidRPr="005002BB" w:rsidRDefault="00F06FB0" w:rsidP="00F06FB0">
            <w:pPr>
              <w:rPr>
                <w:color w:val="000000"/>
              </w:rPr>
            </w:pPr>
            <w:r w:rsidRPr="005002BB">
              <w:rPr>
                <w:color w:val="000000"/>
              </w:rPr>
              <w:t> Х</w:t>
            </w:r>
          </w:p>
        </w:tc>
      </w:tr>
      <w:tr w:rsidR="00F06FB0" w:rsidRPr="005002BB" w14:paraId="0CA3CAA9" w14:textId="77777777" w:rsidTr="00AA57D8">
        <w:trPr>
          <w:trHeight w:val="300"/>
        </w:trPr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0E257D6A" w14:textId="77777777" w:rsidR="00F06FB0" w:rsidRPr="005002BB" w:rsidRDefault="00F06FB0" w:rsidP="00F06FB0">
            <w:pPr>
              <w:rPr>
                <w:b/>
                <w:bCs/>
                <w:color w:val="000000"/>
              </w:rPr>
            </w:pPr>
            <w:r w:rsidRPr="005002BB">
              <w:rPr>
                <w:b/>
                <w:bCs/>
                <w:color w:val="000000"/>
              </w:rPr>
              <w:t>2.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4F490C78" w14:textId="77777777" w:rsidR="00F06FB0" w:rsidRPr="005002BB" w:rsidRDefault="00F06FB0" w:rsidP="00F06FB0">
            <w:pPr>
              <w:rPr>
                <w:b/>
                <w:bCs/>
                <w:color w:val="000000"/>
              </w:rPr>
            </w:pPr>
            <w:r w:rsidRPr="005002BB">
              <w:rPr>
                <w:b/>
                <w:bCs/>
                <w:color w:val="000000"/>
              </w:rPr>
              <w:t>РЕАЛИЗАЦИЯ НА ИЗИСКВАНИЯТА СЪГЛАСНО ПРИЛОЖЕНИЕ №29</w:t>
            </w:r>
          </w:p>
        </w:tc>
        <w:tc>
          <w:tcPr>
            <w:tcW w:w="5812" w:type="dxa"/>
            <w:vAlign w:val="center"/>
          </w:tcPr>
          <w:p w14:paraId="407043F1" w14:textId="77777777" w:rsidR="00F06FB0" w:rsidRPr="005002BB" w:rsidRDefault="00F06FB0" w:rsidP="00F06FB0">
            <w:pPr>
              <w:ind w:firstLine="214"/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2DEB410E" w14:textId="77777777" w:rsidR="00F06FB0" w:rsidRPr="005002BB" w:rsidRDefault="00F06FB0" w:rsidP="00F06FB0">
            <w:pPr>
              <w:rPr>
                <w:color w:val="000000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52B7B05" w14:textId="77777777" w:rsidR="00F06FB0" w:rsidRPr="005002BB" w:rsidRDefault="00F06FB0" w:rsidP="00F06FB0">
            <w:pPr>
              <w:rPr>
                <w:color w:val="00000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01B4CDA" w14:textId="77777777" w:rsidR="00F06FB0" w:rsidRPr="005002BB" w:rsidRDefault="00F06FB0" w:rsidP="00F06FB0">
            <w:pPr>
              <w:rPr>
                <w:color w:val="00000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12601F77" w14:textId="77777777" w:rsidR="00F06FB0" w:rsidRPr="005002BB" w:rsidRDefault="00F06FB0" w:rsidP="00F06FB0">
            <w:pPr>
              <w:rPr>
                <w:color w:val="000000"/>
              </w:rPr>
            </w:pPr>
          </w:p>
        </w:tc>
      </w:tr>
      <w:tr w:rsidR="00F06FB0" w:rsidRPr="005002BB" w14:paraId="6FA94E5E" w14:textId="77777777" w:rsidTr="00AA57D8">
        <w:trPr>
          <w:trHeight w:val="300"/>
        </w:trPr>
        <w:tc>
          <w:tcPr>
            <w:tcW w:w="851" w:type="dxa"/>
            <w:vAlign w:val="center"/>
          </w:tcPr>
          <w:p w14:paraId="02A2723E" w14:textId="77777777" w:rsidR="00F06FB0" w:rsidRPr="005002BB" w:rsidRDefault="00F06FB0" w:rsidP="00F06FB0">
            <w:r w:rsidRPr="005002BB">
              <w:t xml:space="preserve">2.1. 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2D055485" w14:textId="77777777" w:rsidR="00F06FB0" w:rsidRPr="005002BB" w:rsidRDefault="00F06FB0" w:rsidP="00F06FB0">
            <w:pPr>
              <w:ind w:left="127"/>
            </w:pPr>
            <w:r w:rsidRPr="005002BB">
              <w:t>Режим на работа</w:t>
            </w:r>
          </w:p>
        </w:tc>
        <w:tc>
          <w:tcPr>
            <w:tcW w:w="5812" w:type="dxa"/>
            <w:vAlign w:val="center"/>
          </w:tcPr>
          <w:p w14:paraId="40883B4D" w14:textId="57059E82" w:rsidR="00F06FB0" w:rsidRPr="00B469FA" w:rsidRDefault="00F06FB0" w:rsidP="00877BB7">
            <w:pPr>
              <w:ind w:firstLine="214"/>
              <w:jc w:val="both"/>
              <w:rPr>
                <w:lang w:val="ru-RU"/>
              </w:rPr>
            </w:pPr>
            <w:r w:rsidRPr="005002BB">
              <w:t>Софтуер, деклариран като СУПТО, не може да работи в режим, различен от СУПТО (не-СУПТО)</w:t>
            </w:r>
            <w:r w:rsidR="009E192F" w:rsidRPr="00B469FA">
              <w:rPr>
                <w:lang w:val="ru-RU"/>
              </w:rPr>
              <w:t>.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4557C04E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279472D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1AC7732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20657795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</w:tr>
      <w:tr w:rsidR="00F06FB0" w:rsidRPr="005002BB" w14:paraId="17917C15" w14:textId="77777777" w:rsidTr="00AA57D8">
        <w:trPr>
          <w:trHeight w:val="300"/>
        </w:trPr>
        <w:tc>
          <w:tcPr>
            <w:tcW w:w="851" w:type="dxa"/>
            <w:vAlign w:val="center"/>
          </w:tcPr>
          <w:p w14:paraId="4D3051AD" w14:textId="77777777" w:rsidR="00F06FB0" w:rsidRPr="005002BB" w:rsidRDefault="00F06FB0" w:rsidP="00F06FB0">
            <w:r w:rsidRPr="005002BB">
              <w:lastRenderedPageBreak/>
              <w:t xml:space="preserve">2.2. 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51BA387B" w14:textId="1B5858EB" w:rsidR="00F06FB0" w:rsidRPr="005002BB" w:rsidRDefault="00F06FB0" w:rsidP="00F06FB0">
            <w:pPr>
              <w:ind w:left="127"/>
            </w:pPr>
            <w:r w:rsidRPr="005002BB">
              <w:t>Проверява се описана ли е реализа</w:t>
            </w:r>
            <w:r w:rsidR="00CB3D62" w:rsidRPr="005002BB">
              <w:t>цията на изискванията съгласно П</w:t>
            </w:r>
            <w:r w:rsidRPr="005002BB">
              <w:t>риложение №29.</w:t>
            </w:r>
          </w:p>
          <w:p w14:paraId="7015B054" w14:textId="77777777" w:rsidR="00F06FB0" w:rsidRPr="005002BB" w:rsidRDefault="00F06FB0" w:rsidP="00F06FB0">
            <w:pPr>
              <w:ind w:left="127"/>
              <w:rPr>
                <w:i/>
              </w:rPr>
            </w:pPr>
          </w:p>
        </w:tc>
        <w:tc>
          <w:tcPr>
            <w:tcW w:w="5812" w:type="dxa"/>
            <w:vAlign w:val="center"/>
          </w:tcPr>
          <w:p w14:paraId="1455CB18" w14:textId="5E8E2E59" w:rsidR="00F06FB0" w:rsidRPr="005002BB" w:rsidRDefault="00F06FB0" w:rsidP="009E192F">
            <w:pPr>
              <w:ind w:firstLine="214"/>
              <w:jc w:val="both"/>
            </w:pPr>
            <w:r w:rsidRPr="005002BB">
              <w:t xml:space="preserve">Не е достатъчно само декларативно да се посочи, че дадено изискване е спазено. Реализацията на всички </w:t>
            </w:r>
            <w:r w:rsidR="004D6258" w:rsidRPr="009E192F">
              <w:t>23</w:t>
            </w:r>
            <w:r w:rsidRPr="005002BB">
              <w:t xml:space="preserve"> бр. изисквания от Приложение №29  трябва да бъде ясно описана и навсякъде, където е възможно – онагледена с екранни снимки. Екранните снимки трябва да са четими и  да съдържат данни от тестовата среда на производителя/разпространителя. Неприемливо е данните в тях да се зачертават (правят невидими) под предлог, че съдържат лична информация. </w:t>
            </w:r>
            <w:r w:rsidR="00CD7282" w:rsidRPr="005002BB">
              <w:t>В случай, че онагледяването на справките се извършва с данни от реална БД се допуска „маскиране“ на лични данни и медицин</w:t>
            </w:r>
            <w:r w:rsidR="0001307F" w:rsidRPr="005002BB">
              <w:t>с</w:t>
            </w:r>
            <w:r w:rsidR="00CD7282" w:rsidRPr="005002BB">
              <w:t>ка информация</w:t>
            </w:r>
            <w:r w:rsidR="00FE2A3E" w:rsidRPr="005002BB">
              <w:t>, без това да пречи на онагледяването на реализацията в съответствие с изискванията</w:t>
            </w:r>
            <w:r w:rsidR="00CD7282" w:rsidRPr="005002BB">
              <w:t>.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3A5D08DF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E2A32D9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3ED6E85" w14:textId="706D9B33" w:rsidR="00F06FB0" w:rsidRPr="005002BB" w:rsidRDefault="00CB3D62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Само за т. 1,2,4,6 и 7 от Прил.№29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56B5CD4A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</w:tr>
      <w:tr w:rsidR="00F06FB0" w:rsidRPr="005002BB" w14:paraId="6AEB463D" w14:textId="77777777" w:rsidTr="00AA57D8">
        <w:trPr>
          <w:trHeight w:val="300"/>
        </w:trPr>
        <w:tc>
          <w:tcPr>
            <w:tcW w:w="851" w:type="dxa"/>
            <w:vAlign w:val="center"/>
          </w:tcPr>
          <w:p w14:paraId="4351F032" w14:textId="77777777" w:rsidR="00F06FB0" w:rsidRPr="005002BB" w:rsidRDefault="00F06FB0" w:rsidP="00F06FB0">
            <w:pPr>
              <w:ind w:left="-17" w:hanging="17"/>
            </w:pPr>
            <w:r w:rsidRPr="005002BB">
              <w:t xml:space="preserve">2.2.1. 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39787B57" w14:textId="77777777" w:rsidR="00F06FB0" w:rsidRPr="005002BB" w:rsidRDefault="00F06FB0" w:rsidP="00F06FB0">
            <w:r w:rsidRPr="005002BB">
              <w:t>Интерфейс на български език</w:t>
            </w:r>
          </w:p>
        </w:tc>
        <w:tc>
          <w:tcPr>
            <w:tcW w:w="5812" w:type="dxa"/>
            <w:vAlign w:val="center"/>
          </w:tcPr>
          <w:p w14:paraId="5F228961" w14:textId="77777777" w:rsidR="00F64C25" w:rsidRPr="005002BB" w:rsidRDefault="006D3E68" w:rsidP="009E192F">
            <w:pPr>
              <w:ind w:firstLine="214"/>
              <w:jc w:val="both"/>
            </w:pPr>
            <w:r w:rsidRPr="0081616E">
              <w:t xml:space="preserve">Софтуерът </w:t>
            </w:r>
            <w:r w:rsidR="006C5BDA" w:rsidRPr="0081616E">
              <w:t>може да поддържа интерфейс на различни езици, но един от тях трябва задължително да е български език.</w:t>
            </w:r>
            <w:r w:rsidR="006C5BDA" w:rsidRPr="005002BB">
              <w:t xml:space="preserve"> </w:t>
            </w:r>
          </w:p>
          <w:p w14:paraId="5E2095E4" w14:textId="0EA15ABC" w:rsidR="00F06FB0" w:rsidRPr="005002BB" w:rsidRDefault="008F60A8" w:rsidP="009E192F">
            <w:pPr>
              <w:ind w:firstLine="214"/>
              <w:jc w:val="both"/>
            </w:pPr>
            <w:r w:rsidRPr="005002BB">
              <w:t>Когато СУПТО е част от функционалността от по-голям софтуер /напр. модули от ERP-система/, това изискване се отнася само за модулите, декларирани като СУПТО.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23232B24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73AB95B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2E59127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7BFE6EBD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</w:tr>
      <w:tr w:rsidR="00F06FB0" w:rsidRPr="005002BB" w14:paraId="6FB464CA" w14:textId="77777777" w:rsidTr="00AA57D8">
        <w:trPr>
          <w:trHeight w:val="300"/>
        </w:trPr>
        <w:tc>
          <w:tcPr>
            <w:tcW w:w="851" w:type="dxa"/>
            <w:vAlign w:val="center"/>
          </w:tcPr>
          <w:p w14:paraId="5EF27C7B" w14:textId="77777777" w:rsidR="00F06FB0" w:rsidRPr="005002BB" w:rsidRDefault="00F06FB0" w:rsidP="00F06FB0">
            <w:pPr>
              <w:ind w:left="-17" w:hanging="17"/>
            </w:pPr>
            <w:r w:rsidRPr="005002BB">
              <w:t>2.2.2.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179E714C" w14:textId="77777777" w:rsidR="00F06FB0" w:rsidRPr="005002BB" w:rsidRDefault="00F06FB0" w:rsidP="00F06FB0">
            <w:r w:rsidRPr="005002BB">
              <w:t>Пълнота и интегритет на данните</w:t>
            </w:r>
          </w:p>
        </w:tc>
        <w:tc>
          <w:tcPr>
            <w:tcW w:w="5812" w:type="dxa"/>
            <w:vAlign w:val="center"/>
          </w:tcPr>
          <w:p w14:paraId="68829E42" w14:textId="77777777" w:rsidR="009E192F" w:rsidRDefault="00C1482B" w:rsidP="009E192F">
            <w:pPr>
              <w:ind w:firstLine="214"/>
              <w:jc w:val="both"/>
            </w:pPr>
            <w:r w:rsidRPr="005002BB">
              <w:t xml:space="preserve">Софтуерът трябва да осигурява съхранение на създаваните и обработваните от него данни в </w:t>
            </w:r>
            <w:r w:rsidR="002C0056" w:rsidRPr="005002BB">
              <w:t xml:space="preserve">структуриран вид и </w:t>
            </w:r>
            <w:r w:rsidRPr="005002BB">
              <w:t>пълен обем</w:t>
            </w:r>
            <w:r w:rsidR="00456F74" w:rsidRPr="005002BB">
              <w:t>.</w:t>
            </w:r>
          </w:p>
          <w:p w14:paraId="742AA7EE" w14:textId="77777777" w:rsidR="009E192F" w:rsidRDefault="00326773" w:rsidP="009E192F">
            <w:pPr>
              <w:ind w:firstLine="214"/>
              <w:jc w:val="both"/>
            </w:pPr>
            <w:r w:rsidRPr="005002BB">
              <w:t>За интегритета на данните се съди по начина, по който е реализирана функционалността на софтуера за създаване</w:t>
            </w:r>
            <w:r w:rsidR="002C0056" w:rsidRPr="005002BB">
              <w:t xml:space="preserve"> и </w:t>
            </w:r>
            <w:r w:rsidRPr="005002BB">
              <w:t xml:space="preserve">промяна </w:t>
            </w:r>
            <w:r w:rsidR="002C0056" w:rsidRPr="005002BB">
              <w:t xml:space="preserve">на записи в БД, както и за </w:t>
            </w:r>
            <w:r w:rsidR="009E192F">
              <w:t>забрана за изтриване на записи.</w:t>
            </w:r>
          </w:p>
          <w:p w14:paraId="346D38B1" w14:textId="260A6EB0" w:rsidR="00C43DE6" w:rsidRPr="005002BB" w:rsidRDefault="009E192F" w:rsidP="009E192F">
            <w:pPr>
              <w:ind w:firstLine="214"/>
              <w:jc w:val="both"/>
            </w:pPr>
            <w:proofErr w:type="spellStart"/>
            <w:r>
              <w:t>Обвръзката</w:t>
            </w:r>
            <w:proofErr w:type="spellEnd"/>
            <w:r>
              <w:t xml:space="preserve"> между взаимно </w:t>
            </w:r>
            <w:r w:rsidR="00902D90" w:rsidRPr="005002BB">
              <w:t>свързаните да</w:t>
            </w:r>
            <w:r w:rsidR="008C73A5" w:rsidRPr="005002BB">
              <w:t xml:space="preserve">нни </w:t>
            </w:r>
            <w:r w:rsidR="00C179C2" w:rsidRPr="005002BB">
              <w:t xml:space="preserve">за продажбите </w:t>
            </w:r>
            <w:r w:rsidR="008C73A5" w:rsidRPr="005002BB">
              <w:t xml:space="preserve">трябва да съществува и да е валидна за всички периоди назад във времето (като минимум в </w:t>
            </w:r>
            <w:r w:rsidR="008C73A5" w:rsidRPr="005002BB">
              <w:lastRenderedPageBreak/>
              <w:t xml:space="preserve">сроковете по ДОПК), независимо че към настоящия момент е възможно да са налице множество промени, например </w:t>
            </w:r>
            <w:r w:rsidR="00395870" w:rsidRPr="005002BB">
              <w:t xml:space="preserve">промени </w:t>
            </w:r>
            <w:r w:rsidR="008C73A5" w:rsidRPr="005002BB">
              <w:t>в номенклатурни таблици (служители, стоки, видове плащания и т. н.)</w:t>
            </w:r>
            <w:r w:rsidR="00395870" w:rsidRPr="005002BB">
              <w:t xml:space="preserve">. </w:t>
            </w:r>
            <w:r w:rsidR="00BC5398" w:rsidRPr="005002BB">
              <w:t>Така нап</w:t>
            </w:r>
            <w:r w:rsidR="00C179C2" w:rsidRPr="005002BB">
              <w:t>р. софтуерът не следва да позволява изтриване на номенклатури, които са използвани при приключили продажби – такива номенк</w:t>
            </w:r>
            <w:r w:rsidR="00BC5398" w:rsidRPr="005002BB">
              <w:t>латури следва да се деактивират.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5D24AE19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lastRenderedPageBreak/>
              <w:t>Х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337E014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719C47CA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137AF923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</w:tr>
      <w:tr w:rsidR="00F06FB0" w:rsidRPr="005002BB" w14:paraId="678D0C00" w14:textId="77777777" w:rsidTr="00AA57D8">
        <w:trPr>
          <w:trHeight w:val="300"/>
        </w:trPr>
        <w:tc>
          <w:tcPr>
            <w:tcW w:w="851" w:type="dxa"/>
            <w:vAlign w:val="center"/>
          </w:tcPr>
          <w:p w14:paraId="768B989C" w14:textId="77777777" w:rsidR="00F06FB0" w:rsidRPr="005002BB" w:rsidRDefault="00F06FB0" w:rsidP="00F06FB0">
            <w:pPr>
              <w:ind w:left="-17" w:hanging="17"/>
            </w:pPr>
            <w:r w:rsidRPr="005002BB">
              <w:t>2.2.3.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7984783C" w14:textId="77777777" w:rsidR="00F06FB0" w:rsidRPr="00B469FA" w:rsidRDefault="00F06FB0" w:rsidP="00F06FB0">
            <w:pPr>
              <w:rPr>
                <w:strike/>
                <w:lang w:val="ru-RU"/>
              </w:rPr>
            </w:pPr>
            <w:r w:rsidRPr="0081616E">
              <w:rPr>
                <w:strike/>
              </w:rPr>
              <w:t>Други модули с дублираща функционалност</w:t>
            </w:r>
            <w:r w:rsidR="00AD2592" w:rsidRPr="00B469FA">
              <w:rPr>
                <w:strike/>
                <w:lang w:val="ru-RU"/>
              </w:rPr>
              <w:t xml:space="preserve"> </w:t>
            </w:r>
          </w:p>
          <w:p w14:paraId="646A82FE" w14:textId="3D6C9876" w:rsidR="00AD2592" w:rsidRPr="00B469FA" w:rsidRDefault="00AD2592" w:rsidP="00F06FB0">
            <w:pPr>
              <w:rPr>
                <w:lang w:val="ru-RU"/>
              </w:rPr>
            </w:pPr>
            <w:r w:rsidRPr="00B469FA">
              <w:rPr>
                <w:lang w:val="ru-RU"/>
              </w:rPr>
              <w:t>/</w:t>
            </w:r>
            <w:r>
              <w:t>отменен</w:t>
            </w:r>
            <w:r w:rsidRPr="00B469FA">
              <w:rPr>
                <w:lang w:val="ru-RU"/>
              </w:rPr>
              <w:t>/</w:t>
            </w:r>
          </w:p>
        </w:tc>
        <w:tc>
          <w:tcPr>
            <w:tcW w:w="5812" w:type="dxa"/>
            <w:vAlign w:val="center"/>
          </w:tcPr>
          <w:p w14:paraId="653040E2" w14:textId="37334629" w:rsidR="00AD2592" w:rsidRPr="00AD2592" w:rsidRDefault="00F73B62" w:rsidP="00AD2592">
            <w:pPr>
              <w:ind w:firstLine="214"/>
              <w:rPr>
                <w:strike/>
                <w:color w:val="000000"/>
              </w:rPr>
            </w:pPr>
            <w:r w:rsidRPr="0081616E">
              <w:rPr>
                <w:strike/>
                <w:color w:val="000000"/>
              </w:rPr>
              <w:t>Когато СУПТО представлява модул от софтуер, останалите модули не могат да имат дублираща функционалност за управление на продажбите или функционалност, целяща заобикаляне на изискванията в Приложение 29.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07360C8D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F8C26A9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7EB3E606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568C8311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</w:tr>
      <w:tr w:rsidR="00F06FB0" w:rsidRPr="005002BB" w14:paraId="7E28CB81" w14:textId="77777777" w:rsidTr="00AA57D8">
        <w:trPr>
          <w:trHeight w:val="300"/>
        </w:trPr>
        <w:tc>
          <w:tcPr>
            <w:tcW w:w="851" w:type="dxa"/>
            <w:vAlign w:val="center"/>
          </w:tcPr>
          <w:p w14:paraId="29123A43" w14:textId="4A01A6F8" w:rsidR="00F06FB0" w:rsidRPr="005002BB" w:rsidRDefault="00F06FB0" w:rsidP="00F06FB0">
            <w:pPr>
              <w:ind w:left="-17" w:hanging="17"/>
            </w:pPr>
            <w:r w:rsidRPr="005002BB">
              <w:t>2.2.</w:t>
            </w:r>
            <w:r w:rsidR="00442BFB">
              <w:rPr>
                <w:lang w:val="en-US"/>
              </w:rPr>
              <w:t>4</w:t>
            </w:r>
            <w:r w:rsidRPr="005002BB">
              <w:t>.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3B51E326" w14:textId="77777777" w:rsidR="00F06FB0" w:rsidRPr="005002BB" w:rsidRDefault="00F06FB0" w:rsidP="00F06FB0">
            <w:r w:rsidRPr="005002BB">
              <w:t>Защита от промяна или добавяне на външни модули</w:t>
            </w:r>
          </w:p>
        </w:tc>
        <w:tc>
          <w:tcPr>
            <w:tcW w:w="5812" w:type="dxa"/>
            <w:vAlign w:val="center"/>
          </w:tcPr>
          <w:p w14:paraId="4F83F53B" w14:textId="129F9B66" w:rsidR="00F06FB0" w:rsidRPr="005002BB" w:rsidRDefault="00F06FB0" w:rsidP="00AD2592">
            <w:pPr>
              <w:ind w:firstLine="214"/>
              <w:jc w:val="both"/>
            </w:pPr>
            <w:r w:rsidRPr="005002BB">
              <w:t>Представя се обща информация на какви принципи е реализирана защитата</w:t>
            </w:r>
            <w:r w:rsidR="00AD2592">
              <w:t>.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1463BCC4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14D66FF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1751C88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24D4435B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</w:tr>
      <w:tr w:rsidR="00F06FB0" w:rsidRPr="005002BB" w14:paraId="60EC3C40" w14:textId="77777777" w:rsidTr="00AA57D8">
        <w:trPr>
          <w:trHeight w:val="300"/>
        </w:trPr>
        <w:tc>
          <w:tcPr>
            <w:tcW w:w="851" w:type="dxa"/>
            <w:vAlign w:val="center"/>
          </w:tcPr>
          <w:p w14:paraId="7E13FEB5" w14:textId="10738016" w:rsidR="00F06FB0" w:rsidRPr="005002BB" w:rsidRDefault="00F06FB0" w:rsidP="00442BFB">
            <w:pPr>
              <w:ind w:left="-17" w:hanging="17"/>
            </w:pPr>
            <w:r w:rsidRPr="005002BB">
              <w:t>2.2.</w:t>
            </w:r>
            <w:r w:rsidR="00442BFB">
              <w:rPr>
                <w:lang w:val="en-US"/>
              </w:rPr>
              <w:t>5</w:t>
            </w:r>
            <w:r w:rsidRPr="005002BB">
              <w:t>.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601F66DB" w14:textId="77777777" w:rsidR="00F06FB0" w:rsidRPr="005002BB" w:rsidRDefault="00F06FB0" w:rsidP="00F06FB0">
            <w:r w:rsidRPr="005002BB">
              <w:t xml:space="preserve">Точно астрономическо време и синхронизиране на времето на софтуера с времето на  ФУ </w:t>
            </w:r>
          </w:p>
        </w:tc>
        <w:tc>
          <w:tcPr>
            <w:tcW w:w="5812" w:type="dxa"/>
            <w:vAlign w:val="center"/>
          </w:tcPr>
          <w:p w14:paraId="4DA9B074" w14:textId="77777777" w:rsidR="00AD2592" w:rsidRDefault="00C25DA5" w:rsidP="00AD2592">
            <w:pPr>
              <w:ind w:firstLine="214"/>
              <w:jc w:val="both"/>
            </w:pPr>
            <w:r w:rsidRPr="005002BB">
              <w:t>Софтуерът и ФУ</w:t>
            </w:r>
            <w:r w:rsidR="00597092" w:rsidRPr="005002BB">
              <w:t xml:space="preserve"> на работното място</w:t>
            </w:r>
            <w:r w:rsidRPr="005002BB">
              <w:t xml:space="preserve"> следва да работят в синхрон</w:t>
            </w:r>
            <w:r w:rsidR="000B4987" w:rsidRPr="005002BB">
              <w:t xml:space="preserve"> - </w:t>
            </w:r>
            <w:r w:rsidRPr="005002BB">
              <w:t xml:space="preserve">не се допуска разлика във времената им. </w:t>
            </w:r>
            <w:r w:rsidRPr="0081616E">
              <w:rPr>
                <w:b/>
              </w:rPr>
              <w:t xml:space="preserve">Софтуерът </w:t>
            </w:r>
            <w:r w:rsidR="00A32BB5" w:rsidRPr="0081616E">
              <w:rPr>
                <w:b/>
              </w:rPr>
              <w:t>задължително осигурява синхронизиране на</w:t>
            </w:r>
            <w:r w:rsidR="00F86403" w:rsidRPr="0081616E">
              <w:rPr>
                <w:b/>
              </w:rPr>
              <w:t xml:space="preserve"> времето между всяко работно място и използваното от него за печат ФУ при стартиране на софтуера или най-малко веднъж в рамките на работния ден</w:t>
            </w:r>
            <w:r w:rsidR="00F86403">
              <w:t xml:space="preserve">. </w:t>
            </w:r>
            <w:r w:rsidR="00597092" w:rsidRPr="005002BB">
              <w:t>При липса на синхронизация следва да се блокира процес</w:t>
            </w:r>
            <w:r w:rsidR="00CB3D62" w:rsidRPr="005002BB">
              <w:t>ът</w:t>
            </w:r>
            <w:r w:rsidR="00597092" w:rsidRPr="005002BB">
              <w:t xml:space="preserve"> по продажби на съответното работно място до отстраняването й.</w:t>
            </w:r>
          </w:p>
          <w:p w14:paraId="5A5287FA" w14:textId="77777777" w:rsidR="00AD2592" w:rsidRDefault="00F06FB0" w:rsidP="00AD2592">
            <w:pPr>
              <w:ind w:firstLine="214"/>
              <w:jc w:val="both"/>
            </w:pPr>
            <w:r w:rsidRPr="005002BB">
              <w:t xml:space="preserve">Изискването е СУПТО </w:t>
            </w:r>
            <w:r w:rsidRPr="005002BB">
              <w:rPr>
                <w:b/>
                <w:i/>
                <w:u w:val="single"/>
              </w:rPr>
              <w:t>по възможност</w:t>
            </w:r>
            <w:r w:rsidRPr="005002BB">
              <w:t xml:space="preserve"> да използва източник на точно астрономическо време, но е задължително да синхронизира времето м/у работното място и свързаното към него ФУ.</w:t>
            </w:r>
          </w:p>
          <w:p w14:paraId="1FB58E56" w14:textId="77777777" w:rsidR="00AD2592" w:rsidRDefault="00F225E9" w:rsidP="00AD2592">
            <w:pPr>
              <w:ind w:firstLine="214"/>
              <w:jc w:val="both"/>
            </w:pPr>
            <w:r w:rsidRPr="005002BB">
              <w:t>Посочва се начинът, по който се осигурява работа на софтуера с точно астрономическо време.</w:t>
            </w:r>
          </w:p>
          <w:p w14:paraId="1565A2CE" w14:textId="77777777" w:rsidR="00AD2592" w:rsidRDefault="00B76E33" w:rsidP="00AD2592">
            <w:pPr>
              <w:ind w:firstLine="214"/>
              <w:jc w:val="both"/>
            </w:pPr>
            <w:r w:rsidRPr="005002BB">
              <w:lastRenderedPageBreak/>
              <w:t xml:space="preserve">Когато софтуерът използва източник на точно астрономическо време </w:t>
            </w:r>
            <w:r w:rsidR="00F225E9" w:rsidRPr="005002BB">
              <w:t xml:space="preserve">/напр. NTP сървър/ </w:t>
            </w:r>
            <w:r w:rsidR="00D250BA" w:rsidRPr="005002BB">
              <w:t>той задължително синхронизира времето м/у работното място и свързаното към него ФУ</w:t>
            </w:r>
            <w:r w:rsidR="005B4316" w:rsidRPr="005002BB">
              <w:t>.</w:t>
            </w:r>
          </w:p>
          <w:p w14:paraId="3215A724" w14:textId="77777777" w:rsidR="00AD2592" w:rsidRDefault="005B4316" w:rsidP="00AD2592">
            <w:pPr>
              <w:ind w:firstLine="214"/>
              <w:jc w:val="both"/>
            </w:pPr>
            <w:r w:rsidRPr="005002BB">
              <w:t xml:space="preserve">Когато софтуерът няма функционалност </w:t>
            </w:r>
            <w:r w:rsidR="00FE2A3E" w:rsidRPr="005002BB">
              <w:t xml:space="preserve">или възможност </w:t>
            </w:r>
            <w:r w:rsidRPr="005002BB">
              <w:t xml:space="preserve">за използване на източник на точно астрономическо време, той също следва задължително да осигури синхрон между времето м/у работното място и свързаното към него ФУ. </w:t>
            </w:r>
            <w:r w:rsidR="00597092" w:rsidRPr="005002BB">
              <w:t xml:space="preserve">В случай че ФУ не позволи такава синхронизация /ФУ не допускат връщане на времето на устройството преди това на последния </w:t>
            </w:r>
            <w:r w:rsidR="003416FF" w:rsidRPr="005002BB">
              <w:t>записан блок във фискалната памет</w:t>
            </w:r>
            <w:r w:rsidR="00597092" w:rsidRPr="005002BB">
              <w:t>/ - софтуерът следва да изведе съобщение за грешка и да изиска сверяване на текущото му време</w:t>
            </w:r>
            <w:r w:rsidR="003416FF" w:rsidRPr="005002BB">
              <w:t xml:space="preserve"> – неговото или на ФУ</w:t>
            </w:r>
            <w:r w:rsidR="00597092" w:rsidRPr="005002BB">
              <w:t>.</w:t>
            </w:r>
          </w:p>
          <w:p w14:paraId="593ACDB5" w14:textId="2CF79B82" w:rsidR="00F06FB0" w:rsidRPr="005002BB" w:rsidRDefault="00597092" w:rsidP="00AD2592">
            <w:pPr>
              <w:ind w:firstLine="214"/>
              <w:jc w:val="both"/>
            </w:pPr>
            <w:r w:rsidRPr="005002BB">
              <w:t xml:space="preserve">Изисква се визуализация на извежданите съобщения за грешки при липса на синхрон м/у </w:t>
            </w:r>
            <w:r w:rsidR="00D43734" w:rsidRPr="005002BB">
              <w:t xml:space="preserve">времето на </w:t>
            </w:r>
            <w:r w:rsidRPr="005002BB">
              <w:t xml:space="preserve">софтуера и </w:t>
            </w:r>
            <w:r w:rsidR="00D43734" w:rsidRPr="005002BB">
              <w:t xml:space="preserve">времето на </w:t>
            </w:r>
            <w:r w:rsidRPr="005002BB">
              <w:t>ФУ.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3FF2875A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lastRenderedPageBreak/>
              <w:t>Х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63F5612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6D5CA3A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62BBFD2B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</w:tr>
      <w:tr w:rsidR="00F06FB0" w:rsidRPr="005002BB" w14:paraId="403CF9E0" w14:textId="77777777" w:rsidTr="00AA57D8">
        <w:trPr>
          <w:trHeight w:val="300"/>
        </w:trPr>
        <w:tc>
          <w:tcPr>
            <w:tcW w:w="851" w:type="dxa"/>
            <w:vAlign w:val="center"/>
          </w:tcPr>
          <w:p w14:paraId="61D05716" w14:textId="1D45CD7E" w:rsidR="00F06FB0" w:rsidRPr="005002BB" w:rsidRDefault="00F06FB0" w:rsidP="00A47579">
            <w:pPr>
              <w:ind w:left="-17" w:hanging="17"/>
            </w:pPr>
            <w:r w:rsidRPr="005002BB">
              <w:t>2.2.</w:t>
            </w:r>
            <w:r w:rsidR="00442BFB">
              <w:rPr>
                <w:lang w:val="en-US"/>
              </w:rPr>
              <w:t>6</w:t>
            </w:r>
            <w:r w:rsidRPr="005002BB">
              <w:t>.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10A9E028" w14:textId="77777777" w:rsidR="00F06FB0" w:rsidRPr="005002BB" w:rsidRDefault="00F06FB0" w:rsidP="00F06FB0">
            <w:r w:rsidRPr="005002BB">
              <w:t>Вградени контроли за задължително попълване на данни за потребителите</w:t>
            </w:r>
          </w:p>
        </w:tc>
        <w:tc>
          <w:tcPr>
            <w:tcW w:w="5812" w:type="dxa"/>
            <w:vAlign w:val="center"/>
          </w:tcPr>
          <w:p w14:paraId="66CA1ABC" w14:textId="77777777" w:rsidR="006F506B" w:rsidRDefault="00797522" w:rsidP="006F506B">
            <w:pPr>
              <w:ind w:firstLine="214"/>
              <w:jc w:val="both"/>
            </w:pPr>
            <w:r w:rsidRPr="00AD2592">
              <w:t>Посочват се реализираните контроли при валидация на въвеждането на най-малко две имена на потребителите (операторите), уникален код на потребител (оператор) в рамките на системата или на търговския обект,  роля/права, начало/край на периода на активност на потребителя (оператора) за всяка от присвоените му роли/права.</w:t>
            </w:r>
            <w:r w:rsidRPr="00AD2592" w:rsidDel="00AB5A00">
              <w:t xml:space="preserve"> </w:t>
            </w:r>
            <w:r w:rsidR="009B4ABC" w:rsidRPr="00AD2592">
              <w:t xml:space="preserve">Софтуерът не трябва да </w:t>
            </w:r>
            <w:r w:rsidR="00625B76" w:rsidRPr="00AD2592">
              <w:t xml:space="preserve">допуска въвеждане  </w:t>
            </w:r>
            <w:r w:rsidR="009B4ABC" w:rsidRPr="00AD2592">
              <w:t xml:space="preserve">последователно на </w:t>
            </w:r>
            <w:r w:rsidR="00625B76" w:rsidRPr="00AD2592">
              <w:t xml:space="preserve">еднакви символи, </w:t>
            </w:r>
            <w:r w:rsidR="00283A0E" w:rsidRPr="00AD2592">
              <w:t>наличие на интервали при въвеждане на имената и др.</w:t>
            </w:r>
          </w:p>
          <w:p w14:paraId="56844ABA" w14:textId="77777777" w:rsidR="006F506B" w:rsidRDefault="00F06FB0" w:rsidP="006F506B">
            <w:pPr>
              <w:ind w:firstLine="214"/>
              <w:jc w:val="both"/>
            </w:pPr>
            <w:r w:rsidRPr="005002BB">
              <w:t>Онагледява се с екранна снимка съобщението, което софтуерът извежда при отклонение от изискването.</w:t>
            </w:r>
          </w:p>
          <w:p w14:paraId="1C0B7357" w14:textId="77777777" w:rsidR="006F506B" w:rsidRDefault="00F06FB0" w:rsidP="006F506B">
            <w:pPr>
              <w:ind w:firstLine="214"/>
              <w:jc w:val="both"/>
            </w:pPr>
            <w:r w:rsidRPr="005002BB">
              <w:lastRenderedPageBreak/>
              <w:t xml:space="preserve">Онагледява се с екранна снимка каква информация се въвежда </w:t>
            </w:r>
            <w:r w:rsidR="00AE4774" w:rsidRPr="005002BB">
              <w:t>з</w:t>
            </w:r>
            <w:r w:rsidRPr="005002BB">
              <w:t>а потребителите.</w:t>
            </w:r>
          </w:p>
          <w:p w14:paraId="164E5C85" w14:textId="5EB9E177" w:rsidR="00F06FB0" w:rsidRPr="005002BB" w:rsidRDefault="00F06FB0" w:rsidP="006F506B">
            <w:pPr>
              <w:ind w:firstLine="214"/>
              <w:jc w:val="both"/>
            </w:pPr>
            <w:r w:rsidRPr="005002BB">
              <w:t>В случай че на потребителите не се присвояват роли, а се предоставят права, това трябва да се обясни и онагледи, вкл. запазването на информацията кога, на кого и кои права се променят.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574017D5" w14:textId="15C2FBBA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lastRenderedPageBreak/>
              <w:t>Х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0DF2516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B9EAD9D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317713BD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</w:tr>
      <w:tr w:rsidR="00F06FB0" w:rsidRPr="005002BB" w14:paraId="55925645" w14:textId="77777777" w:rsidTr="00AA57D8">
        <w:trPr>
          <w:trHeight w:val="300"/>
        </w:trPr>
        <w:tc>
          <w:tcPr>
            <w:tcW w:w="851" w:type="dxa"/>
            <w:vAlign w:val="center"/>
          </w:tcPr>
          <w:p w14:paraId="7E4AD366" w14:textId="2B7FB5A9" w:rsidR="00F06FB0" w:rsidRPr="005002BB" w:rsidRDefault="00F06FB0" w:rsidP="00D47ECC">
            <w:pPr>
              <w:ind w:left="-17" w:hanging="17"/>
            </w:pPr>
            <w:r w:rsidRPr="005002BB">
              <w:t>2.2.</w:t>
            </w:r>
            <w:r w:rsidR="00442BFB">
              <w:rPr>
                <w:lang w:val="en-US"/>
              </w:rPr>
              <w:t>7</w:t>
            </w:r>
            <w:r w:rsidRPr="005002BB">
              <w:t>.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179CE5C5" w14:textId="77777777" w:rsidR="00F06FB0" w:rsidRPr="005002BB" w:rsidRDefault="00F06FB0" w:rsidP="00F06FB0">
            <w:r w:rsidRPr="005002BB">
              <w:t xml:space="preserve">Еднозначна </w:t>
            </w:r>
            <w:proofErr w:type="spellStart"/>
            <w:r w:rsidRPr="005002BB">
              <w:t>автентикация</w:t>
            </w:r>
            <w:proofErr w:type="spellEnd"/>
            <w:r w:rsidRPr="005002BB">
              <w:t xml:space="preserve"> на потребителите</w:t>
            </w:r>
          </w:p>
        </w:tc>
        <w:tc>
          <w:tcPr>
            <w:tcW w:w="5812" w:type="dxa"/>
            <w:vAlign w:val="center"/>
          </w:tcPr>
          <w:p w14:paraId="4A5054A0" w14:textId="6BCAA135" w:rsidR="00050FAE" w:rsidRPr="00B469FA" w:rsidRDefault="00895A32" w:rsidP="006F506B">
            <w:pPr>
              <w:ind w:firstLine="214"/>
              <w:jc w:val="both"/>
              <w:rPr>
                <w:b/>
                <w:lang w:val="ru-RU"/>
              </w:rPr>
            </w:pPr>
            <w:r w:rsidRPr="005002BB">
              <w:t xml:space="preserve">Софтуерът следва да </w:t>
            </w:r>
            <w:r w:rsidR="00050FAE" w:rsidRPr="005002BB">
              <w:t xml:space="preserve">осигури въвеждане на данни за </w:t>
            </w:r>
            <w:r w:rsidR="00CC22DC" w:rsidRPr="005002BB">
              <w:t xml:space="preserve">всеки </w:t>
            </w:r>
            <w:r w:rsidR="00050FAE" w:rsidRPr="005002BB">
              <w:t>потребител (</w:t>
            </w:r>
            <w:r w:rsidR="00F56C46" w:rsidRPr="0081616E">
              <w:rPr>
                <w:b/>
              </w:rPr>
              <w:t>най-малко две</w:t>
            </w:r>
            <w:r w:rsidR="00F56C46">
              <w:t xml:space="preserve"> </w:t>
            </w:r>
            <w:r w:rsidR="00050FAE" w:rsidRPr="005002BB">
              <w:t>имен</w:t>
            </w:r>
            <w:r w:rsidR="00CC22DC" w:rsidRPr="005002BB">
              <w:t>а</w:t>
            </w:r>
            <w:r w:rsidR="00050FAE" w:rsidRPr="005002BB">
              <w:t xml:space="preserve">, </w:t>
            </w:r>
            <w:r w:rsidR="00CC22DC" w:rsidRPr="005002BB">
              <w:t xml:space="preserve">длъжност, роля), както и данни за достъп (например, </w:t>
            </w:r>
            <w:r w:rsidR="00050FAE" w:rsidRPr="005002BB">
              <w:t>потребителско име и парола, карт</w:t>
            </w:r>
            <w:r w:rsidR="00CC22DC" w:rsidRPr="005002BB">
              <w:t>а</w:t>
            </w:r>
            <w:r w:rsidR="00050FAE" w:rsidRPr="005002BB">
              <w:t xml:space="preserve"> за достъп</w:t>
            </w:r>
            <w:r w:rsidR="00CC22DC" w:rsidRPr="005002BB">
              <w:t xml:space="preserve">, КЕП, </w:t>
            </w:r>
            <w:r w:rsidR="00050FAE" w:rsidRPr="005002BB">
              <w:t>др.)</w:t>
            </w:r>
            <w:r w:rsidR="00CC22DC" w:rsidRPr="005002BB">
              <w:t xml:space="preserve">, като ги обвързва еднозначно с оглед осигуряване на възможност за проследяване действията </w:t>
            </w:r>
            <w:r w:rsidR="00CC22DC" w:rsidRPr="0081616E">
              <w:rPr>
                <w:b/>
              </w:rPr>
              <w:t xml:space="preserve">на </w:t>
            </w:r>
            <w:r w:rsidR="00976258" w:rsidRPr="0081616E">
              <w:rPr>
                <w:b/>
              </w:rPr>
              <w:t xml:space="preserve">всеки </w:t>
            </w:r>
            <w:r w:rsidR="00CC22DC" w:rsidRPr="0081616E">
              <w:rPr>
                <w:b/>
              </w:rPr>
              <w:t xml:space="preserve">потребител. </w:t>
            </w:r>
            <w:r w:rsidR="00050FAE" w:rsidRPr="0081616E">
              <w:rPr>
                <w:b/>
              </w:rPr>
              <w:t xml:space="preserve"> </w:t>
            </w:r>
          </w:p>
          <w:p w14:paraId="792777D3" w14:textId="4F95FEDD" w:rsidR="00F06FB0" w:rsidRPr="005002BB" w:rsidRDefault="00BA7120" w:rsidP="006F506B">
            <w:pPr>
              <w:ind w:firstLine="214"/>
              <w:jc w:val="both"/>
            </w:pPr>
            <w:r w:rsidRPr="005002BB">
              <w:t xml:space="preserve">Не е задължително да има „роли“ на потребителите, но трябва да е ясно как се управляват правата им за работа със софтуера. 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7A2CE1DE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6E20A8B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8BB4AF1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5436CE39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</w:tr>
      <w:tr w:rsidR="00F06FB0" w:rsidRPr="005002BB" w14:paraId="243FFCD4" w14:textId="77777777" w:rsidTr="00AA57D8">
        <w:trPr>
          <w:trHeight w:val="300"/>
        </w:trPr>
        <w:tc>
          <w:tcPr>
            <w:tcW w:w="851" w:type="dxa"/>
            <w:vAlign w:val="center"/>
          </w:tcPr>
          <w:p w14:paraId="6A046EAE" w14:textId="5BE35318" w:rsidR="00F06FB0" w:rsidRPr="005002BB" w:rsidRDefault="00F06FB0" w:rsidP="00D47ECC">
            <w:pPr>
              <w:ind w:left="-17" w:hanging="17"/>
            </w:pPr>
            <w:r w:rsidRPr="005002BB">
              <w:t>2.2.</w:t>
            </w:r>
            <w:r w:rsidR="00442BFB">
              <w:rPr>
                <w:lang w:val="en-US"/>
              </w:rPr>
              <w:t>8</w:t>
            </w:r>
            <w:r w:rsidRPr="005002BB">
              <w:t xml:space="preserve">. 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4716EC57" w14:textId="77777777" w:rsidR="00F06FB0" w:rsidRPr="005002BB" w:rsidRDefault="00F06FB0" w:rsidP="00F06FB0">
            <w:r w:rsidRPr="005002BB">
              <w:t>Свързаност с ФУ, позволяваща получаване на информация от ФУ в реално време</w:t>
            </w:r>
          </w:p>
        </w:tc>
        <w:tc>
          <w:tcPr>
            <w:tcW w:w="5812" w:type="dxa"/>
            <w:vAlign w:val="center"/>
          </w:tcPr>
          <w:p w14:paraId="5575AB5B" w14:textId="18E772BB" w:rsidR="00F06FB0" w:rsidRDefault="00F06FB0" w:rsidP="006F506B">
            <w:pPr>
              <w:ind w:firstLine="214"/>
              <w:jc w:val="both"/>
              <w:rPr>
                <w:color w:val="000000"/>
              </w:rPr>
            </w:pPr>
            <w:r w:rsidRPr="005002BB">
              <w:rPr>
                <w:color w:val="000000"/>
              </w:rPr>
              <w:t xml:space="preserve">Необходимо е да се опише начинът, по който се осъществява комуникацията с ФУ-  вградена ли е в </w:t>
            </w:r>
            <w:proofErr w:type="spellStart"/>
            <w:r w:rsidR="00AE4774" w:rsidRPr="005002BB">
              <w:rPr>
                <w:color w:val="000000"/>
              </w:rPr>
              <w:t>source</w:t>
            </w:r>
            <w:proofErr w:type="spellEnd"/>
            <w:r w:rsidR="00AE4774" w:rsidRPr="005002BB">
              <w:rPr>
                <w:color w:val="000000"/>
              </w:rPr>
              <w:t>-</w:t>
            </w:r>
            <w:r w:rsidRPr="005002BB">
              <w:rPr>
                <w:color w:val="000000"/>
              </w:rPr>
              <w:t>кода на софтуера или се предоставя като допъл</w:t>
            </w:r>
            <w:r w:rsidR="006F506B">
              <w:rPr>
                <w:color w:val="000000"/>
              </w:rPr>
              <w:t xml:space="preserve">нителен външен файл/приложение. </w:t>
            </w:r>
            <w:r w:rsidRPr="005002BB">
              <w:rPr>
                <w:color w:val="000000"/>
              </w:rPr>
              <w:t>Във всички случаи това е част от софтуера, за коректното функциониране</w:t>
            </w:r>
            <w:r w:rsidR="006F506B">
              <w:rPr>
                <w:color w:val="000000"/>
              </w:rPr>
              <w:t xml:space="preserve">, на която </w:t>
            </w:r>
            <w:r w:rsidRPr="005002BB">
              <w:rPr>
                <w:color w:val="000000"/>
              </w:rPr>
              <w:t>производителят/</w:t>
            </w:r>
            <w:r w:rsidR="006F506B">
              <w:rPr>
                <w:color w:val="000000"/>
              </w:rPr>
              <w:t xml:space="preserve"> </w:t>
            </w:r>
            <w:r w:rsidRPr="005002BB">
              <w:rPr>
                <w:color w:val="000000"/>
              </w:rPr>
              <w:t xml:space="preserve">разпространителят поема отговорност с декларацията си.  </w:t>
            </w:r>
          </w:p>
          <w:p w14:paraId="748D70CB" w14:textId="1900B671" w:rsidR="003C539A" w:rsidRPr="006F506B" w:rsidRDefault="003C539A" w:rsidP="006F506B">
            <w:pPr>
              <w:ind w:firstLine="214"/>
              <w:jc w:val="both"/>
              <w:rPr>
                <w:color w:val="000000"/>
              </w:rPr>
            </w:pPr>
            <w:r w:rsidRPr="006F506B">
              <w:rPr>
                <w:color w:val="000000"/>
              </w:rPr>
              <w:t xml:space="preserve">Софтуерът </w:t>
            </w:r>
            <w:r w:rsidR="00976258" w:rsidRPr="006F506B">
              <w:rPr>
                <w:color w:val="000000"/>
              </w:rPr>
              <w:t xml:space="preserve">трябва да </w:t>
            </w:r>
            <w:r w:rsidRPr="006F506B">
              <w:rPr>
                <w:color w:val="000000"/>
              </w:rPr>
              <w:t>осигурява свързаност с ФУ по начин, позволяващ получаване в реално време на информация за готовността на ФУ за отпечатване на фискален бон и получаване на неговия ИН. Свързаността се проверява:</w:t>
            </w:r>
          </w:p>
          <w:p w14:paraId="712D0AA3" w14:textId="77777777" w:rsidR="003C539A" w:rsidRPr="006F506B" w:rsidRDefault="003C539A" w:rsidP="006F506B">
            <w:pPr>
              <w:ind w:firstLine="214"/>
              <w:jc w:val="both"/>
              <w:rPr>
                <w:color w:val="000000"/>
              </w:rPr>
            </w:pPr>
            <w:r w:rsidRPr="006F506B">
              <w:rPr>
                <w:color w:val="000000"/>
              </w:rPr>
              <w:t xml:space="preserve">- при стартиране на софтуера от работно място, имащо достъп до функционалността за управление на </w:t>
            </w:r>
            <w:r w:rsidRPr="006F506B">
              <w:rPr>
                <w:color w:val="000000"/>
              </w:rPr>
              <w:lastRenderedPageBreak/>
              <w:t>продажбите - за проверка на готовността за работа на ФУ; при липса на отговор за свързаност с ФУ или на готовност за отпечатване на фискален бон се блокира функционалността за откриване на продажби и за плащане, изискващо издаване на фискален бон;</w:t>
            </w:r>
          </w:p>
          <w:p w14:paraId="67FE08D2" w14:textId="77777777" w:rsidR="003C539A" w:rsidRPr="006F506B" w:rsidRDefault="003C539A" w:rsidP="006F506B">
            <w:pPr>
              <w:ind w:firstLine="214"/>
              <w:jc w:val="both"/>
              <w:rPr>
                <w:color w:val="000000"/>
              </w:rPr>
            </w:pPr>
            <w:r w:rsidRPr="006F506B">
              <w:rPr>
                <w:color w:val="000000"/>
              </w:rPr>
              <w:t>- при откриване на продажба за целите на генериране на УНП; допуска се за генериране на УНП да се използва ИН на ФУ, с което е осъществена свързаност в рамките на предходните 2 часа; след изтичане на този срок се блокира функционалността за откриване на продажби;</w:t>
            </w:r>
          </w:p>
          <w:p w14:paraId="6F262DC4" w14:textId="77777777" w:rsidR="00530C2B" w:rsidRPr="006F506B" w:rsidRDefault="003C539A" w:rsidP="006F506B">
            <w:pPr>
              <w:ind w:firstLine="214"/>
              <w:jc w:val="both"/>
              <w:rPr>
                <w:color w:val="000000"/>
              </w:rPr>
            </w:pPr>
            <w:r w:rsidRPr="006F506B">
              <w:rPr>
                <w:color w:val="000000"/>
              </w:rPr>
              <w:t>- при плащане по продажба, за което е налице задължение за издаване на фискален бон; в случай че липсва свързаност с ФУ или статусът на устройството не позволява издаване на фискален бон, софтуерът блокира функционалността за обработване на плащания, за които се изисква издаване на фискален бон.</w:t>
            </w:r>
          </w:p>
          <w:p w14:paraId="1E3BB587" w14:textId="66C31844" w:rsidR="00F06FB0" w:rsidRPr="005002BB" w:rsidRDefault="003C539A" w:rsidP="006F506B">
            <w:pPr>
              <w:ind w:firstLine="214"/>
              <w:jc w:val="both"/>
            </w:pPr>
            <w:r w:rsidRPr="006F506B">
              <w:rPr>
                <w:color w:val="000000"/>
              </w:rPr>
              <w:t>Когато в търговския обект има повече от едно работно място, софтуерът блокира функционалността по откриване/плащане на продажби за конкретното работно място, за което са установени посочените обстоятелства.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73AFABFF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lastRenderedPageBreak/>
              <w:t>Х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5663911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DA81C84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255AB78A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</w:tr>
      <w:tr w:rsidR="00F06FB0" w:rsidRPr="005002BB" w14:paraId="1EA0FF79" w14:textId="77777777" w:rsidTr="00AA57D8">
        <w:trPr>
          <w:trHeight w:val="300"/>
        </w:trPr>
        <w:tc>
          <w:tcPr>
            <w:tcW w:w="851" w:type="dxa"/>
            <w:vAlign w:val="center"/>
          </w:tcPr>
          <w:p w14:paraId="45D326BC" w14:textId="3325BB17" w:rsidR="00F06FB0" w:rsidRPr="005002BB" w:rsidRDefault="00F06FB0" w:rsidP="00D47ECC">
            <w:pPr>
              <w:ind w:left="-17" w:hanging="17"/>
            </w:pPr>
            <w:r w:rsidRPr="005002BB">
              <w:t>2.2.</w:t>
            </w:r>
            <w:r w:rsidR="00442BFB">
              <w:rPr>
                <w:lang w:val="en-US"/>
              </w:rPr>
              <w:t>9</w:t>
            </w:r>
            <w:r w:rsidRPr="005002BB">
              <w:t xml:space="preserve">. 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5081CC58" w14:textId="77777777" w:rsidR="00F06FB0" w:rsidRPr="005002BB" w:rsidRDefault="00F06FB0" w:rsidP="00F06FB0">
            <w:r w:rsidRPr="005002BB">
              <w:t xml:space="preserve">Генериране на УНП </w:t>
            </w:r>
          </w:p>
        </w:tc>
        <w:tc>
          <w:tcPr>
            <w:tcW w:w="5812" w:type="dxa"/>
            <w:vAlign w:val="center"/>
          </w:tcPr>
          <w:p w14:paraId="1E8921D7" w14:textId="21E22F26" w:rsidR="00F06FB0" w:rsidRPr="005002BB" w:rsidRDefault="00F06FB0" w:rsidP="005002BB">
            <w:pPr>
              <w:ind w:firstLine="214"/>
            </w:pPr>
            <w:r w:rsidRPr="005002BB">
              <w:t>Вж. т. 1.</w:t>
            </w:r>
            <w:r w:rsidR="005002BB" w:rsidRPr="005002BB">
              <w:t>5</w:t>
            </w:r>
            <w:r w:rsidRPr="005002BB">
              <w:t>.2.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0DE3EEBB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C4A2331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33515E6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6695DF36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</w:tr>
      <w:tr w:rsidR="00F06FB0" w:rsidRPr="005002BB" w14:paraId="3E02C4D7" w14:textId="77777777" w:rsidTr="00AA57D8">
        <w:trPr>
          <w:trHeight w:val="300"/>
        </w:trPr>
        <w:tc>
          <w:tcPr>
            <w:tcW w:w="851" w:type="dxa"/>
            <w:vAlign w:val="center"/>
          </w:tcPr>
          <w:p w14:paraId="21758B2B" w14:textId="683E6452" w:rsidR="00F06FB0" w:rsidRPr="005002BB" w:rsidRDefault="00F06FB0" w:rsidP="00442BFB">
            <w:pPr>
              <w:ind w:left="-17" w:hanging="17"/>
            </w:pPr>
            <w:r w:rsidRPr="005002BB">
              <w:t>2.2.</w:t>
            </w:r>
            <w:r w:rsidR="00442BFB">
              <w:rPr>
                <w:lang w:val="en-US"/>
              </w:rPr>
              <w:t>10</w:t>
            </w:r>
            <w:r w:rsidRPr="005002BB">
              <w:t xml:space="preserve">. 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3568ABAA" w14:textId="2BF88240" w:rsidR="00F06FB0" w:rsidRPr="005002BB" w:rsidRDefault="00F06FB0" w:rsidP="00F06FB0">
            <w:pPr>
              <w:rPr>
                <w:color w:val="FF0000"/>
              </w:rPr>
            </w:pPr>
            <w:r w:rsidRPr="005002BB">
              <w:t>Отпечатване на ФБ (т.10 от Приложение №29)</w:t>
            </w:r>
            <w:r w:rsidR="00491077" w:rsidRPr="005002BB">
              <w:t xml:space="preserve">. Изисквания </w:t>
            </w:r>
            <w:r w:rsidR="006D13F2" w:rsidRPr="005002BB">
              <w:t xml:space="preserve">за подаване на информация от софтуера за генериране на </w:t>
            </w:r>
            <w:r w:rsidR="00491077" w:rsidRPr="005002BB">
              <w:t>ФБ</w:t>
            </w:r>
          </w:p>
          <w:p w14:paraId="0B8E77B2" w14:textId="77777777" w:rsidR="00F06FB0" w:rsidRPr="005002BB" w:rsidRDefault="00F06FB0" w:rsidP="00F06FB0"/>
        </w:tc>
        <w:tc>
          <w:tcPr>
            <w:tcW w:w="5812" w:type="dxa"/>
            <w:vAlign w:val="center"/>
          </w:tcPr>
          <w:p w14:paraId="089293B7" w14:textId="20C2EF09" w:rsidR="002C20AB" w:rsidRPr="000728ED" w:rsidRDefault="002C20AB" w:rsidP="000728ED">
            <w:pPr>
              <w:ind w:firstLine="214"/>
              <w:jc w:val="both"/>
            </w:pPr>
            <w:r w:rsidRPr="000728ED">
              <w:t>При плащане по продажба, за което съгласно чл. 118, ал. 3 от ЗДДС се изисква издаване на ФБ</w:t>
            </w:r>
            <w:r w:rsidR="00824586" w:rsidRPr="000728ED">
              <w:t>,</w:t>
            </w:r>
            <w:r w:rsidRPr="000728ED">
              <w:t xml:space="preserve"> софтуерът з</w:t>
            </w:r>
            <w:r w:rsidR="00491077" w:rsidRPr="000728ED">
              <w:t xml:space="preserve">адължително подава </w:t>
            </w:r>
            <w:r w:rsidR="00EC1234" w:rsidRPr="000728ED">
              <w:t>команда към ФУ за издаване на ФБ</w:t>
            </w:r>
            <w:r w:rsidR="00431720" w:rsidRPr="000728ED">
              <w:t>, който трябва</w:t>
            </w:r>
            <w:r w:rsidR="000728ED" w:rsidRPr="000728ED">
              <w:t xml:space="preserve"> да съдържа УНП.</w:t>
            </w:r>
          </w:p>
          <w:p w14:paraId="5953A675" w14:textId="7C175826" w:rsidR="00192093" w:rsidRPr="000728ED" w:rsidRDefault="00192093" w:rsidP="000728ED">
            <w:pPr>
              <w:ind w:firstLine="214"/>
              <w:jc w:val="both"/>
            </w:pPr>
            <w:r w:rsidRPr="000728ED">
              <w:t>Когато плащанията по продажбата са повече от едно, УНП се включва в издавания ФБ за всяко плащане, включително и в сторно-ФБ.</w:t>
            </w:r>
          </w:p>
          <w:p w14:paraId="5958F6FD" w14:textId="77777777" w:rsidR="002C20AB" w:rsidRPr="0081616E" w:rsidRDefault="002C20AB" w:rsidP="000728ED">
            <w:pPr>
              <w:ind w:firstLine="214"/>
              <w:jc w:val="both"/>
              <w:rPr>
                <w:b/>
              </w:rPr>
            </w:pPr>
            <w:r w:rsidRPr="000728ED">
              <w:lastRenderedPageBreak/>
              <w:t xml:space="preserve">Видовете  плащания, за които  задължително се отпечатва ФБ, следва да са съобразени с чл. 118, ал. 3 от ЗДДС. </w:t>
            </w:r>
            <w:r w:rsidRPr="0081616E">
              <w:rPr>
                <w:b/>
              </w:rPr>
              <w:t>Не трябва да има настройка – да се отпечатва или не ФБ.</w:t>
            </w:r>
          </w:p>
          <w:p w14:paraId="7CE4A981" w14:textId="77777777" w:rsidR="000728ED" w:rsidRDefault="002C20AB" w:rsidP="000728ED">
            <w:pPr>
              <w:ind w:firstLine="214"/>
              <w:jc w:val="both"/>
            </w:pPr>
            <w:r>
              <w:t>При плащане, за което се изисква издаване на ФБ</w:t>
            </w:r>
            <w:r w:rsidR="00E267C9">
              <w:t>,</w:t>
            </w:r>
            <w:r>
              <w:t xml:space="preserve"> </w:t>
            </w:r>
            <w:r w:rsidRPr="0081616E">
              <w:rPr>
                <w:b/>
              </w:rPr>
              <w:t xml:space="preserve">не се допуска </w:t>
            </w:r>
            <w:r>
              <w:t xml:space="preserve">да </w:t>
            </w:r>
            <w:r w:rsidR="00F06FB0" w:rsidRPr="005002BB">
              <w:t>има бутон</w:t>
            </w:r>
            <w:r w:rsidR="00E267C9">
              <w:t xml:space="preserve">, </w:t>
            </w:r>
            <w:r w:rsidR="00E267C9" w:rsidRPr="0081616E">
              <w:rPr>
                <w:b/>
              </w:rPr>
              <w:t xml:space="preserve">с който операторът да </w:t>
            </w:r>
            <w:r w:rsidR="00F06FB0" w:rsidRPr="0081616E">
              <w:rPr>
                <w:b/>
              </w:rPr>
              <w:t xml:space="preserve"> потвърждава</w:t>
            </w:r>
            <w:r w:rsidR="00F06FB0" w:rsidRPr="005002BB">
              <w:t xml:space="preserve"> отпечатването на </w:t>
            </w:r>
            <w:r>
              <w:t>бона</w:t>
            </w:r>
            <w:r w:rsidR="00E267C9">
              <w:t xml:space="preserve">. </w:t>
            </w:r>
            <w:r>
              <w:t xml:space="preserve"> </w:t>
            </w:r>
          </w:p>
          <w:p w14:paraId="15F58777" w14:textId="77777777" w:rsidR="000728ED" w:rsidRDefault="002808A6" w:rsidP="000728ED">
            <w:pPr>
              <w:ind w:firstLine="214"/>
              <w:jc w:val="both"/>
            </w:pPr>
            <w:r w:rsidRPr="005002BB">
              <w:t>Изисква с</w:t>
            </w:r>
            <w:r w:rsidR="00F06FB0" w:rsidRPr="005002BB">
              <w:t xml:space="preserve">е в софтуера да е реализирана задължителна </w:t>
            </w:r>
            <w:proofErr w:type="spellStart"/>
            <w:r w:rsidR="00F06FB0" w:rsidRPr="005002BB">
              <w:t>обвръзка</w:t>
            </w:r>
            <w:proofErr w:type="spellEnd"/>
            <w:r w:rsidR="00F06FB0" w:rsidRPr="005002BB">
              <w:t xml:space="preserve"> между вид плащане и издаване или </w:t>
            </w:r>
            <w:proofErr w:type="spellStart"/>
            <w:r w:rsidR="00F06FB0" w:rsidRPr="005002BB">
              <w:t>неиздаване</w:t>
            </w:r>
            <w:proofErr w:type="spellEnd"/>
            <w:r w:rsidR="00F06FB0" w:rsidRPr="005002BB">
              <w:t xml:space="preserve"> на  ФБ съгласно чл. 118, ал. 3 от ЗДДС и чл. 3 ал. 1 от Наредба Н-18 по отношение на всички възможни видове плащания. Част от видовете плащания могат да бъдат неактивни при конкретна инсталация</w:t>
            </w:r>
            <w:r w:rsidR="000909A1" w:rsidRPr="005002BB">
              <w:t>,</w:t>
            </w:r>
            <w:r w:rsidR="00F06FB0" w:rsidRPr="005002BB">
              <w:t xml:space="preserve"> в случай че даден търговец не ги използва. </w:t>
            </w:r>
          </w:p>
          <w:p w14:paraId="15B9A097" w14:textId="77777777" w:rsidR="000728ED" w:rsidRDefault="00E576EA" w:rsidP="000728ED">
            <w:pPr>
              <w:ind w:firstLine="214"/>
              <w:jc w:val="both"/>
            </w:pPr>
            <w:r w:rsidRPr="00E576EA">
              <w:t>Изисква се функционалността на СУПТО да осигури генериране на ФБ, съдържащ всички задължителни реквизити, съгласно Наредба №Н-18/2006 г.</w:t>
            </w:r>
            <w:r>
              <w:t xml:space="preserve"> </w:t>
            </w:r>
          </w:p>
          <w:p w14:paraId="262B079D" w14:textId="77777777" w:rsidR="000728ED" w:rsidRDefault="00491077" w:rsidP="000728ED">
            <w:pPr>
              <w:ind w:firstLine="214"/>
              <w:jc w:val="both"/>
            </w:pPr>
            <w:r w:rsidRPr="00E576EA">
              <w:t xml:space="preserve">Не се допуска </w:t>
            </w:r>
            <w:r w:rsidR="00E576EA">
              <w:t xml:space="preserve">софтуерът да подава към ФУ за включване във ФБ като свободен текст </w:t>
            </w:r>
            <w:r w:rsidR="00E576EA" w:rsidRPr="00E576EA">
              <w:t>(ограден с „#”)</w:t>
            </w:r>
            <w:r w:rsidR="00E576EA">
              <w:t xml:space="preserve"> </w:t>
            </w:r>
            <w:r w:rsidRPr="00E576EA">
              <w:t xml:space="preserve">изискваните </w:t>
            </w:r>
            <w:r w:rsidR="00E576EA">
              <w:t xml:space="preserve">съгласно наредбата </w:t>
            </w:r>
            <w:r w:rsidRPr="00E576EA">
              <w:t>задължителни реквизити</w:t>
            </w:r>
            <w:r w:rsidR="00E576EA">
              <w:t xml:space="preserve"> на ФБ - </w:t>
            </w:r>
            <w:r w:rsidRPr="00E576EA">
              <w:t xml:space="preserve"> напр. наименование на стоката/услугата, код на данъчна група, количество и стойност,  да се отпечатват като свободен текст.</w:t>
            </w:r>
          </w:p>
          <w:p w14:paraId="467C1E11" w14:textId="6238553E" w:rsidR="00491077" w:rsidRPr="00E576EA" w:rsidRDefault="00491077" w:rsidP="000728ED">
            <w:pPr>
              <w:ind w:firstLine="214"/>
              <w:jc w:val="both"/>
            </w:pPr>
            <w:r w:rsidRPr="00E576EA">
              <w:t xml:space="preserve">Следва да се има предвид, че като реквизит във фискалната бележка се изисква да бъде посочван най-малко съответният вид на продаваната стока, в зависимост от предлагания в търговския обект асортимент, и цена.  Например, в обект за продажба на ядки минималната детайлизация на видовете стоки във ФБ следва да бъде: фъстъци, лешници, бадеми, орехи, кайсии, фурми, стафиди и т.н. При регистриране на </w:t>
            </w:r>
            <w:r w:rsidRPr="00E576EA">
              <w:lastRenderedPageBreak/>
              <w:t xml:space="preserve">продажба на различни стоки от един и същ вид, но  с различни цени, те следва да се посочват на отделен ред, заедно с количеството и стойността им. </w:t>
            </w:r>
          </w:p>
          <w:p w14:paraId="6EC104C2" w14:textId="77777777" w:rsidR="00491077" w:rsidRPr="00E576EA" w:rsidRDefault="00491077" w:rsidP="00491077">
            <w:pPr>
              <w:ind w:firstLine="214"/>
            </w:pPr>
            <w:r w:rsidRPr="00E576EA">
              <w:t>ФБ задължително трябва да съдържа информация за оператора, издал ФБ – или имена, или код.</w:t>
            </w:r>
          </w:p>
          <w:p w14:paraId="3424E3E5" w14:textId="7DE07631" w:rsidR="002C20AB" w:rsidRPr="005002BB" w:rsidRDefault="002C20AB" w:rsidP="00491077">
            <w:pPr>
              <w:ind w:firstLine="214"/>
            </w:pPr>
            <w:r w:rsidRPr="00E576EA">
              <w:t>Необходимо е да се приложи снимка на ФБ, вкл. за преценка дали съдържанието на ФБ отговаря на разпоредбата в чл. 26, ал.1 от Наредба Н-18.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0647911A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lastRenderedPageBreak/>
              <w:t>Х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2963BCF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88131DD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6F62D7EE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</w:tr>
      <w:tr w:rsidR="00F06FB0" w:rsidRPr="005002BB" w14:paraId="21C77842" w14:textId="77777777" w:rsidTr="00AA57D8">
        <w:trPr>
          <w:trHeight w:val="300"/>
        </w:trPr>
        <w:tc>
          <w:tcPr>
            <w:tcW w:w="851" w:type="dxa"/>
            <w:vAlign w:val="center"/>
          </w:tcPr>
          <w:p w14:paraId="0B463DDB" w14:textId="02FCB241" w:rsidR="00F06FB0" w:rsidRPr="005002BB" w:rsidRDefault="00F06FB0" w:rsidP="000C71BF">
            <w:pPr>
              <w:ind w:left="-17" w:hanging="17"/>
            </w:pPr>
            <w:r w:rsidRPr="005002BB">
              <w:lastRenderedPageBreak/>
              <w:t>2.2.</w:t>
            </w:r>
            <w:r w:rsidR="000C71BF" w:rsidRPr="005002BB">
              <w:t>1</w:t>
            </w:r>
            <w:r w:rsidR="00442BFB">
              <w:rPr>
                <w:lang w:val="en-US"/>
              </w:rPr>
              <w:t>1</w:t>
            </w:r>
            <w:r w:rsidRPr="005002BB">
              <w:t xml:space="preserve">. 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20BFB48E" w14:textId="43AE6DA9" w:rsidR="00F06FB0" w:rsidRPr="005002BB" w:rsidRDefault="00F06FB0" w:rsidP="00F06FB0">
            <w:r w:rsidRPr="005002BB">
              <w:t>Служебни бонове</w:t>
            </w:r>
            <w:r w:rsidR="000B77E4" w:rsidRPr="005002BB">
              <w:t xml:space="preserve"> (СБ)</w:t>
            </w:r>
          </w:p>
        </w:tc>
        <w:tc>
          <w:tcPr>
            <w:tcW w:w="5812" w:type="dxa"/>
            <w:vAlign w:val="center"/>
          </w:tcPr>
          <w:p w14:paraId="0F75D36E" w14:textId="0AFC4B74" w:rsidR="00F06FB0" w:rsidRPr="005002BB" w:rsidRDefault="00F06FB0" w:rsidP="000728ED">
            <w:pPr>
              <w:ind w:firstLine="214"/>
              <w:jc w:val="both"/>
            </w:pPr>
            <w:r w:rsidRPr="005002BB">
              <w:t xml:space="preserve">Софтуерът не трябва да позволява отпечатване на служебни бонове </w:t>
            </w:r>
            <w:r w:rsidR="004236B4" w:rsidRPr="005002BB">
              <w:t>за извършване на продажби или за клиентски поръчки. СБ се издава само в изрично</w:t>
            </w:r>
            <w:r w:rsidRPr="005002BB">
              <w:t xml:space="preserve"> регламентираните в Наредбата</w:t>
            </w:r>
            <w:r w:rsidR="004236B4" w:rsidRPr="005002BB">
              <w:t xml:space="preserve"> случаи - </w:t>
            </w:r>
            <w:r w:rsidRPr="005002BB">
              <w:t>само СБ, свързани с отчетността на устройството, а именно:</w:t>
            </w:r>
          </w:p>
          <w:p w14:paraId="363CEB6B" w14:textId="77777777" w:rsidR="00F06FB0" w:rsidRPr="005002BB" w:rsidRDefault="00F06FB0" w:rsidP="000728ED">
            <w:pPr>
              <w:pStyle w:val="ListParagraph"/>
              <w:numPr>
                <w:ilvl w:val="0"/>
                <w:numId w:val="9"/>
              </w:numPr>
              <w:ind w:left="0" w:firstLine="214"/>
              <w:jc w:val="both"/>
            </w:pPr>
            <w:r w:rsidRPr="005002BB">
              <w:t xml:space="preserve">служебно въведени суми във ФУ; </w:t>
            </w:r>
          </w:p>
          <w:p w14:paraId="5A203426" w14:textId="77777777" w:rsidR="00F06FB0" w:rsidRPr="005002BB" w:rsidRDefault="00F06FB0" w:rsidP="000728ED">
            <w:pPr>
              <w:pStyle w:val="ListParagraph"/>
              <w:numPr>
                <w:ilvl w:val="0"/>
                <w:numId w:val="9"/>
              </w:numPr>
              <w:ind w:left="0" w:firstLine="214"/>
              <w:jc w:val="both"/>
            </w:pPr>
            <w:r w:rsidRPr="005002BB">
              <w:t>служебно изведени суми от ФУ;</w:t>
            </w:r>
          </w:p>
          <w:p w14:paraId="207D6C33" w14:textId="77777777" w:rsidR="00F06FB0" w:rsidRPr="005002BB" w:rsidRDefault="00F06FB0" w:rsidP="000728ED">
            <w:pPr>
              <w:pStyle w:val="ListParagraph"/>
              <w:numPr>
                <w:ilvl w:val="0"/>
                <w:numId w:val="9"/>
              </w:numPr>
              <w:ind w:left="0" w:firstLine="214"/>
              <w:jc w:val="both"/>
            </w:pPr>
            <w:r w:rsidRPr="005002BB">
              <w:t xml:space="preserve">дневен финансов отчет без нулиране  и запис във ФП (Х-отчет);  </w:t>
            </w:r>
          </w:p>
          <w:p w14:paraId="06ACA491" w14:textId="35180065" w:rsidR="007B5463" w:rsidRPr="005002BB" w:rsidRDefault="00F06FB0" w:rsidP="007A7BF1">
            <w:pPr>
              <w:pStyle w:val="ListParagraph"/>
              <w:numPr>
                <w:ilvl w:val="0"/>
                <w:numId w:val="9"/>
              </w:numPr>
              <w:ind w:left="0" w:firstLine="214"/>
              <w:jc w:val="both"/>
            </w:pPr>
            <w:r w:rsidRPr="005002BB">
              <w:t>документи във връзка с извършване на служебни операции, касаещи отчетността на фискалното устройство и диагностиката му</w:t>
            </w:r>
            <w:r w:rsidR="007B5463" w:rsidRPr="005002BB">
              <w:t>.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2831FF75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121E87F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CE1246F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543F7710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</w:tr>
      <w:tr w:rsidR="00F06FB0" w:rsidRPr="005002BB" w14:paraId="041AC2DF" w14:textId="77777777" w:rsidTr="00AA57D8">
        <w:trPr>
          <w:trHeight w:val="300"/>
        </w:trPr>
        <w:tc>
          <w:tcPr>
            <w:tcW w:w="851" w:type="dxa"/>
            <w:vAlign w:val="center"/>
          </w:tcPr>
          <w:p w14:paraId="7C5D2E7A" w14:textId="1847D4AC" w:rsidR="00F06FB0" w:rsidRPr="005002BB" w:rsidRDefault="00F06FB0" w:rsidP="00442BFB">
            <w:pPr>
              <w:ind w:left="-17" w:hanging="17"/>
            </w:pPr>
            <w:r w:rsidRPr="005002BB">
              <w:t>2.2.</w:t>
            </w:r>
            <w:r w:rsidR="000C71BF" w:rsidRPr="005002BB">
              <w:t>1</w:t>
            </w:r>
            <w:r w:rsidR="00442BFB">
              <w:rPr>
                <w:lang w:val="en-US"/>
              </w:rPr>
              <w:t>2</w:t>
            </w:r>
            <w:r w:rsidRPr="005002BB">
              <w:t>.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1DCCE87F" w14:textId="77777777" w:rsidR="00F06FB0" w:rsidRPr="005002BB" w:rsidRDefault="00F06FB0" w:rsidP="00F06FB0">
            <w:r w:rsidRPr="005002BB">
              <w:t xml:space="preserve">Анулиране на </w:t>
            </w:r>
            <w:proofErr w:type="spellStart"/>
            <w:r w:rsidRPr="005002BB">
              <w:t>неприключила</w:t>
            </w:r>
            <w:proofErr w:type="spellEnd"/>
            <w:r w:rsidRPr="005002BB">
              <w:t xml:space="preserve"> продажба</w:t>
            </w:r>
          </w:p>
        </w:tc>
        <w:tc>
          <w:tcPr>
            <w:tcW w:w="5812" w:type="dxa"/>
            <w:vAlign w:val="center"/>
          </w:tcPr>
          <w:p w14:paraId="59001272" w14:textId="77777777" w:rsidR="00F06FB0" w:rsidRPr="005002BB" w:rsidRDefault="00F06FB0" w:rsidP="000728ED">
            <w:pPr>
              <w:ind w:firstLine="214"/>
              <w:jc w:val="both"/>
            </w:pPr>
            <w:r w:rsidRPr="005002BB">
              <w:t>Изисква се софтуерът да поддържа функционалност за анулиране (пълно или частично) и съответно съхраняване на информацията за анулираните продажби. Реализацията на това изискване трябва да бъде обяснена и онагледена с екранна/и снимка/и.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72D09619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71B327F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796CFDE3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6554DFCE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</w:tr>
      <w:tr w:rsidR="00F06FB0" w:rsidRPr="005002BB" w14:paraId="7AECDECE" w14:textId="77777777" w:rsidTr="00AA57D8">
        <w:trPr>
          <w:trHeight w:val="300"/>
        </w:trPr>
        <w:tc>
          <w:tcPr>
            <w:tcW w:w="851" w:type="dxa"/>
            <w:vAlign w:val="center"/>
          </w:tcPr>
          <w:p w14:paraId="11B2A11B" w14:textId="49AA8F6C" w:rsidR="00F06FB0" w:rsidRPr="005002BB" w:rsidRDefault="00F06FB0" w:rsidP="00442BFB">
            <w:pPr>
              <w:ind w:left="-17" w:hanging="17"/>
            </w:pPr>
            <w:r w:rsidRPr="005002BB">
              <w:t>2.2.</w:t>
            </w:r>
            <w:r w:rsidR="000C71BF" w:rsidRPr="005002BB">
              <w:t>1</w:t>
            </w:r>
            <w:r w:rsidR="00442BFB">
              <w:rPr>
                <w:lang w:val="en-US"/>
              </w:rPr>
              <w:t>3</w:t>
            </w:r>
            <w:r w:rsidRPr="005002BB">
              <w:t>.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0CDB5637" w14:textId="77777777" w:rsidR="00F06FB0" w:rsidRPr="005002BB" w:rsidRDefault="00F06FB0" w:rsidP="00F06FB0">
            <w:pPr>
              <w:rPr>
                <w:color w:val="000000"/>
              </w:rPr>
            </w:pPr>
            <w:r w:rsidRPr="005002BB">
              <w:rPr>
                <w:color w:val="000000"/>
              </w:rPr>
              <w:t>Защита от преднамерено или случайно изтриване или промяна на вече записани данни за приключени продажби.</w:t>
            </w:r>
          </w:p>
          <w:p w14:paraId="55872172" w14:textId="2B57ADE7" w:rsidR="00F06FB0" w:rsidRPr="005002BB" w:rsidRDefault="00F06FB0" w:rsidP="00F06FB0">
            <w:r w:rsidRPr="005002BB">
              <w:t>Сторниране на приключ</w:t>
            </w:r>
            <w:r w:rsidR="00917994" w:rsidRPr="005002BB">
              <w:t>ена</w:t>
            </w:r>
            <w:r w:rsidRPr="005002BB">
              <w:t xml:space="preserve"> продажба</w:t>
            </w:r>
          </w:p>
          <w:p w14:paraId="3C1AE55C" w14:textId="77777777" w:rsidR="00F06FB0" w:rsidRPr="005002BB" w:rsidRDefault="00F06FB0" w:rsidP="00F06FB0"/>
        </w:tc>
        <w:tc>
          <w:tcPr>
            <w:tcW w:w="5812" w:type="dxa"/>
            <w:vAlign w:val="center"/>
          </w:tcPr>
          <w:p w14:paraId="22182FC4" w14:textId="77777777" w:rsidR="007A7BF1" w:rsidRDefault="002E00BB" w:rsidP="007A7BF1">
            <w:pPr>
              <w:ind w:firstLine="214"/>
              <w:jc w:val="both"/>
            </w:pPr>
            <w:r w:rsidRPr="007A7BF1">
              <w:lastRenderedPageBreak/>
              <w:t>Софтуерът трябва да има надеждна защита от преднамерено или случайно изтриване или промяна на вече записани данни за приключени продажби:</w:t>
            </w:r>
          </w:p>
          <w:p w14:paraId="2FB58A8D" w14:textId="0F04A9C3" w:rsidR="007A7BF1" w:rsidRDefault="00F06FB0" w:rsidP="007A7BF1">
            <w:pPr>
              <w:ind w:firstLine="214"/>
              <w:jc w:val="both"/>
            </w:pPr>
            <w:r w:rsidRPr="007A7BF1">
              <w:t>Не трябва да има  функционалност за изтриване на записи</w:t>
            </w:r>
            <w:r w:rsidR="00184470" w:rsidRPr="007A7BF1">
              <w:t xml:space="preserve"> от БД, отнасящ</w:t>
            </w:r>
            <w:r w:rsidR="00701A49" w:rsidRPr="007A7BF1">
              <w:t>и се до информацията по т.15 и т.1</w:t>
            </w:r>
            <w:r w:rsidR="00184470" w:rsidRPr="007A7BF1">
              <w:t>8</w:t>
            </w:r>
            <w:r w:rsidR="00701A49" w:rsidRPr="007A7BF1">
              <w:t xml:space="preserve"> от Приложение №29 на наредбата</w:t>
            </w:r>
            <w:r w:rsidR="007A7BF1">
              <w:t>.</w:t>
            </w:r>
          </w:p>
          <w:p w14:paraId="6BF1E73E" w14:textId="77777777" w:rsidR="007A7BF1" w:rsidRDefault="00AC2200" w:rsidP="007A7BF1">
            <w:pPr>
              <w:ind w:firstLine="214"/>
              <w:jc w:val="both"/>
            </w:pPr>
            <w:r w:rsidRPr="007A7BF1">
              <w:lastRenderedPageBreak/>
              <w:t>П</w:t>
            </w:r>
            <w:r w:rsidR="00F06FB0" w:rsidRPr="007A7BF1">
              <w:t>озволява се деактивиране на позиции от номенклатури, но не и тяхното физическо изтриване.</w:t>
            </w:r>
          </w:p>
          <w:p w14:paraId="62C35ABE" w14:textId="1338250C" w:rsidR="002E00BB" w:rsidRDefault="00F06FB0" w:rsidP="007A7BF1">
            <w:pPr>
              <w:ind w:firstLine="214"/>
              <w:jc w:val="both"/>
            </w:pPr>
            <w:r w:rsidRPr="005002BB">
              <w:t>При сторниране на приключена продажба се изисква информацията от сторнираните продажби да се съхранява в БД на софтуера.</w:t>
            </w:r>
            <w:r w:rsidR="00431B23" w:rsidRPr="005002BB">
              <w:t xml:space="preserve"> </w:t>
            </w:r>
          </w:p>
          <w:p w14:paraId="216CCE4B" w14:textId="1F823F4E" w:rsidR="00F06FB0" w:rsidRPr="005002BB" w:rsidRDefault="00431B23" w:rsidP="005D6871">
            <w:pPr>
              <w:ind w:firstLine="214"/>
            </w:pPr>
            <w:r w:rsidRPr="005002BB">
              <w:t>Процесът следва да се онагледи с екранни снимки.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6632D0AF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lastRenderedPageBreak/>
              <w:t>Х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67CC7AE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C052C96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2D8C502F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</w:tr>
      <w:tr w:rsidR="00F06FB0" w:rsidRPr="005002BB" w14:paraId="15B7096C" w14:textId="77777777" w:rsidTr="00AA57D8">
        <w:trPr>
          <w:trHeight w:val="300"/>
        </w:trPr>
        <w:tc>
          <w:tcPr>
            <w:tcW w:w="851" w:type="dxa"/>
            <w:vAlign w:val="center"/>
          </w:tcPr>
          <w:p w14:paraId="6C2C8CD4" w14:textId="2E137FCA" w:rsidR="00F06FB0" w:rsidRPr="005002BB" w:rsidRDefault="00F06FB0" w:rsidP="00442BFB">
            <w:pPr>
              <w:ind w:left="-17" w:hanging="17"/>
            </w:pPr>
            <w:r w:rsidRPr="005002BB">
              <w:t>2.2.</w:t>
            </w:r>
            <w:r w:rsidR="000C71BF" w:rsidRPr="005002BB">
              <w:t>1</w:t>
            </w:r>
            <w:r w:rsidR="00442BFB">
              <w:rPr>
                <w:lang w:val="en-US"/>
              </w:rPr>
              <w:t>4</w:t>
            </w:r>
            <w:r w:rsidRPr="005002BB">
              <w:t xml:space="preserve">. 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042394EF" w14:textId="77777777" w:rsidR="00F06FB0" w:rsidRPr="005002BB" w:rsidRDefault="00F06FB0" w:rsidP="00F06FB0">
            <w:r w:rsidRPr="005002BB">
              <w:t xml:space="preserve">Отпечатване на други документи </w:t>
            </w:r>
          </w:p>
        </w:tc>
        <w:tc>
          <w:tcPr>
            <w:tcW w:w="5812" w:type="dxa"/>
            <w:vAlign w:val="center"/>
          </w:tcPr>
          <w:p w14:paraId="4ECA2B52" w14:textId="77777777" w:rsidR="007A7BF1" w:rsidRDefault="00F06FB0" w:rsidP="007A7BF1">
            <w:pPr>
              <w:ind w:firstLine="214"/>
              <w:jc w:val="both"/>
              <w:rPr>
                <w:color w:val="000000"/>
              </w:rPr>
            </w:pPr>
            <w:r w:rsidRPr="005002BB">
              <w:t xml:space="preserve">При създаване  на други документи, различни от ФБ, и отпечатването им от нефискално печатащо устройство, не се допуска те да съдържат </w:t>
            </w:r>
            <w:r w:rsidR="00D40AB0" w:rsidRPr="005002BB">
              <w:rPr>
                <w:color w:val="000000"/>
              </w:rPr>
              <w:t xml:space="preserve">думите "Фискален", "Фискална", "Фискално", "Фискални" или производни словосъчетания. </w:t>
            </w:r>
          </w:p>
          <w:p w14:paraId="6415484C" w14:textId="7B1E26F9" w:rsidR="00F06FB0" w:rsidRPr="005002BB" w:rsidRDefault="00D40AB0" w:rsidP="007A7BF1">
            <w:pPr>
              <w:ind w:firstLine="214"/>
              <w:jc w:val="both"/>
            </w:pPr>
            <w:r w:rsidRPr="005002BB">
              <w:rPr>
                <w:color w:val="000000"/>
              </w:rPr>
              <w:t>Изискването не се отнася до наименованията на търговците, които при отпечатване се придружават от правно-организационната им форма и техния ЕИК, както и до вида на закупуваната стока.</w:t>
            </w:r>
          </w:p>
          <w:p w14:paraId="111661A1" w14:textId="434C4F6D" w:rsidR="00355CDB" w:rsidRPr="005002BB" w:rsidRDefault="008B282A" w:rsidP="00355CDB">
            <w:pPr>
              <w:ind w:firstLine="214"/>
            </w:pPr>
            <w:r w:rsidRPr="005002BB">
              <w:t>Изисква</w:t>
            </w:r>
            <w:r w:rsidR="00355CDB" w:rsidRPr="005002BB">
              <w:t xml:space="preserve"> се да се онагледят създаваните от софтуера документи</w:t>
            </w:r>
            <w:r w:rsidR="00830392" w:rsidRPr="005002BB">
              <w:t>, генерирани от софтуера в процеса на управление на продажб</w:t>
            </w:r>
            <w:r w:rsidR="00BB1A83" w:rsidRPr="005002BB">
              <w:t>и</w:t>
            </w:r>
            <w:r w:rsidR="00830392" w:rsidRPr="005002BB">
              <w:t>т</w:t>
            </w:r>
            <w:r w:rsidR="00BB1A83" w:rsidRPr="005002BB">
              <w:t>е</w:t>
            </w:r>
            <w:r w:rsidR="00355CDB" w:rsidRPr="005002BB">
              <w:t>.</w:t>
            </w:r>
          </w:p>
          <w:p w14:paraId="2FB96705" w14:textId="77777777" w:rsidR="007A7BF1" w:rsidRDefault="00D8752F" w:rsidP="007A7BF1">
            <w:pPr>
              <w:pStyle w:val="ListParagraph"/>
              <w:numPr>
                <w:ilvl w:val="0"/>
                <w:numId w:val="4"/>
              </w:numPr>
              <w:ind w:left="0" w:firstLine="214"/>
              <w:jc w:val="both"/>
              <w:rPr>
                <w:color w:val="000000"/>
              </w:rPr>
            </w:pPr>
            <w:r w:rsidRPr="005002BB">
              <w:rPr>
                <w:color w:val="000000"/>
              </w:rPr>
              <w:t xml:space="preserve">Когато от нефискален принтер се издават документи, чието съдържание наподобява съдържанието на ФБ (съдържат например вид, количество, цена на стока/услуга </w:t>
            </w:r>
            <w:r w:rsidR="00196F18" w:rsidRPr="005002BB">
              <w:rPr>
                <w:color w:val="000000"/>
              </w:rPr>
              <w:t xml:space="preserve">- </w:t>
            </w:r>
            <w:r w:rsidRPr="005002BB">
              <w:rPr>
                <w:color w:val="000000"/>
              </w:rPr>
              <w:t>например складови разписки, протоколи за предаване на стоки, оферти и др.), тези документи съдържат задължително надпис „</w:t>
            </w:r>
            <w:r w:rsidR="00DC1F64" w:rsidRPr="005002BB">
              <w:rPr>
                <w:color w:val="000000"/>
              </w:rPr>
              <w:t>По този документ не се дължи плащане</w:t>
            </w:r>
            <w:r w:rsidRPr="005002BB">
              <w:rPr>
                <w:color w:val="000000"/>
              </w:rPr>
              <w:t>“ с размер на шрифта, 3 пъти по-голям от шрифта на останалия текст.</w:t>
            </w:r>
          </w:p>
          <w:p w14:paraId="4F8D6157" w14:textId="0CB3095C" w:rsidR="00D8752F" w:rsidRPr="007A7BF1" w:rsidRDefault="00824617" w:rsidP="007A7BF1">
            <w:pPr>
              <w:jc w:val="both"/>
              <w:rPr>
                <w:color w:val="000000"/>
              </w:rPr>
            </w:pPr>
            <w:r w:rsidRPr="007A7BF1">
              <w:rPr>
                <w:color w:val="000000"/>
              </w:rPr>
              <w:t xml:space="preserve">Това изискване не се отнася </w:t>
            </w:r>
            <w:r w:rsidR="000A2B39" w:rsidRPr="007A7BF1">
              <w:rPr>
                <w:color w:val="000000"/>
              </w:rPr>
              <w:t>към</w:t>
            </w:r>
            <w:r w:rsidRPr="007A7BF1">
              <w:rPr>
                <w:color w:val="000000"/>
              </w:rPr>
              <w:t xml:space="preserve"> отпечатването на </w:t>
            </w:r>
            <w:r w:rsidR="000A2B39" w:rsidRPr="007A7BF1">
              <w:rPr>
                <w:color w:val="000000"/>
              </w:rPr>
              <w:t xml:space="preserve">нефискален принтер на </w:t>
            </w:r>
            <w:r w:rsidRPr="007A7BF1">
              <w:rPr>
                <w:color w:val="000000"/>
              </w:rPr>
              <w:t>фактури</w:t>
            </w:r>
            <w:r w:rsidR="000A2B39" w:rsidRPr="007A7BF1">
              <w:rPr>
                <w:color w:val="000000"/>
              </w:rPr>
              <w:t xml:space="preserve">, </w:t>
            </w:r>
            <w:r w:rsidR="00CD1E31" w:rsidRPr="007A7BF1">
              <w:rPr>
                <w:color w:val="000000"/>
              </w:rPr>
              <w:t xml:space="preserve">доколкото </w:t>
            </w:r>
            <w:r w:rsidR="000A2B39" w:rsidRPr="007A7BF1">
              <w:rPr>
                <w:color w:val="000000"/>
              </w:rPr>
              <w:t>те нямат характер на информационен документ, а формират задължение на лицето за плащане по продажба</w:t>
            </w:r>
            <w:r w:rsidR="0078583A" w:rsidRPr="007A7BF1">
              <w:rPr>
                <w:color w:val="000000"/>
              </w:rPr>
              <w:t>.</w:t>
            </w:r>
          </w:p>
          <w:p w14:paraId="6FA59DFB" w14:textId="77777777" w:rsidR="00355CDB" w:rsidRPr="005002BB" w:rsidRDefault="00355CDB" w:rsidP="00F06FB0">
            <w:pPr>
              <w:pStyle w:val="ListParagraph"/>
              <w:numPr>
                <w:ilvl w:val="0"/>
                <w:numId w:val="4"/>
              </w:numPr>
              <w:ind w:left="0" w:firstLine="214"/>
              <w:rPr>
                <w:color w:val="000000"/>
              </w:rPr>
            </w:pPr>
            <w:r w:rsidRPr="005002BB">
              <w:rPr>
                <w:color w:val="000000"/>
              </w:rPr>
              <w:t>В ресторантските софтуери:</w:t>
            </w:r>
          </w:p>
          <w:p w14:paraId="135E2A55" w14:textId="0B2C07E2" w:rsidR="00F06FB0" w:rsidRPr="005002BB" w:rsidRDefault="009919A6" w:rsidP="00CA68DF">
            <w:pPr>
              <w:pStyle w:val="ListParagraph"/>
              <w:numPr>
                <w:ilvl w:val="0"/>
                <w:numId w:val="21"/>
              </w:numP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Бележките за кухня и </w:t>
            </w:r>
            <w:r w:rsidR="00F06FB0" w:rsidRPr="005002BB">
              <w:rPr>
                <w:color w:val="000000"/>
              </w:rPr>
              <w:t>бар не трябва да съдържат стойности</w:t>
            </w:r>
            <w:r w:rsidR="00B45A88" w:rsidRPr="005002BB">
              <w:rPr>
                <w:color w:val="000000"/>
              </w:rPr>
              <w:t>;</w:t>
            </w:r>
          </w:p>
          <w:p w14:paraId="1E8ACD1B" w14:textId="5C4B8A4F" w:rsidR="00F06FB0" w:rsidRPr="0081616E" w:rsidRDefault="00F06FB0" w:rsidP="00DF5E45">
            <w:pPr>
              <w:pStyle w:val="ListParagraph"/>
              <w:numPr>
                <w:ilvl w:val="0"/>
                <w:numId w:val="21"/>
              </w:numPr>
              <w:rPr>
                <w:b/>
                <w:color w:val="000000"/>
              </w:rPr>
            </w:pPr>
            <w:r w:rsidRPr="005002BB">
              <w:rPr>
                <w:color w:val="000000"/>
              </w:rPr>
              <w:t>Информация за текуща сума по сметка на клиент -  Допуска се отпечатване от нефискално печатащо устройство на текущо дължимата сума само като обща стойност (без разбивка по артикули и цени)</w:t>
            </w:r>
            <w:r w:rsidR="00B45A88" w:rsidRPr="005002BB">
              <w:rPr>
                <w:color w:val="000000"/>
              </w:rPr>
              <w:t>;</w:t>
            </w:r>
            <w:r w:rsidR="002D5117" w:rsidRPr="005002BB">
              <w:rPr>
                <w:color w:val="000000"/>
              </w:rPr>
              <w:t xml:space="preserve"> </w:t>
            </w:r>
            <w:r w:rsidR="002D5117" w:rsidRPr="0081616E">
              <w:rPr>
                <w:b/>
                <w:color w:val="000000"/>
              </w:rPr>
              <w:t>Образец Приложение №39 към чл.26, ал.6 от наредбата</w:t>
            </w:r>
            <w:r w:rsidR="00C428DA">
              <w:rPr>
                <w:b/>
                <w:color w:val="000000"/>
              </w:rPr>
              <w:t>.</w:t>
            </w:r>
          </w:p>
          <w:p w14:paraId="55809D36" w14:textId="77777777" w:rsidR="00F06FB0" w:rsidRPr="005002BB" w:rsidRDefault="00F06FB0" w:rsidP="00DF5E45">
            <w:pPr>
              <w:pStyle w:val="ListParagraph"/>
              <w:numPr>
                <w:ilvl w:val="0"/>
                <w:numId w:val="21"/>
              </w:numPr>
              <w:rPr>
                <w:color w:val="000000"/>
              </w:rPr>
            </w:pPr>
            <w:r w:rsidRPr="005002BB">
              <w:rPr>
                <w:color w:val="000000"/>
              </w:rPr>
              <w:t xml:space="preserve">Когато в хотел и ресторант към хотела се използват два СУПТО и се допуска гостите в хотела да не плащат при всяка консумация, а да платят всичко накрая на престоя си в хотела – допуска се в СУПТО на ресторанта да се издаде документ с наименование  </w:t>
            </w:r>
            <w:r w:rsidRPr="00C428DA">
              <w:rPr>
                <w:i/>
                <w:color w:val="000000"/>
              </w:rPr>
              <w:t>„Информация за предоставени допълнителни стоки/услуги към хотелско настаняване“</w:t>
            </w:r>
            <w:r w:rsidRPr="005002BB">
              <w:rPr>
                <w:color w:val="000000"/>
              </w:rPr>
              <w:t xml:space="preserve"> който да се подпише от клиента. Документът съдържа </w:t>
            </w:r>
            <w:r w:rsidRPr="00C428DA">
              <w:rPr>
                <w:b/>
                <w:color w:val="000000"/>
              </w:rPr>
              <w:t>минимум</w:t>
            </w:r>
            <w:r w:rsidRPr="005002BB">
              <w:rPr>
                <w:color w:val="000000"/>
              </w:rPr>
              <w:t xml:space="preserve"> следните задължителни реквизити: УНП, № на стая, име на гост, наименование, количество, цена и обща стойност на предоставените стоки/услуги, дата, час и подпис на клиента. </w:t>
            </w:r>
          </w:p>
          <w:p w14:paraId="4DEB5090" w14:textId="609A63BD" w:rsidR="00F06FB0" w:rsidRPr="005002BB" w:rsidRDefault="00F06FB0" w:rsidP="00F06FB0">
            <w:pPr>
              <w:pStyle w:val="ListParagraph"/>
              <w:ind w:left="0" w:firstLine="214"/>
            </w:pPr>
            <w:r w:rsidRPr="005002BB">
              <w:rPr>
                <w:color w:val="000000"/>
              </w:rPr>
              <w:t>Документът задължително съдържа  надпис „По този документ не се дължи плащане“ (</w:t>
            </w:r>
            <w:r w:rsidR="00EF533B" w:rsidRPr="005002BB">
              <w:rPr>
                <w:color w:val="000000"/>
              </w:rPr>
              <w:t>Настоящият д</w:t>
            </w:r>
            <w:r w:rsidRPr="005002BB">
              <w:rPr>
                <w:color w:val="000000"/>
              </w:rPr>
              <w:t xml:space="preserve">окумент не удостоверява извършено плащане). </w:t>
            </w:r>
          </w:p>
          <w:p w14:paraId="577E704A" w14:textId="50CB658E" w:rsidR="00F06FB0" w:rsidRPr="0081616E" w:rsidRDefault="002D5117" w:rsidP="0081616E">
            <w:pPr>
              <w:rPr>
                <w:b/>
                <w:color w:val="000000"/>
              </w:rPr>
            </w:pPr>
            <w:r w:rsidRPr="0081616E">
              <w:rPr>
                <w:b/>
                <w:color w:val="000000"/>
              </w:rPr>
              <w:t>Образец Приложение №40 към чл.26, ал.10 от наредбата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28A6A7C4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lastRenderedPageBreak/>
              <w:t>Х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C7EDEBA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A3334DA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297F5A46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</w:tr>
      <w:tr w:rsidR="00F06FB0" w:rsidRPr="005002BB" w14:paraId="4AB09C6A" w14:textId="77777777" w:rsidTr="00AA57D8">
        <w:trPr>
          <w:trHeight w:val="300"/>
        </w:trPr>
        <w:tc>
          <w:tcPr>
            <w:tcW w:w="851" w:type="dxa"/>
            <w:vAlign w:val="center"/>
          </w:tcPr>
          <w:p w14:paraId="29F12D7B" w14:textId="3E264378" w:rsidR="00F06FB0" w:rsidRPr="005002BB" w:rsidRDefault="00F06FB0" w:rsidP="00442BFB">
            <w:pPr>
              <w:ind w:left="-17" w:hanging="17"/>
            </w:pPr>
            <w:r w:rsidRPr="005002BB">
              <w:t>2.2.</w:t>
            </w:r>
            <w:r w:rsidR="00442BFB">
              <w:rPr>
                <w:lang w:val="en-US"/>
              </w:rPr>
              <w:t>15</w:t>
            </w:r>
            <w:r w:rsidRPr="005002BB">
              <w:t>.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246A98D5" w14:textId="77777777" w:rsidR="00F06FB0" w:rsidRPr="005002BB" w:rsidRDefault="00F06FB0" w:rsidP="00F06FB0">
            <w:pPr>
              <w:rPr>
                <w:color w:val="000000"/>
              </w:rPr>
            </w:pPr>
            <w:r w:rsidRPr="005002BB">
              <w:rPr>
                <w:color w:val="000000"/>
              </w:rPr>
              <w:t xml:space="preserve">Структуриран </w:t>
            </w:r>
            <w:proofErr w:type="spellStart"/>
            <w:r w:rsidRPr="005002BB">
              <w:rPr>
                <w:color w:val="000000"/>
              </w:rPr>
              <w:t>лог</w:t>
            </w:r>
            <w:proofErr w:type="spellEnd"/>
            <w:r w:rsidRPr="005002BB">
              <w:rPr>
                <w:color w:val="000000"/>
              </w:rPr>
              <w:t xml:space="preserve"> на действията на потребителите</w:t>
            </w:r>
          </w:p>
        </w:tc>
        <w:tc>
          <w:tcPr>
            <w:tcW w:w="5812" w:type="dxa"/>
            <w:vAlign w:val="center"/>
          </w:tcPr>
          <w:p w14:paraId="47D7DF79" w14:textId="0B56D836" w:rsidR="00DC610F" w:rsidRPr="00B469FA" w:rsidRDefault="00DC610F" w:rsidP="00DC610F">
            <w:pPr>
              <w:ind w:firstLine="217"/>
              <w:jc w:val="both"/>
              <w:textAlignment w:val="center"/>
              <w:rPr>
                <w:color w:val="000000"/>
                <w:lang w:val="ru-RU"/>
              </w:rPr>
            </w:pPr>
            <w:r w:rsidRPr="005002BB">
              <w:rPr>
                <w:color w:val="000000"/>
              </w:rPr>
              <w:t xml:space="preserve">Софтуерът поддържа информация в структуриран вид </w:t>
            </w:r>
            <w:r w:rsidR="002753E6" w:rsidRPr="005002BB">
              <w:rPr>
                <w:color w:val="000000"/>
              </w:rPr>
              <w:t xml:space="preserve">като минимум </w:t>
            </w:r>
            <w:r w:rsidRPr="005002BB">
              <w:rPr>
                <w:color w:val="000000"/>
              </w:rPr>
              <w:t>за следните изпълнени действия:</w:t>
            </w:r>
          </w:p>
          <w:p w14:paraId="3FA4EF83" w14:textId="77777777" w:rsidR="00DC610F" w:rsidRPr="005002BB" w:rsidRDefault="00DC610F" w:rsidP="002753E6">
            <w:pPr>
              <w:tabs>
                <w:tab w:val="left" w:pos="560"/>
              </w:tabs>
              <w:ind w:firstLine="359"/>
              <w:textAlignment w:val="center"/>
              <w:rPr>
                <w:color w:val="000000"/>
              </w:rPr>
            </w:pPr>
            <w:r w:rsidRPr="005002BB">
              <w:rPr>
                <w:color w:val="000000"/>
              </w:rPr>
              <w:lastRenderedPageBreak/>
              <w:t>а) въвеждане/промяна на потребителите (операторите) на софтуера и присвоената им роля в системата - кой и кога е извършил действието и описание на промяната;</w:t>
            </w:r>
          </w:p>
          <w:p w14:paraId="3585442A" w14:textId="77777777" w:rsidR="00DC610F" w:rsidRPr="005002BB" w:rsidRDefault="00DC610F" w:rsidP="002753E6">
            <w:pPr>
              <w:tabs>
                <w:tab w:val="left" w:pos="560"/>
              </w:tabs>
              <w:ind w:firstLine="359"/>
              <w:jc w:val="both"/>
              <w:textAlignment w:val="center"/>
              <w:rPr>
                <w:color w:val="000000"/>
              </w:rPr>
            </w:pPr>
            <w:r w:rsidRPr="005002BB">
              <w:rPr>
                <w:color w:val="000000"/>
              </w:rPr>
              <w:t>б) данни, свързани с действията (операциите) на потребителите (операторите) на системата:</w:t>
            </w:r>
          </w:p>
          <w:p w14:paraId="5494D559" w14:textId="77777777" w:rsidR="00DC610F" w:rsidRPr="005002BB" w:rsidRDefault="00DC610F" w:rsidP="002753E6">
            <w:pPr>
              <w:ind w:firstLine="359"/>
              <w:jc w:val="both"/>
              <w:textAlignment w:val="center"/>
              <w:rPr>
                <w:color w:val="000000"/>
              </w:rPr>
            </w:pPr>
            <w:r w:rsidRPr="005002BB">
              <w:rPr>
                <w:color w:val="000000"/>
              </w:rPr>
              <w:t>- име на потребителя (оператора);</w:t>
            </w:r>
          </w:p>
          <w:p w14:paraId="6CC9AC38" w14:textId="77777777" w:rsidR="00DC610F" w:rsidRPr="005002BB" w:rsidRDefault="00DC610F" w:rsidP="002753E6">
            <w:pPr>
              <w:ind w:firstLine="359"/>
              <w:jc w:val="both"/>
              <w:textAlignment w:val="center"/>
              <w:rPr>
                <w:color w:val="000000"/>
              </w:rPr>
            </w:pPr>
            <w:r w:rsidRPr="005002BB">
              <w:rPr>
                <w:color w:val="000000"/>
              </w:rPr>
              <w:t>- код на потребителя (оператора);</w:t>
            </w:r>
          </w:p>
          <w:p w14:paraId="0FE0C7F9" w14:textId="57CBE322" w:rsidR="00DC610F" w:rsidRPr="0081616E" w:rsidRDefault="00DC610F" w:rsidP="002753E6">
            <w:pPr>
              <w:ind w:firstLine="359"/>
              <w:jc w:val="both"/>
              <w:textAlignment w:val="center"/>
              <w:rPr>
                <w:b/>
                <w:strike/>
                <w:color w:val="000000"/>
              </w:rPr>
            </w:pPr>
            <w:r w:rsidRPr="0081616E">
              <w:rPr>
                <w:strike/>
                <w:color w:val="000000"/>
              </w:rPr>
              <w:t>- роля;</w:t>
            </w:r>
            <w:r w:rsidR="00975A39" w:rsidRPr="009A7823">
              <w:t xml:space="preserve"> </w:t>
            </w:r>
            <w:r w:rsidR="00975A39" w:rsidRPr="0081616E">
              <w:rPr>
                <w:b/>
                <w:color w:val="000000"/>
              </w:rPr>
              <w:t xml:space="preserve">- </w:t>
            </w:r>
            <w:r w:rsidR="00C428DA">
              <w:rPr>
                <w:b/>
                <w:color w:val="000000"/>
              </w:rPr>
              <w:t xml:space="preserve">/отпада/ </w:t>
            </w:r>
            <w:r w:rsidR="00975A39" w:rsidRPr="0081616E">
              <w:rPr>
                <w:b/>
                <w:color w:val="000000"/>
              </w:rPr>
              <w:t>(</w:t>
            </w:r>
            <w:proofErr w:type="spellStart"/>
            <w:r w:rsidR="00975A39" w:rsidRPr="0081616E">
              <w:rPr>
                <w:b/>
                <w:color w:val="000000"/>
              </w:rPr>
              <w:t>зал</w:t>
            </w:r>
            <w:proofErr w:type="spellEnd"/>
            <w:r w:rsidR="00975A39" w:rsidRPr="0081616E">
              <w:rPr>
                <w:b/>
                <w:color w:val="000000"/>
              </w:rPr>
              <w:t>. - ДВ, бр. 68 от 2020 г., в сила от 31.07.2020 г.);</w:t>
            </w:r>
          </w:p>
          <w:p w14:paraId="3D645707" w14:textId="77777777" w:rsidR="00DC610F" w:rsidRPr="005002BB" w:rsidRDefault="00DC610F" w:rsidP="002753E6">
            <w:pPr>
              <w:ind w:firstLine="359"/>
              <w:jc w:val="both"/>
              <w:textAlignment w:val="center"/>
              <w:rPr>
                <w:color w:val="000000"/>
              </w:rPr>
            </w:pPr>
            <w:r w:rsidRPr="005002BB">
              <w:rPr>
                <w:color w:val="000000"/>
              </w:rPr>
              <w:t>- дата и час на действието (операцията);</w:t>
            </w:r>
          </w:p>
          <w:p w14:paraId="4D6B6A87" w14:textId="77777777" w:rsidR="00DC610F" w:rsidRPr="005002BB" w:rsidRDefault="00DC610F" w:rsidP="002753E6">
            <w:pPr>
              <w:ind w:firstLine="359"/>
              <w:jc w:val="both"/>
              <w:textAlignment w:val="center"/>
              <w:rPr>
                <w:color w:val="000000"/>
              </w:rPr>
            </w:pPr>
            <w:r w:rsidRPr="005002BB">
              <w:rPr>
                <w:color w:val="000000"/>
              </w:rPr>
              <w:t>- вид на действието (операцията) - регистрират се като минимум следните действия (операции): влизане и излизане в/от системата (</w:t>
            </w:r>
            <w:proofErr w:type="spellStart"/>
            <w:r w:rsidRPr="005002BB">
              <w:rPr>
                <w:color w:val="000000"/>
              </w:rPr>
              <w:t>login</w:t>
            </w:r>
            <w:proofErr w:type="spellEnd"/>
            <w:r w:rsidRPr="005002BB">
              <w:rPr>
                <w:color w:val="000000"/>
              </w:rPr>
              <w:t>/</w:t>
            </w:r>
            <w:proofErr w:type="spellStart"/>
            <w:r w:rsidRPr="005002BB">
              <w:rPr>
                <w:color w:val="000000"/>
              </w:rPr>
              <w:t>logout</w:t>
            </w:r>
            <w:proofErr w:type="spellEnd"/>
            <w:r w:rsidRPr="005002BB">
              <w:rPr>
                <w:color w:val="000000"/>
              </w:rPr>
              <w:t>), сторниране, анулиране и промени в номенклатурите на софтуера; за действия (операции) "сторниране" и "анулиране" на продажба - и уникалният номер на продажбата.</w:t>
            </w:r>
          </w:p>
          <w:p w14:paraId="2875F25B" w14:textId="77777777" w:rsidR="00F06FB0" w:rsidRPr="005002BB" w:rsidRDefault="00F06FB0" w:rsidP="00F06FB0">
            <w:pPr>
              <w:ind w:firstLine="214"/>
              <w:rPr>
                <w:color w:val="000000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4FDF51C4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lastRenderedPageBreak/>
              <w:t>Х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550BBB2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53D804B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636F94E9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</w:tr>
      <w:tr w:rsidR="00F06FB0" w:rsidRPr="005002BB" w14:paraId="5F214DD5" w14:textId="77777777" w:rsidTr="00AA57D8">
        <w:trPr>
          <w:trHeight w:val="300"/>
        </w:trPr>
        <w:tc>
          <w:tcPr>
            <w:tcW w:w="851" w:type="dxa"/>
            <w:vAlign w:val="center"/>
          </w:tcPr>
          <w:p w14:paraId="746D6C51" w14:textId="2478BF6C" w:rsidR="00F06FB0" w:rsidRPr="005002BB" w:rsidRDefault="00F06FB0" w:rsidP="009A7823">
            <w:pPr>
              <w:ind w:left="-17" w:hanging="17"/>
            </w:pPr>
            <w:r w:rsidRPr="005002BB">
              <w:t>2.2.</w:t>
            </w:r>
            <w:r w:rsidR="009A7823" w:rsidRPr="005002BB">
              <w:t>1</w:t>
            </w:r>
            <w:r w:rsidR="00442BFB">
              <w:rPr>
                <w:lang w:val="en-US"/>
              </w:rPr>
              <w:t>6</w:t>
            </w:r>
            <w:r w:rsidRPr="005002BB">
              <w:t>.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24E14927" w14:textId="77777777" w:rsidR="00F06FB0" w:rsidRPr="005002BB" w:rsidRDefault="00F06FB0" w:rsidP="00F06FB0">
            <w:r w:rsidRPr="005002BB">
              <w:t xml:space="preserve">Визуализация на структурирания </w:t>
            </w:r>
            <w:proofErr w:type="spellStart"/>
            <w:r w:rsidRPr="005002BB">
              <w:t>лог</w:t>
            </w:r>
            <w:proofErr w:type="spellEnd"/>
            <w:r w:rsidRPr="005002BB">
              <w:t xml:space="preserve"> на действията</w:t>
            </w:r>
          </w:p>
        </w:tc>
        <w:tc>
          <w:tcPr>
            <w:tcW w:w="5812" w:type="dxa"/>
            <w:vAlign w:val="center"/>
          </w:tcPr>
          <w:p w14:paraId="71C01C08" w14:textId="1E9E3FA3" w:rsidR="00F06FB0" w:rsidRPr="005002BB" w:rsidRDefault="00F06FB0" w:rsidP="00F06FB0">
            <w:pPr>
              <w:ind w:firstLine="214"/>
            </w:pPr>
            <w:r w:rsidRPr="005002BB">
              <w:t>Изисква се онагледяване</w:t>
            </w:r>
            <w:r w:rsidR="00E06CC4" w:rsidRPr="005002BB">
              <w:t xml:space="preserve"> с екранни снимки.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720047F4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FD54EF5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542D577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7003DC24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</w:tr>
      <w:tr w:rsidR="00F06FB0" w:rsidRPr="005002BB" w14:paraId="6C41AD85" w14:textId="77777777" w:rsidTr="00AA57D8">
        <w:trPr>
          <w:trHeight w:val="300"/>
        </w:trPr>
        <w:tc>
          <w:tcPr>
            <w:tcW w:w="851" w:type="dxa"/>
            <w:vAlign w:val="center"/>
          </w:tcPr>
          <w:p w14:paraId="1BB3CEDB" w14:textId="081C1CC1" w:rsidR="00F06FB0" w:rsidRPr="005002BB" w:rsidRDefault="00F06FB0" w:rsidP="00442BFB">
            <w:pPr>
              <w:ind w:left="-17" w:hanging="17"/>
            </w:pPr>
            <w:r w:rsidRPr="005002BB">
              <w:t>2.2.</w:t>
            </w:r>
            <w:r w:rsidR="00442BFB">
              <w:rPr>
                <w:lang w:val="en-US"/>
              </w:rPr>
              <w:t>17</w:t>
            </w:r>
            <w:r w:rsidRPr="005002BB">
              <w:t xml:space="preserve">. 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5C135F4E" w14:textId="77777777" w:rsidR="00F06FB0" w:rsidRPr="005002BB" w:rsidRDefault="00F06FB0" w:rsidP="00F06FB0">
            <w:r w:rsidRPr="005002BB">
              <w:t>Достъп до данни в сроковете по чл. 38, ал. 1 от ДОПК</w:t>
            </w:r>
          </w:p>
        </w:tc>
        <w:tc>
          <w:tcPr>
            <w:tcW w:w="5812" w:type="dxa"/>
            <w:vAlign w:val="center"/>
          </w:tcPr>
          <w:p w14:paraId="6E3C1291" w14:textId="77777777" w:rsidR="00F06FB0" w:rsidRPr="005002BB" w:rsidRDefault="00F06FB0" w:rsidP="00DD4A02">
            <w:pPr>
              <w:ind w:firstLine="214"/>
              <w:jc w:val="both"/>
            </w:pPr>
            <w:r w:rsidRPr="005002BB">
              <w:t>В случай че информацията се архивира периодично, е необходимо да бъде обяснено как се осъществява достъпът до архивираните данни.</w:t>
            </w:r>
          </w:p>
          <w:p w14:paraId="11A13FB6" w14:textId="77777777" w:rsidR="00F06FB0" w:rsidRPr="005002BB" w:rsidRDefault="00F06FB0" w:rsidP="00DD4A02">
            <w:pPr>
              <w:ind w:firstLine="214"/>
              <w:jc w:val="both"/>
            </w:pPr>
            <w:r w:rsidRPr="005002BB">
              <w:t>В случай че не се правят архиви и информацията се съхранява в текущата база данни – това изрично се посочва.</w:t>
            </w:r>
          </w:p>
          <w:p w14:paraId="7215E67B" w14:textId="77777777" w:rsidR="00F06FB0" w:rsidRPr="005002BB" w:rsidRDefault="00F06FB0" w:rsidP="00DD4A02">
            <w:pPr>
              <w:ind w:firstLine="214"/>
              <w:jc w:val="both"/>
            </w:pPr>
            <w:r w:rsidRPr="005002BB">
              <w:t>**Под “архив” не се разбират регулярните  копия на БД (</w:t>
            </w:r>
            <w:proofErr w:type="spellStart"/>
            <w:r w:rsidRPr="005002BB">
              <w:t>backup</w:t>
            </w:r>
            <w:proofErr w:type="spellEnd"/>
            <w:r w:rsidRPr="005002BB">
              <w:t xml:space="preserve">), които се правят с цел сигурност и защита.  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4D37F3D2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69191EF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9986513" w14:textId="408BD3D1" w:rsidR="00F06FB0" w:rsidRPr="005002BB" w:rsidRDefault="00F06FB0" w:rsidP="00F06FB0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766A6F6D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</w:tr>
      <w:tr w:rsidR="00F06FB0" w:rsidRPr="005002BB" w14:paraId="7C1B6C7B" w14:textId="77777777" w:rsidTr="00AA57D8">
        <w:trPr>
          <w:trHeight w:val="300"/>
        </w:trPr>
        <w:tc>
          <w:tcPr>
            <w:tcW w:w="851" w:type="dxa"/>
            <w:vAlign w:val="center"/>
          </w:tcPr>
          <w:p w14:paraId="2EAAAA26" w14:textId="54A96B7B" w:rsidR="00F06FB0" w:rsidRPr="0081616E" w:rsidRDefault="00F06FB0" w:rsidP="00442BFB">
            <w:pPr>
              <w:ind w:left="-17" w:hanging="17"/>
              <w:rPr>
                <w:lang w:val="en-US"/>
              </w:rPr>
            </w:pPr>
            <w:r w:rsidRPr="005002BB">
              <w:t>2.2.</w:t>
            </w:r>
            <w:r w:rsidR="009A7823" w:rsidRPr="005002BB">
              <w:t>1</w:t>
            </w:r>
            <w:r w:rsidR="00442BFB">
              <w:rPr>
                <w:lang w:val="en-US"/>
              </w:rPr>
              <w:t>8.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644E3DC2" w14:textId="77777777" w:rsidR="00F06FB0" w:rsidRPr="005002BB" w:rsidRDefault="00F06FB0" w:rsidP="00F06FB0">
            <w:pPr>
              <w:ind w:left="127"/>
            </w:pPr>
            <w:r w:rsidRPr="005002BB">
              <w:t>Справочни таблици</w:t>
            </w:r>
          </w:p>
        </w:tc>
        <w:tc>
          <w:tcPr>
            <w:tcW w:w="5812" w:type="dxa"/>
          </w:tcPr>
          <w:p w14:paraId="67FF1881" w14:textId="77777777" w:rsidR="00DD4A02" w:rsidRDefault="00851F29" w:rsidP="00DD4A02">
            <w:pPr>
              <w:spacing w:before="120"/>
              <w:jc w:val="both"/>
            </w:pPr>
            <w:r w:rsidRPr="005002BB">
              <w:t xml:space="preserve">Изисква се </w:t>
            </w:r>
            <w:r w:rsidR="008B1030" w:rsidRPr="005002BB">
              <w:t xml:space="preserve">визуализация </w:t>
            </w:r>
            <w:r w:rsidRPr="005002BB">
              <w:t xml:space="preserve">на справките по т.18 – екранни снимки, онагледяващи всяка една от справките  с данни от тестовата среда на производителя/разпространителя, </w:t>
            </w:r>
            <w:r w:rsidRPr="005002BB">
              <w:lastRenderedPageBreak/>
              <w:t>вкл. и възможностите за филтриране на извежданата информация съгласно посочените в т. 18 критерии.</w:t>
            </w:r>
          </w:p>
          <w:p w14:paraId="2698D3A1" w14:textId="6E7A37FE" w:rsidR="008B1030" w:rsidRPr="005002BB" w:rsidRDefault="00DD4A02" w:rsidP="00DD4A02">
            <w:pPr>
              <w:spacing w:before="120"/>
              <w:jc w:val="both"/>
            </w:pPr>
            <w:r>
              <w:t xml:space="preserve">   </w:t>
            </w:r>
            <w:r w:rsidR="008B1030" w:rsidRPr="005002BB">
              <w:t>Съдържанието на справките трябва да съответства на данните от онагледените функционалности /екранни снимки/, изискани в предишните точки на настоящия документ.</w:t>
            </w:r>
          </w:p>
          <w:p w14:paraId="28A42008" w14:textId="1C3C22B4" w:rsidR="00F06FB0" w:rsidRPr="005002BB" w:rsidRDefault="00F06FB0" w:rsidP="00851F29">
            <w:pPr>
              <w:spacing w:before="120"/>
              <w:ind w:firstLine="214"/>
            </w:pPr>
            <w:r w:rsidRPr="005002BB">
              <w:t xml:space="preserve">Не е достатъчно да се </w:t>
            </w:r>
            <w:r w:rsidR="00851F29" w:rsidRPr="005002BB">
              <w:t xml:space="preserve">визуализира </w:t>
            </w:r>
            <w:r w:rsidRPr="005002BB">
              <w:t xml:space="preserve">само меню и подменю с наименованията на таблиците по т. 18.1-18.9. 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3B6DA39B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lastRenderedPageBreak/>
              <w:t>Х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82A3CD5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76CBB2E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71559AAA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</w:tr>
      <w:tr w:rsidR="00F06FB0" w:rsidRPr="005002BB" w14:paraId="2C677B82" w14:textId="77777777" w:rsidTr="00AA57D8">
        <w:trPr>
          <w:trHeight w:val="300"/>
        </w:trPr>
        <w:tc>
          <w:tcPr>
            <w:tcW w:w="851" w:type="dxa"/>
            <w:vAlign w:val="center"/>
          </w:tcPr>
          <w:p w14:paraId="431DAD49" w14:textId="6606F2CF" w:rsidR="00F06FB0" w:rsidRPr="005002BB" w:rsidRDefault="00F06FB0" w:rsidP="00442BFB">
            <w:pPr>
              <w:ind w:left="-17" w:hanging="17"/>
            </w:pPr>
            <w:r w:rsidRPr="005002BB">
              <w:t>2.2.1</w:t>
            </w:r>
            <w:r w:rsidR="00442BFB">
              <w:rPr>
                <w:lang w:val="en-US"/>
              </w:rPr>
              <w:t>9</w:t>
            </w:r>
            <w:r w:rsidRPr="005002BB">
              <w:t xml:space="preserve">. </w:t>
            </w:r>
          </w:p>
        </w:tc>
        <w:tc>
          <w:tcPr>
            <w:tcW w:w="3685" w:type="dxa"/>
            <w:shd w:val="clear" w:color="auto" w:fill="auto"/>
          </w:tcPr>
          <w:p w14:paraId="648D9412" w14:textId="77777777" w:rsidR="00F06FB0" w:rsidRPr="005002BB" w:rsidRDefault="00F06FB0" w:rsidP="00F06FB0">
            <w:pPr>
              <w:ind w:left="127"/>
            </w:pPr>
            <w:r w:rsidRPr="005002BB">
              <w:t xml:space="preserve">Одиторски профил </w:t>
            </w:r>
          </w:p>
          <w:p w14:paraId="26766C7A" w14:textId="77777777" w:rsidR="00F06FB0" w:rsidRPr="005002BB" w:rsidRDefault="00F06FB0" w:rsidP="00F06FB0">
            <w:pPr>
              <w:pStyle w:val="ListParagraph"/>
              <w:ind w:left="299"/>
            </w:pPr>
          </w:p>
          <w:p w14:paraId="282C5A6A" w14:textId="77777777" w:rsidR="00F06FB0" w:rsidRPr="005002BB" w:rsidRDefault="00F06FB0" w:rsidP="00F06FB0">
            <w:pPr>
              <w:pStyle w:val="ListParagraph"/>
              <w:numPr>
                <w:ilvl w:val="0"/>
                <w:numId w:val="10"/>
              </w:numPr>
              <w:ind w:left="353" w:hanging="142"/>
            </w:pPr>
            <w:r w:rsidRPr="005002BB">
              <w:t>Вграден в софтуера одиторски профил;</w:t>
            </w:r>
          </w:p>
          <w:p w14:paraId="48956308" w14:textId="77777777" w:rsidR="00F06FB0" w:rsidRPr="005002BB" w:rsidRDefault="00F06FB0" w:rsidP="00F06FB0">
            <w:pPr>
              <w:pStyle w:val="ListParagraph"/>
              <w:ind w:left="299"/>
            </w:pPr>
          </w:p>
          <w:p w14:paraId="26051189" w14:textId="43D8C817" w:rsidR="00F06FB0" w:rsidRPr="005002BB" w:rsidRDefault="00F06FB0" w:rsidP="00F06FB0">
            <w:pPr>
              <w:pStyle w:val="ListParagraph"/>
              <w:ind w:left="299"/>
            </w:pPr>
          </w:p>
          <w:p w14:paraId="6E80EBA6" w14:textId="77777777" w:rsidR="001E0E46" w:rsidRPr="005002BB" w:rsidRDefault="001E0E46" w:rsidP="00F06FB0">
            <w:pPr>
              <w:pStyle w:val="ListParagraph"/>
              <w:ind w:left="299"/>
            </w:pPr>
          </w:p>
          <w:p w14:paraId="20308725" w14:textId="00BD4D85" w:rsidR="004D153D" w:rsidRPr="005002BB" w:rsidRDefault="004D153D" w:rsidP="00F06FB0">
            <w:pPr>
              <w:pStyle w:val="ListParagraph"/>
              <w:ind w:left="299"/>
            </w:pPr>
          </w:p>
          <w:p w14:paraId="2B7E7044" w14:textId="77777777" w:rsidR="00F06FB0" w:rsidRPr="005002BB" w:rsidRDefault="00F06FB0" w:rsidP="00F06FB0">
            <w:pPr>
              <w:pStyle w:val="ListParagraph"/>
              <w:numPr>
                <w:ilvl w:val="0"/>
                <w:numId w:val="10"/>
              </w:numPr>
              <w:ind w:left="353" w:hanging="142"/>
            </w:pPr>
            <w:r w:rsidRPr="005002BB">
              <w:t>Достъп</w:t>
            </w:r>
          </w:p>
          <w:p w14:paraId="2CA59CB9" w14:textId="77777777" w:rsidR="00F06FB0" w:rsidRPr="005002BB" w:rsidRDefault="00F06FB0" w:rsidP="00F06FB0">
            <w:pPr>
              <w:pStyle w:val="ListParagraph"/>
              <w:ind w:left="353"/>
            </w:pPr>
          </w:p>
          <w:p w14:paraId="687A2BA3" w14:textId="77777777" w:rsidR="00F06FB0" w:rsidRPr="005002BB" w:rsidRDefault="00F06FB0" w:rsidP="00F06FB0">
            <w:pPr>
              <w:pStyle w:val="ListParagraph"/>
              <w:ind w:left="353"/>
            </w:pPr>
          </w:p>
          <w:p w14:paraId="31E90287" w14:textId="77777777" w:rsidR="00F06FB0" w:rsidRPr="005002BB" w:rsidRDefault="00F06FB0" w:rsidP="00F06FB0">
            <w:pPr>
              <w:pStyle w:val="ListParagraph"/>
              <w:ind w:left="353"/>
            </w:pPr>
          </w:p>
          <w:p w14:paraId="5312C79D" w14:textId="77777777" w:rsidR="00F06FB0" w:rsidRPr="005002BB" w:rsidRDefault="00F06FB0" w:rsidP="00F06FB0">
            <w:pPr>
              <w:pStyle w:val="ListParagraph"/>
              <w:numPr>
                <w:ilvl w:val="0"/>
                <w:numId w:val="10"/>
              </w:numPr>
              <w:ind w:left="353" w:hanging="142"/>
            </w:pPr>
            <w:r w:rsidRPr="005002BB">
              <w:t>Функционалност на одиторския профил по т. 19 от Прил.29 (аналогичен на администраторски с права само за четене)</w:t>
            </w:r>
          </w:p>
          <w:p w14:paraId="1280B252" w14:textId="77777777" w:rsidR="00F06FB0" w:rsidRPr="005002BB" w:rsidRDefault="00F06FB0" w:rsidP="00F06FB0">
            <w:pPr>
              <w:pStyle w:val="ListParagraph"/>
              <w:ind w:left="299"/>
            </w:pPr>
          </w:p>
          <w:p w14:paraId="6E45B6EC" w14:textId="77777777" w:rsidR="00F06FB0" w:rsidRPr="005002BB" w:rsidRDefault="00F06FB0" w:rsidP="00F06FB0"/>
          <w:p w14:paraId="0387725A" w14:textId="77777777" w:rsidR="00F06FB0" w:rsidRPr="005002BB" w:rsidRDefault="00F06FB0" w:rsidP="00F06FB0"/>
        </w:tc>
        <w:tc>
          <w:tcPr>
            <w:tcW w:w="5812" w:type="dxa"/>
          </w:tcPr>
          <w:p w14:paraId="7E3A887C" w14:textId="1D8EA330" w:rsidR="00F06FB0" w:rsidRPr="005002BB" w:rsidRDefault="00F06FB0" w:rsidP="00F06FB0">
            <w:pPr>
              <w:spacing w:before="120"/>
              <w:ind w:firstLine="214"/>
            </w:pPr>
          </w:p>
          <w:p w14:paraId="2692FA2E" w14:textId="264FC471" w:rsidR="00F06FB0" w:rsidRPr="005002BB" w:rsidRDefault="00F06FB0" w:rsidP="00DD4A02">
            <w:pPr>
              <w:spacing w:before="120"/>
              <w:ind w:firstLine="214"/>
              <w:jc w:val="both"/>
            </w:pPr>
            <w:r w:rsidRPr="005002BB">
              <w:t xml:space="preserve">Одиторският профил трябва да е </w:t>
            </w:r>
            <w:r w:rsidR="004D153D" w:rsidRPr="005002BB">
              <w:t xml:space="preserve">неделима част от  </w:t>
            </w:r>
            <w:r w:rsidRPr="005002BB">
              <w:t>функционалност</w:t>
            </w:r>
            <w:r w:rsidR="004D153D" w:rsidRPr="005002BB">
              <w:t xml:space="preserve">та на софтуера – </w:t>
            </w:r>
            <w:r w:rsidR="004D153D" w:rsidRPr="0081616E">
              <w:rPr>
                <w:b/>
              </w:rPr>
              <w:t>не се допуска</w:t>
            </w:r>
            <w:r w:rsidR="004D153D" w:rsidRPr="005002BB">
              <w:t xml:space="preserve"> той да е отделно приложение, което се инсталира допълнително и се стартира извън СУПТО</w:t>
            </w:r>
            <w:r w:rsidRPr="005002BB">
              <w:t>.</w:t>
            </w:r>
          </w:p>
          <w:p w14:paraId="6F94775F" w14:textId="77777777" w:rsidR="00F06FB0" w:rsidRPr="005002BB" w:rsidRDefault="00F06FB0" w:rsidP="00F06FB0">
            <w:pPr>
              <w:ind w:firstLine="214"/>
            </w:pPr>
          </w:p>
          <w:p w14:paraId="2DB46E59" w14:textId="77777777" w:rsidR="00F06FB0" w:rsidRPr="005002BB" w:rsidRDefault="00F06FB0" w:rsidP="00DD4A02">
            <w:pPr>
              <w:ind w:firstLine="214"/>
              <w:jc w:val="both"/>
            </w:pPr>
            <w:r w:rsidRPr="005002BB">
              <w:t xml:space="preserve">Трябва да бъде обяснено, как се достъпва одиторският профил; има ли значение от кое работно място се достъпва, кой предоставя </w:t>
            </w:r>
            <w:proofErr w:type="spellStart"/>
            <w:r w:rsidRPr="005002BB">
              <w:t>User</w:t>
            </w:r>
            <w:proofErr w:type="spellEnd"/>
            <w:r w:rsidRPr="005002BB">
              <w:t xml:space="preserve"> и парола и др. </w:t>
            </w:r>
          </w:p>
          <w:p w14:paraId="7DFA2977" w14:textId="77777777" w:rsidR="00F06FB0" w:rsidRPr="005002BB" w:rsidRDefault="00F06FB0" w:rsidP="00F06FB0">
            <w:pPr>
              <w:ind w:firstLine="214"/>
            </w:pPr>
          </w:p>
          <w:p w14:paraId="0115B1F8" w14:textId="77777777" w:rsidR="00F06FB0" w:rsidRPr="005002BB" w:rsidRDefault="00F06FB0" w:rsidP="00DD4A02">
            <w:pPr>
              <w:ind w:firstLine="214"/>
              <w:jc w:val="both"/>
            </w:pPr>
            <w:r w:rsidRPr="005002BB">
              <w:t>Одиторският профил трябва да включва не   само таблиците по т. 18 от Прил.29, но и достъп:</w:t>
            </w:r>
          </w:p>
          <w:p w14:paraId="385934C3" w14:textId="77777777" w:rsidR="00F06FB0" w:rsidRPr="005002BB" w:rsidRDefault="00F06FB0" w:rsidP="00DD4A02">
            <w:pPr>
              <w:pStyle w:val="ListParagraph"/>
              <w:numPr>
                <w:ilvl w:val="0"/>
                <w:numId w:val="2"/>
              </w:numPr>
              <w:tabs>
                <w:tab w:val="left" w:pos="299"/>
              </w:tabs>
              <w:ind w:left="0" w:firstLine="214"/>
              <w:jc w:val="both"/>
            </w:pPr>
            <w:r w:rsidRPr="005002BB">
              <w:t xml:space="preserve">До функционалността по т. 16 (структуриран </w:t>
            </w:r>
            <w:proofErr w:type="spellStart"/>
            <w:r w:rsidRPr="005002BB">
              <w:t>лог</w:t>
            </w:r>
            <w:proofErr w:type="spellEnd"/>
            <w:r w:rsidRPr="005002BB">
              <w:t xml:space="preserve"> на действията на операторите);</w:t>
            </w:r>
          </w:p>
          <w:p w14:paraId="5149E31F" w14:textId="6D20BEBE" w:rsidR="00F06FB0" w:rsidRPr="005002BB" w:rsidRDefault="00F06FB0" w:rsidP="00DD4A02">
            <w:pPr>
              <w:pStyle w:val="ListParagraph"/>
              <w:numPr>
                <w:ilvl w:val="0"/>
                <w:numId w:val="2"/>
              </w:numPr>
              <w:tabs>
                <w:tab w:val="left" w:pos="299"/>
              </w:tabs>
              <w:ind w:left="0" w:firstLine="214"/>
              <w:jc w:val="both"/>
            </w:pPr>
            <w:r w:rsidRPr="005002BB">
              <w:t xml:space="preserve">До данните, създавани чрез софтуера в сроковете по чл.38(1) от ДОПК (6-11 </w:t>
            </w:r>
            <w:proofErr w:type="spellStart"/>
            <w:r w:rsidRPr="005002BB">
              <w:t>год</w:t>
            </w:r>
            <w:proofErr w:type="spellEnd"/>
            <w:r w:rsidRPr="005002BB">
              <w:t>); ако се правят архиви, достъп и до архивните данни през потребителски интерфейс</w:t>
            </w:r>
            <w:r w:rsidR="00F90CC4" w:rsidRPr="005002BB">
              <w:t>;</w:t>
            </w:r>
            <w:r w:rsidRPr="005002BB">
              <w:t xml:space="preserve"> </w:t>
            </w:r>
          </w:p>
          <w:p w14:paraId="1A9B101A" w14:textId="7238463F" w:rsidR="00F06FB0" w:rsidRPr="005002BB" w:rsidRDefault="00F06FB0" w:rsidP="00DD4A02">
            <w:pPr>
              <w:pStyle w:val="ListParagraph"/>
              <w:numPr>
                <w:ilvl w:val="0"/>
                <w:numId w:val="2"/>
              </w:numPr>
              <w:tabs>
                <w:tab w:val="left" w:pos="299"/>
              </w:tabs>
              <w:ind w:left="0" w:firstLine="214"/>
              <w:jc w:val="both"/>
            </w:pPr>
            <w:r w:rsidRPr="005002BB">
              <w:t>До конфигурационните параметри на софтуера</w:t>
            </w:r>
            <w:r w:rsidR="00AB4F7D" w:rsidRPr="005002BB">
              <w:t xml:space="preserve"> – трябва да са ясни параметрите, предмет на настройка</w:t>
            </w:r>
            <w:r w:rsidR="00D0091F" w:rsidRPr="005002BB">
              <w:t xml:space="preserve"> при отделните потребители</w:t>
            </w:r>
            <w:r w:rsidR="00F90CC4" w:rsidRPr="005002BB">
              <w:t>;</w:t>
            </w:r>
            <w:r w:rsidRPr="005002BB">
              <w:t xml:space="preserve"> </w:t>
            </w:r>
          </w:p>
          <w:p w14:paraId="254B61CB" w14:textId="2F8A2A25" w:rsidR="00172E3D" w:rsidRPr="001B434B" w:rsidRDefault="00F06FB0" w:rsidP="00DD4A02">
            <w:pPr>
              <w:pStyle w:val="ListParagraph"/>
              <w:tabs>
                <w:tab w:val="left" w:pos="299"/>
              </w:tabs>
              <w:ind w:left="0" w:firstLine="214"/>
              <w:jc w:val="both"/>
              <w:rPr>
                <w:b/>
              </w:rPr>
            </w:pPr>
            <w:r w:rsidRPr="005002BB">
              <w:lastRenderedPageBreak/>
              <w:t xml:space="preserve">Пълен достъп до справочната част, която </w:t>
            </w:r>
            <w:r w:rsidR="00C02AFF" w:rsidRPr="005002BB">
              <w:t>СУПТО</w:t>
            </w:r>
            <w:r w:rsidR="00F90CC4" w:rsidRPr="005002BB">
              <w:t xml:space="preserve"> осигурява</w:t>
            </w:r>
            <w:r w:rsidR="00172E3D">
              <w:t>,</w:t>
            </w:r>
            <w:r w:rsidR="00172E3D" w:rsidRPr="004464EE">
              <w:t xml:space="preserve"> </w:t>
            </w:r>
            <w:r w:rsidR="00172E3D" w:rsidRPr="001B434B">
              <w:rPr>
                <w:b/>
              </w:rPr>
              <w:t>с изключение на справки</w:t>
            </w:r>
            <w:r w:rsidR="00172E3D" w:rsidRPr="004464EE">
              <w:t xml:space="preserve">, </w:t>
            </w:r>
            <w:r w:rsidR="00172E3D" w:rsidRPr="001B434B">
              <w:rPr>
                <w:b/>
              </w:rPr>
              <w:t xml:space="preserve">съдържащи единствено здравна информация по смисъла на чл. 27 от </w:t>
            </w:r>
            <w:r w:rsidR="002E00BB" w:rsidRPr="001B434B">
              <w:rPr>
                <w:b/>
                <w:i/>
              </w:rPr>
              <w:t>З</w:t>
            </w:r>
            <w:r w:rsidR="00172E3D" w:rsidRPr="001B434B">
              <w:rPr>
                <w:b/>
                <w:i/>
              </w:rPr>
              <w:t>акона за здравето</w:t>
            </w:r>
            <w:r w:rsidR="00172E3D" w:rsidRPr="001B434B">
              <w:rPr>
                <w:b/>
              </w:rPr>
              <w:t>.</w:t>
            </w:r>
          </w:p>
          <w:p w14:paraId="3A088159" w14:textId="77777777" w:rsidR="00F06FB0" w:rsidRPr="005002BB" w:rsidRDefault="00F06FB0" w:rsidP="00DD4A02">
            <w:pPr>
              <w:pStyle w:val="ListParagraph"/>
              <w:tabs>
                <w:tab w:val="left" w:pos="299"/>
              </w:tabs>
              <w:ind w:left="0" w:firstLine="214"/>
              <w:jc w:val="both"/>
              <w:rPr>
                <w:highlight w:val="yellow"/>
              </w:rPr>
            </w:pPr>
            <w:r w:rsidRPr="005002BB">
              <w:t>Изисква се онагледяване с екранни снимки.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73571077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lastRenderedPageBreak/>
              <w:t>Х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E1F9CF7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DD593C2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15926633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</w:tr>
      <w:tr w:rsidR="00F06FB0" w:rsidRPr="005002BB" w14:paraId="1060F79C" w14:textId="77777777" w:rsidTr="00AA57D8">
        <w:trPr>
          <w:trHeight w:val="300"/>
        </w:trPr>
        <w:tc>
          <w:tcPr>
            <w:tcW w:w="851" w:type="dxa"/>
            <w:vAlign w:val="center"/>
          </w:tcPr>
          <w:p w14:paraId="18FA00EC" w14:textId="78A5CB7D" w:rsidR="00F06FB0" w:rsidRPr="005002BB" w:rsidRDefault="00F06FB0" w:rsidP="00442BFB">
            <w:pPr>
              <w:pStyle w:val="ListParagraph"/>
              <w:ind w:left="-17" w:hanging="17"/>
            </w:pPr>
            <w:r w:rsidRPr="005002BB">
              <w:t>2.2.</w:t>
            </w:r>
            <w:r w:rsidR="00442BFB">
              <w:rPr>
                <w:lang w:val="en-US"/>
              </w:rPr>
              <w:t>20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4A021747" w14:textId="3F18E2DF" w:rsidR="00F06FB0" w:rsidRPr="005002BB" w:rsidRDefault="00D012E7" w:rsidP="00D012E7">
            <w:pPr>
              <w:ind w:left="127"/>
            </w:pPr>
            <w:r w:rsidRPr="005002BB">
              <w:t>Тестови режим на работа, режим за обучение или друг подобен /напр. демо-версия/</w:t>
            </w:r>
          </w:p>
        </w:tc>
        <w:tc>
          <w:tcPr>
            <w:tcW w:w="5812" w:type="dxa"/>
            <w:vAlign w:val="center"/>
          </w:tcPr>
          <w:p w14:paraId="4D43EBD0" w14:textId="5E2102A4" w:rsidR="00F06FB0" w:rsidRPr="005002BB" w:rsidRDefault="00F06FB0" w:rsidP="00DD4A02">
            <w:pPr>
              <w:ind w:firstLine="214"/>
              <w:jc w:val="both"/>
            </w:pPr>
            <w:r w:rsidRPr="005002BB">
              <w:t xml:space="preserve">Софтуерът </w:t>
            </w:r>
            <w:r w:rsidRPr="005002BB">
              <w:rPr>
                <w:u w:val="single"/>
              </w:rPr>
              <w:t>не</w:t>
            </w:r>
            <w:r w:rsidRPr="005002BB">
              <w:t xml:space="preserve"> трябва да притежава възможност за </w:t>
            </w:r>
            <w:r w:rsidR="001E0E46" w:rsidRPr="005002BB">
              <w:t xml:space="preserve">превключване за </w:t>
            </w:r>
            <w:r w:rsidRPr="005002BB">
              <w:t xml:space="preserve">работа </w:t>
            </w:r>
            <w:r w:rsidR="001E0E46" w:rsidRPr="005002BB">
              <w:t xml:space="preserve">от режим СУПТО </w:t>
            </w:r>
            <w:r w:rsidRPr="005002BB">
              <w:t xml:space="preserve">в тестови режим, </w:t>
            </w:r>
            <w:r w:rsidR="001E0E46" w:rsidRPr="005002BB">
              <w:t xml:space="preserve">режим </w:t>
            </w:r>
            <w:r w:rsidRPr="005002BB">
              <w:t>за обучение или друг подобен</w:t>
            </w:r>
            <w:r w:rsidR="001E0E46" w:rsidRPr="005002BB">
              <w:t>.</w:t>
            </w:r>
          </w:p>
          <w:p w14:paraId="41BA6F6B" w14:textId="112E74BC" w:rsidR="00F06FB0" w:rsidRPr="005002BB" w:rsidRDefault="00F06FB0" w:rsidP="00DD4A02">
            <w:pPr>
              <w:ind w:firstLine="214"/>
              <w:jc w:val="both"/>
            </w:pPr>
            <w:r w:rsidRPr="005002BB">
              <w:t xml:space="preserve">*Не е допустимо инсталиране и работа с демо-версии на софтуера в търговски обекти или офиси на клиенти. 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28512215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B953AAC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6F8B76B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7EA16307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</w:tr>
      <w:tr w:rsidR="00F06FB0" w:rsidRPr="005002BB" w14:paraId="64E48938" w14:textId="77777777" w:rsidTr="00AA57D8">
        <w:trPr>
          <w:trHeight w:val="300"/>
        </w:trPr>
        <w:tc>
          <w:tcPr>
            <w:tcW w:w="851" w:type="dxa"/>
            <w:vAlign w:val="center"/>
          </w:tcPr>
          <w:p w14:paraId="7307DD15" w14:textId="5095505F" w:rsidR="00F06FB0" w:rsidRPr="005002BB" w:rsidRDefault="00F06FB0" w:rsidP="00442BFB">
            <w:r w:rsidRPr="005002BB">
              <w:t>2.2.</w:t>
            </w:r>
            <w:r w:rsidR="00442BFB">
              <w:rPr>
                <w:lang w:val="en-US"/>
              </w:rPr>
              <w:t>21</w:t>
            </w:r>
            <w:r w:rsidRPr="005002BB">
              <w:t>.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0FB95E6D" w14:textId="77777777" w:rsidR="00F06FB0" w:rsidRPr="005002BB" w:rsidRDefault="00F06FB0" w:rsidP="00F06FB0">
            <w:pPr>
              <w:ind w:left="127"/>
            </w:pPr>
            <w:r w:rsidRPr="005002BB">
              <w:t>Кой софтуер изпълнява изискванията по т. 16,17,18 и 19</w:t>
            </w:r>
          </w:p>
        </w:tc>
        <w:tc>
          <w:tcPr>
            <w:tcW w:w="5812" w:type="dxa"/>
            <w:vAlign w:val="center"/>
          </w:tcPr>
          <w:p w14:paraId="671F4A9F" w14:textId="77777777" w:rsidR="00FC7AF8" w:rsidRDefault="00F06FB0" w:rsidP="00FC7AF8">
            <w:pPr>
              <w:ind w:firstLine="214"/>
              <w:jc w:val="both"/>
            </w:pPr>
            <w:r w:rsidRPr="005002BB">
              <w:t xml:space="preserve">Допуска се изискванията по т. 16,17,18 и 19 да не се изпълняват от софтуера, за който се подава декларация и информация, само когато приложените технологии за разработката му не го позволяват. </w:t>
            </w:r>
          </w:p>
          <w:p w14:paraId="7C99ECA4" w14:textId="77777777" w:rsidR="00FC7AF8" w:rsidRDefault="00F06FB0" w:rsidP="00FC7AF8">
            <w:pPr>
              <w:ind w:firstLine="214"/>
              <w:jc w:val="both"/>
            </w:pPr>
            <w:r w:rsidRPr="005002BB">
              <w:t>В случай че се прилага това изключение, следва да се предоставят  подробни обяснения какво налага това и кои точно технологични ограничения  възпрепятстват реализирането на такава функционалност.</w:t>
            </w:r>
          </w:p>
          <w:p w14:paraId="55682F5F" w14:textId="237FE5A7" w:rsidR="00F06FB0" w:rsidRPr="005002BB" w:rsidRDefault="00F06FB0" w:rsidP="00FC7AF8">
            <w:pPr>
              <w:ind w:firstLine="214"/>
              <w:jc w:val="both"/>
            </w:pPr>
            <w:r w:rsidRPr="005002BB">
              <w:t>В този случай се изисква да се посочи софтуерът, през който могат да се изпълнят посочените изисквания (наименование, версия и производител),</w:t>
            </w:r>
            <w:r w:rsidR="00CE1F55" w:rsidRPr="005002BB">
              <w:t xml:space="preserve"> </w:t>
            </w:r>
            <w:r w:rsidRPr="005002BB">
              <w:t>като се предостави подробна информация</w:t>
            </w:r>
            <w:r w:rsidR="00CE1F55" w:rsidRPr="005002BB">
              <w:t>,</w:t>
            </w:r>
            <w:r w:rsidRPr="005002BB">
              <w:t xml:space="preserve"> как се достъпва тази функционалност, вкл. да бъде онагледена с екранни снимки.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18EE3D0F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6A9315C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3D73FC9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13B6BFB0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</w:tr>
      <w:tr w:rsidR="00F06FB0" w:rsidRPr="005002BB" w14:paraId="0991FC59" w14:textId="77777777" w:rsidTr="00AA57D8">
        <w:trPr>
          <w:trHeight w:val="300"/>
        </w:trPr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2E7111B8" w14:textId="77777777" w:rsidR="00F06FB0" w:rsidRPr="005002BB" w:rsidRDefault="00F06FB0" w:rsidP="00F06FB0">
            <w:pPr>
              <w:rPr>
                <w:b/>
                <w:bCs/>
                <w:color w:val="000000"/>
              </w:rPr>
            </w:pPr>
            <w:r w:rsidRPr="005002BB">
              <w:rPr>
                <w:b/>
                <w:bCs/>
                <w:color w:val="000000"/>
              </w:rPr>
              <w:t>III.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14:paraId="42C19AA8" w14:textId="77777777" w:rsidR="00F06FB0" w:rsidRPr="005002BB" w:rsidRDefault="00F06FB0" w:rsidP="00F06FB0">
            <w:pPr>
              <w:rPr>
                <w:b/>
                <w:bCs/>
                <w:color w:val="000000"/>
              </w:rPr>
            </w:pPr>
            <w:r w:rsidRPr="005002BB">
              <w:rPr>
                <w:b/>
                <w:bCs/>
                <w:color w:val="000000"/>
              </w:rPr>
              <w:t>ДРУГИ</w:t>
            </w:r>
          </w:p>
        </w:tc>
        <w:tc>
          <w:tcPr>
            <w:tcW w:w="5812" w:type="dxa"/>
            <w:shd w:val="clear" w:color="auto" w:fill="D9D9D9" w:themeFill="background1" w:themeFillShade="D9"/>
            <w:vAlign w:val="center"/>
          </w:tcPr>
          <w:p w14:paraId="1856FE91" w14:textId="77777777" w:rsidR="00F06FB0" w:rsidRPr="005002BB" w:rsidRDefault="00F06FB0" w:rsidP="00F06FB0">
            <w:pPr>
              <w:ind w:firstLine="214"/>
              <w:jc w:val="center"/>
              <w:rPr>
                <w:color w:val="000000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  <w:noWrap/>
            <w:vAlign w:val="center"/>
          </w:tcPr>
          <w:p w14:paraId="5C70CADA" w14:textId="77777777" w:rsidR="00F06FB0" w:rsidRPr="005002BB" w:rsidRDefault="00F06FB0" w:rsidP="00F06FB0">
            <w:pPr>
              <w:rPr>
                <w:color w:val="000000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noWrap/>
            <w:vAlign w:val="center"/>
          </w:tcPr>
          <w:p w14:paraId="6E2306A7" w14:textId="77777777" w:rsidR="00F06FB0" w:rsidRPr="005002BB" w:rsidRDefault="00F06FB0" w:rsidP="00F06FB0">
            <w:pPr>
              <w:rPr>
                <w:color w:val="000000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noWrap/>
            <w:vAlign w:val="center"/>
          </w:tcPr>
          <w:p w14:paraId="50C31F5D" w14:textId="77777777" w:rsidR="00F06FB0" w:rsidRPr="005002BB" w:rsidRDefault="00F06FB0" w:rsidP="00F06FB0">
            <w:pPr>
              <w:rPr>
                <w:color w:val="000000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noWrap/>
            <w:vAlign w:val="center"/>
          </w:tcPr>
          <w:p w14:paraId="689725CC" w14:textId="77777777" w:rsidR="00F06FB0" w:rsidRPr="005002BB" w:rsidRDefault="00F06FB0" w:rsidP="00F06FB0">
            <w:pPr>
              <w:rPr>
                <w:color w:val="000000"/>
              </w:rPr>
            </w:pPr>
          </w:p>
        </w:tc>
      </w:tr>
      <w:tr w:rsidR="00F06FB0" w:rsidRPr="005002BB" w14:paraId="7E50CBC4" w14:textId="77777777" w:rsidTr="00AA57D8">
        <w:trPr>
          <w:trHeight w:val="300"/>
        </w:trPr>
        <w:tc>
          <w:tcPr>
            <w:tcW w:w="851" w:type="dxa"/>
            <w:vAlign w:val="center"/>
          </w:tcPr>
          <w:p w14:paraId="3ACAAAF8" w14:textId="1521D553" w:rsidR="00F06FB0" w:rsidRPr="005002BB" w:rsidRDefault="00F06FB0" w:rsidP="001C627D">
            <w:r w:rsidRPr="005002BB">
              <w:t>3.</w:t>
            </w:r>
            <w:r w:rsidR="00FB22C9" w:rsidRPr="005002BB">
              <w:t>1</w:t>
            </w:r>
            <w:r w:rsidRPr="005002BB">
              <w:t>.</w:t>
            </w:r>
          </w:p>
        </w:tc>
        <w:tc>
          <w:tcPr>
            <w:tcW w:w="3685" w:type="dxa"/>
            <w:shd w:val="clear" w:color="auto" w:fill="auto"/>
            <w:vAlign w:val="center"/>
            <w:hideMark/>
          </w:tcPr>
          <w:p w14:paraId="51D6704B" w14:textId="77777777" w:rsidR="00C6092E" w:rsidRDefault="00C6092E" w:rsidP="00F06FB0">
            <w:pPr>
              <w:ind w:left="127"/>
            </w:pPr>
          </w:p>
          <w:p w14:paraId="44FEA688" w14:textId="77777777" w:rsidR="00C6092E" w:rsidRDefault="00C6092E" w:rsidP="00F06FB0">
            <w:pPr>
              <w:ind w:left="127"/>
            </w:pPr>
          </w:p>
          <w:p w14:paraId="19B14692" w14:textId="558AB2EA" w:rsidR="00F06FB0" w:rsidRPr="005002BB" w:rsidRDefault="00F06FB0" w:rsidP="00F06FB0">
            <w:pPr>
              <w:ind w:left="127"/>
            </w:pPr>
            <w:r w:rsidRPr="005002BB">
              <w:t>Импорт в СУПТО</w:t>
            </w:r>
          </w:p>
          <w:p w14:paraId="0BB57F27" w14:textId="43287CDF" w:rsidR="00A2323C" w:rsidRPr="005002BB" w:rsidRDefault="00A2323C" w:rsidP="00F06FB0">
            <w:pPr>
              <w:ind w:left="127"/>
            </w:pPr>
            <w:r w:rsidRPr="005002BB">
              <w:t>/на заявки/поръчки/резервации/</w:t>
            </w:r>
          </w:p>
          <w:p w14:paraId="623509B5" w14:textId="5663012B" w:rsidR="00F06FB0" w:rsidRDefault="00F06FB0" w:rsidP="00F06FB0">
            <w:pPr>
              <w:ind w:left="127"/>
            </w:pPr>
          </w:p>
          <w:p w14:paraId="2F30A3F7" w14:textId="43CB97F1" w:rsidR="00211198" w:rsidRDefault="00211198" w:rsidP="00F06FB0">
            <w:pPr>
              <w:ind w:left="127"/>
            </w:pPr>
          </w:p>
          <w:p w14:paraId="7490E33F" w14:textId="733749BC" w:rsidR="00211198" w:rsidRDefault="00211198" w:rsidP="00F06FB0">
            <w:pPr>
              <w:ind w:left="127"/>
            </w:pPr>
          </w:p>
          <w:p w14:paraId="6029F430" w14:textId="3FDEFC82" w:rsidR="00211198" w:rsidRDefault="00211198" w:rsidP="00F06FB0">
            <w:pPr>
              <w:ind w:left="127"/>
            </w:pPr>
          </w:p>
          <w:p w14:paraId="6889D034" w14:textId="09DCA69A" w:rsidR="00211198" w:rsidRDefault="00211198" w:rsidP="00F06FB0">
            <w:pPr>
              <w:ind w:left="127"/>
            </w:pPr>
          </w:p>
          <w:p w14:paraId="70F024A1" w14:textId="0E36350C" w:rsidR="00211198" w:rsidRDefault="00211198" w:rsidP="00F06FB0">
            <w:pPr>
              <w:ind w:left="127"/>
            </w:pPr>
          </w:p>
          <w:p w14:paraId="509DCDDF" w14:textId="64E1EB8F" w:rsidR="00211198" w:rsidRDefault="00211198" w:rsidP="00F06FB0">
            <w:pPr>
              <w:ind w:left="127"/>
            </w:pPr>
          </w:p>
          <w:p w14:paraId="4A16AD62" w14:textId="3ADE2D44" w:rsidR="00211198" w:rsidRDefault="00211198" w:rsidP="00F06FB0">
            <w:pPr>
              <w:ind w:left="127"/>
            </w:pPr>
          </w:p>
          <w:p w14:paraId="787B5A53" w14:textId="3B5CB646" w:rsidR="00211198" w:rsidRDefault="00211198" w:rsidP="00F06FB0">
            <w:pPr>
              <w:ind w:left="127"/>
            </w:pPr>
          </w:p>
          <w:p w14:paraId="6EC95E43" w14:textId="40E9A51F" w:rsidR="00211198" w:rsidRDefault="00211198" w:rsidP="00F06FB0">
            <w:pPr>
              <w:ind w:left="127"/>
            </w:pPr>
          </w:p>
          <w:p w14:paraId="5E706383" w14:textId="52B14045" w:rsidR="00211198" w:rsidRDefault="00211198" w:rsidP="00F06FB0">
            <w:pPr>
              <w:ind w:left="127"/>
            </w:pPr>
          </w:p>
          <w:p w14:paraId="74FB7BFE" w14:textId="5974454A" w:rsidR="00211198" w:rsidRDefault="00211198" w:rsidP="00F06FB0">
            <w:pPr>
              <w:ind w:left="127"/>
            </w:pPr>
          </w:p>
          <w:p w14:paraId="5C930C23" w14:textId="26EED019" w:rsidR="00211198" w:rsidRDefault="00211198" w:rsidP="00F06FB0">
            <w:pPr>
              <w:ind w:left="127"/>
            </w:pPr>
          </w:p>
          <w:p w14:paraId="32B2233A" w14:textId="7C9A3BC1" w:rsidR="00211198" w:rsidRDefault="00211198" w:rsidP="00F06FB0">
            <w:pPr>
              <w:ind w:left="127"/>
            </w:pPr>
          </w:p>
          <w:p w14:paraId="43F34C08" w14:textId="19007750" w:rsidR="00211198" w:rsidRDefault="00211198" w:rsidP="00F06FB0">
            <w:pPr>
              <w:ind w:left="127"/>
            </w:pPr>
          </w:p>
          <w:p w14:paraId="41EE0A09" w14:textId="7A959C66" w:rsidR="00211198" w:rsidRDefault="00211198" w:rsidP="00F06FB0">
            <w:pPr>
              <w:ind w:left="127"/>
            </w:pPr>
          </w:p>
          <w:p w14:paraId="589DDC01" w14:textId="76AE9381" w:rsidR="00211198" w:rsidRDefault="00211198" w:rsidP="00F06FB0">
            <w:pPr>
              <w:ind w:left="127"/>
            </w:pPr>
          </w:p>
          <w:p w14:paraId="225DB21A" w14:textId="71CB2690" w:rsidR="00211198" w:rsidRDefault="00211198" w:rsidP="00F06FB0">
            <w:pPr>
              <w:ind w:left="127"/>
            </w:pPr>
          </w:p>
          <w:p w14:paraId="19935555" w14:textId="6C11D941" w:rsidR="00211198" w:rsidRDefault="00211198" w:rsidP="00F06FB0">
            <w:pPr>
              <w:ind w:left="127"/>
            </w:pPr>
          </w:p>
          <w:p w14:paraId="03C891EC" w14:textId="205A6E49" w:rsidR="00211198" w:rsidRDefault="00211198" w:rsidP="00F06FB0">
            <w:pPr>
              <w:ind w:left="127"/>
            </w:pPr>
          </w:p>
          <w:p w14:paraId="4845AA54" w14:textId="1FD131B0" w:rsidR="00211198" w:rsidRDefault="00211198" w:rsidP="00F06FB0">
            <w:pPr>
              <w:ind w:left="127"/>
            </w:pPr>
          </w:p>
          <w:p w14:paraId="376BE6DC" w14:textId="45D6E264" w:rsidR="00211198" w:rsidRDefault="00211198" w:rsidP="00F06FB0">
            <w:pPr>
              <w:ind w:left="127"/>
            </w:pPr>
          </w:p>
          <w:p w14:paraId="5FB7E4BD" w14:textId="628C7912" w:rsidR="00211198" w:rsidRDefault="00211198" w:rsidP="00F06FB0">
            <w:pPr>
              <w:ind w:left="127"/>
            </w:pPr>
          </w:p>
          <w:p w14:paraId="420D85B9" w14:textId="2E39E464" w:rsidR="00211198" w:rsidRDefault="00211198" w:rsidP="00F06FB0">
            <w:pPr>
              <w:ind w:left="127"/>
            </w:pPr>
          </w:p>
          <w:p w14:paraId="7DFB8A65" w14:textId="55A8D781" w:rsidR="00211198" w:rsidRDefault="00211198" w:rsidP="00F06FB0">
            <w:pPr>
              <w:ind w:left="127"/>
            </w:pPr>
          </w:p>
          <w:p w14:paraId="49606679" w14:textId="11BC0D0B" w:rsidR="00211198" w:rsidRDefault="00211198" w:rsidP="00F06FB0">
            <w:pPr>
              <w:ind w:left="127"/>
            </w:pPr>
          </w:p>
          <w:p w14:paraId="764D10AC" w14:textId="4B8DFBB8" w:rsidR="00211198" w:rsidRDefault="00211198" w:rsidP="00F06FB0">
            <w:pPr>
              <w:ind w:left="127"/>
            </w:pPr>
          </w:p>
          <w:p w14:paraId="20FE9205" w14:textId="5EBA177A" w:rsidR="00BD4797" w:rsidRDefault="00BD4797" w:rsidP="00F06FB0">
            <w:pPr>
              <w:ind w:left="127"/>
            </w:pPr>
          </w:p>
          <w:p w14:paraId="24238A46" w14:textId="2F543991" w:rsidR="00BD4797" w:rsidRDefault="00BD4797" w:rsidP="00F06FB0">
            <w:pPr>
              <w:ind w:left="127"/>
            </w:pPr>
          </w:p>
          <w:p w14:paraId="4D312BFE" w14:textId="3D6B7691" w:rsidR="00BD4797" w:rsidRDefault="00BD4797" w:rsidP="00F06FB0">
            <w:pPr>
              <w:ind w:left="127"/>
            </w:pPr>
          </w:p>
          <w:p w14:paraId="5EB0633A" w14:textId="6C98AC1F" w:rsidR="00BD4797" w:rsidRDefault="00BD4797" w:rsidP="00F06FB0">
            <w:pPr>
              <w:ind w:left="127"/>
            </w:pPr>
          </w:p>
          <w:p w14:paraId="381020F1" w14:textId="4E0905A4" w:rsidR="00BD4797" w:rsidRDefault="00BD4797" w:rsidP="00F06FB0">
            <w:pPr>
              <w:ind w:left="127"/>
            </w:pPr>
          </w:p>
          <w:p w14:paraId="4B2A3CD8" w14:textId="10B4E43C" w:rsidR="00BD4797" w:rsidRDefault="00BD4797" w:rsidP="00F06FB0">
            <w:pPr>
              <w:ind w:left="127"/>
            </w:pPr>
          </w:p>
          <w:p w14:paraId="06A49B01" w14:textId="3B15892C" w:rsidR="00BD4797" w:rsidRDefault="00BD4797" w:rsidP="00F06FB0">
            <w:pPr>
              <w:ind w:left="127"/>
            </w:pPr>
          </w:p>
          <w:p w14:paraId="5FBF1876" w14:textId="1EF9F969" w:rsidR="00275531" w:rsidRDefault="00275531" w:rsidP="00F06FB0">
            <w:pPr>
              <w:ind w:left="127"/>
            </w:pPr>
          </w:p>
          <w:p w14:paraId="76E1E332" w14:textId="77777777" w:rsidR="00C6092E" w:rsidRDefault="00C6092E" w:rsidP="00F06FB0">
            <w:pPr>
              <w:ind w:left="127"/>
            </w:pPr>
          </w:p>
          <w:p w14:paraId="3F63CEA1" w14:textId="77777777" w:rsidR="00625931" w:rsidRDefault="00F06FB0" w:rsidP="00F7572F">
            <w:pPr>
              <w:pStyle w:val="ListParagraph"/>
              <w:numPr>
                <w:ilvl w:val="0"/>
                <w:numId w:val="18"/>
              </w:numPr>
              <w:ind w:left="426" w:hanging="425"/>
            </w:pPr>
            <w:r w:rsidRPr="005002BB">
              <w:t>от друг СУПТО</w:t>
            </w:r>
          </w:p>
          <w:p w14:paraId="2A9FB3EA" w14:textId="77777777" w:rsidR="00625931" w:rsidRDefault="00625931" w:rsidP="00625931"/>
          <w:p w14:paraId="153029E3" w14:textId="77777777" w:rsidR="00625931" w:rsidRDefault="00625931" w:rsidP="00625931"/>
          <w:p w14:paraId="3B3B9E0B" w14:textId="3DA82E4F" w:rsidR="00625931" w:rsidRDefault="00625931" w:rsidP="00625931"/>
          <w:p w14:paraId="780554C7" w14:textId="77777777" w:rsidR="00BD4797" w:rsidRDefault="00BD4797" w:rsidP="00625931"/>
          <w:p w14:paraId="658B296E" w14:textId="316B7542" w:rsidR="00625931" w:rsidRDefault="00625931" w:rsidP="00625931"/>
          <w:p w14:paraId="027E3F92" w14:textId="77777777" w:rsidR="00C016AA" w:rsidRDefault="00C016AA" w:rsidP="00625931"/>
          <w:p w14:paraId="2824F607" w14:textId="77777777" w:rsidR="002B04E9" w:rsidRPr="005002BB" w:rsidRDefault="002B04E9" w:rsidP="002B04E9">
            <w:pPr>
              <w:pStyle w:val="ListParagraph"/>
              <w:numPr>
                <w:ilvl w:val="0"/>
                <w:numId w:val="18"/>
              </w:numPr>
              <w:ind w:left="426" w:hanging="425"/>
            </w:pPr>
            <w:r w:rsidRPr="005002BB">
              <w:t>от източници, които не притежават характеристики на СУПТО</w:t>
            </w:r>
          </w:p>
          <w:p w14:paraId="4BC3DD6B" w14:textId="1B816852" w:rsidR="00F06FB0" w:rsidRDefault="00F06FB0" w:rsidP="00625931">
            <w:r w:rsidRPr="005002BB">
              <w:t xml:space="preserve"> </w:t>
            </w:r>
          </w:p>
          <w:p w14:paraId="4E8BC723" w14:textId="4C2E2966" w:rsidR="002B04E9" w:rsidRDefault="002B04E9" w:rsidP="00625931"/>
          <w:p w14:paraId="035FB6B0" w14:textId="77777777" w:rsidR="002B04E9" w:rsidRDefault="002B04E9" w:rsidP="00625931"/>
          <w:p w14:paraId="074CEFFD" w14:textId="76D6C4A0" w:rsidR="002B04E9" w:rsidRDefault="002B04E9" w:rsidP="00625931"/>
          <w:p w14:paraId="2842178D" w14:textId="77777777" w:rsidR="00C6092E" w:rsidRDefault="00C6092E" w:rsidP="00625931"/>
          <w:p w14:paraId="353FCB46" w14:textId="2C7ABE93" w:rsidR="00F06FB0" w:rsidRDefault="00F06FB0" w:rsidP="00F7572F">
            <w:pPr>
              <w:pStyle w:val="ListParagraph"/>
              <w:numPr>
                <w:ilvl w:val="0"/>
                <w:numId w:val="18"/>
              </w:numPr>
              <w:ind w:left="426" w:hanging="425"/>
            </w:pPr>
            <w:r w:rsidRPr="005002BB">
              <w:t>от софтуери на електронни магазини</w:t>
            </w:r>
          </w:p>
          <w:p w14:paraId="7BEDE225" w14:textId="064BFB5D" w:rsidR="00540E6C" w:rsidRDefault="00540E6C" w:rsidP="00540E6C"/>
          <w:p w14:paraId="2BF6DFE6" w14:textId="29EC8056" w:rsidR="00540E6C" w:rsidRDefault="00540E6C" w:rsidP="00540E6C"/>
          <w:p w14:paraId="71042267" w14:textId="77777777" w:rsidR="005244ED" w:rsidRDefault="005244ED" w:rsidP="00540E6C"/>
          <w:p w14:paraId="2FE9DFD6" w14:textId="506AA871" w:rsidR="00540E6C" w:rsidRDefault="00540E6C" w:rsidP="00540E6C"/>
          <w:p w14:paraId="26CCDB15" w14:textId="65FE8CBF" w:rsidR="00540E6C" w:rsidRDefault="00540E6C" w:rsidP="00540E6C"/>
          <w:p w14:paraId="716A6B7A" w14:textId="57BF061C" w:rsidR="00540E6C" w:rsidRDefault="00540E6C" w:rsidP="00540E6C"/>
          <w:p w14:paraId="565A52A9" w14:textId="65D2BB78" w:rsidR="00540E6C" w:rsidRDefault="00540E6C" w:rsidP="00540E6C"/>
          <w:p w14:paraId="606EDE0E" w14:textId="77777777" w:rsidR="00540E6C" w:rsidRDefault="00540E6C" w:rsidP="00540E6C"/>
          <w:p w14:paraId="0C0DC3B0" w14:textId="0721C2EE" w:rsidR="00D3790E" w:rsidRPr="005002BB" w:rsidRDefault="00D3790E" w:rsidP="00C6092E">
            <w:pPr>
              <w:pStyle w:val="ListParagraph"/>
              <w:ind w:left="426"/>
            </w:pPr>
          </w:p>
        </w:tc>
        <w:tc>
          <w:tcPr>
            <w:tcW w:w="5812" w:type="dxa"/>
            <w:vAlign w:val="center"/>
          </w:tcPr>
          <w:p w14:paraId="1B5FEE6A" w14:textId="660717CE" w:rsidR="00F06FB0" w:rsidRDefault="00F06FB0" w:rsidP="00540E6C">
            <w:pPr>
              <w:ind w:firstLine="214"/>
              <w:jc w:val="both"/>
            </w:pPr>
            <w:r w:rsidRPr="005002BB">
              <w:lastRenderedPageBreak/>
              <w:t xml:space="preserve">Следи се за описана функционалност за импортиране на заявки/поръчки/резервации и др. подобни от външни системи. Целта на наредбата е да </w:t>
            </w:r>
            <w:r w:rsidR="00E0270A">
              <w:t xml:space="preserve">бъде </w:t>
            </w:r>
            <w:r w:rsidRPr="005002BB">
              <w:t>обхван</w:t>
            </w:r>
            <w:r w:rsidR="00E0270A">
              <w:t>ат</w:t>
            </w:r>
            <w:r w:rsidRPr="005002BB">
              <w:t xml:space="preserve"> процес</w:t>
            </w:r>
            <w:r w:rsidR="002E00BB">
              <w:t>ът</w:t>
            </w:r>
            <w:r w:rsidRPr="005002BB">
              <w:t xml:space="preserve"> на продажба от началото</w:t>
            </w:r>
            <w:r w:rsidR="00CE1F55" w:rsidRPr="005002BB">
              <w:t xml:space="preserve">, от заявяването от клиент на стока/услуга </w:t>
            </w:r>
            <w:r w:rsidRPr="005002BB">
              <w:t xml:space="preserve">– т.е. още от момента на въвеждане на информация в софтуера за продажба. </w:t>
            </w:r>
          </w:p>
          <w:p w14:paraId="3FB3F03B" w14:textId="7816DD62" w:rsidR="00C016AA" w:rsidRPr="00B469FA" w:rsidRDefault="00C016AA" w:rsidP="00C016AA">
            <w:pPr>
              <w:ind w:firstLine="214"/>
              <w:jc w:val="both"/>
              <w:rPr>
                <w:rFonts w:cstheme="minorHAnsi"/>
                <w:lang w:val="ru-RU"/>
              </w:rPr>
            </w:pPr>
            <w:r w:rsidRPr="00B469FA">
              <w:rPr>
                <w:rFonts w:cstheme="minorHAnsi"/>
                <w:lang w:val="ru-RU"/>
              </w:rPr>
              <w:lastRenderedPageBreak/>
              <w:t xml:space="preserve">Когато софтуерът има функционалност за автоматизирано въвеждане (импорт) на информация за продажби съгласно </w:t>
            </w:r>
            <w:r w:rsidR="00B469FA">
              <w:rPr>
                <w:rFonts w:cstheme="minorHAnsi"/>
                <w:lang w:val="ru-RU"/>
              </w:rPr>
              <w:t xml:space="preserve">чл. </w:t>
            </w:r>
            <w:r w:rsidR="00B469FA">
              <w:rPr>
                <w:rFonts w:cstheme="minorHAnsi"/>
              </w:rPr>
              <w:t xml:space="preserve">26, ал. 10 и </w:t>
            </w:r>
            <w:r w:rsidRPr="00B469FA">
              <w:rPr>
                <w:rFonts w:cstheme="minorHAnsi"/>
                <w:lang w:val="ru-RU"/>
              </w:rPr>
              <w:t>чл. 52з, ал. 9</w:t>
            </w:r>
            <w:r w:rsidR="00324626">
              <w:rPr>
                <w:rFonts w:cstheme="minorHAnsi"/>
              </w:rPr>
              <w:t>, 10 и 11</w:t>
            </w:r>
            <w:r w:rsidR="001F2E0A">
              <w:rPr>
                <w:rFonts w:cstheme="minorHAnsi"/>
              </w:rPr>
              <w:t xml:space="preserve">, вкл. </w:t>
            </w:r>
            <w:r w:rsidR="00275531">
              <w:rPr>
                <w:rFonts w:cstheme="minorHAnsi"/>
              </w:rPr>
              <w:t xml:space="preserve">импорт </w:t>
            </w:r>
            <w:r w:rsidRPr="00B469FA">
              <w:rPr>
                <w:rFonts w:cstheme="minorHAnsi"/>
                <w:lang w:val="ru-RU"/>
              </w:rPr>
              <w:t xml:space="preserve">на информация за </w:t>
            </w:r>
            <w:proofErr w:type="spellStart"/>
            <w:r w:rsidR="001F2E0A">
              <w:rPr>
                <w:rFonts w:cstheme="minorHAnsi"/>
              </w:rPr>
              <w:t>неприключили</w:t>
            </w:r>
            <w:proofErr w:type="spellEnd"/>
            <w:r w:rsidR="001F2E0A">
              <w:rPr>
                <w:rFonts w:cstheme="minorHAnsi"/>
              </w:rPr>
              <w:t xml:space="preserve"> продажби или промени в </w:t>
            </w:r>
            <w:proofErr w:type="spellStart"/>
            <w:r w:rsidR="001F2E0A">
              <w:rPr>
                <w:rFonts w:cstheme="minorHAnsi"/>
              </w:rPr>
              <w:t>неприключили</w:t>
            </w:r>
            <w:proofErr w:type="spellEnd"/>
            <w:r w:rsidR="001F2E0A">
              <w:rPr>
                <w:rFonts w:cstheme="minorHAnsi"/>
              </w:rPr>
              <w:t xml:space="preserve"> продажби съгласно Приложение №29, т. 22</w:t>
            </w:r>
            <w:r w:rsidRPr="00B469FA">
              <w:rPr>
                <w:rFonts w:cstheme="minorHAnsi"/>
                <w:lang w:val="ru-RU"/>
              </w:rPr>
              <w:t>, автоматизираното въвеждане (импортът) трябва да се осъществява при спазване на изискванията, посочени в приложения № 41 и 42</w:t>
            </w:r>
            <w:r w:rsidR="00324626">
              <w:rPr>
                <w:rFonts w:cstheme="minorHAnsi"/>
              </w:rPr>
              <w:t xml:space="preserve"> към наредбата</w:t>
            </w:r>
            <w:r w:rsidRPr="00B469FA">
              <w:rPr>
                <w:rFonts w:cstheme="minorHAnsi"/>
                <w:lang w:val="ru-RU"/>
              </w:rPr>
              <w:t>.</w:t>
            </w:r>
          </w:p>
          <w:p w14:paraId="4364C5CB" w14:textId="0F259978" w:rsidR="00F06FB0" w:rsidRPr="005002BB" w:rsidRDefault="00CE45C6" w:rsidP="00540E6C">
            <w:pPr>
              <w:jc w:val="both"/>
            </w:pPr>
            <w:r>
              <w:t xml:space="preserve">    </w:t>
            </w:r>
            <w:r w:rsidR="00F06FB0" w:rsidRPr="005002BB">
              <w:t xml:space="preserve">Не се допуска </w:t>
            </w:r>
            <w:r w:rsidR="00D04C4B">
              <w:t xml:space="preserve">за </w:t>
            </w:r>
            <w:r w:rsidR="00F06FB0" w:rsidRPr="005002BB">
              <w:t xml:space="preserve">софтуер, който се декларира като СУПТО, да </w:t>
            </w:r>
            <w:r w:rsidR="00D04C4B">
              <w:t xml:space="preserve">се </w:t>
            </w:r>
            <w:r w:rsidR="00F06FB0" w:rsidRPr="005002BB">
              <w:t>„обяви“, че предлага функционалност за импорт в определена файлова структура, без да се направят допълнителни пояснения:</w:t>
            </w:r>
          </w:p>
          <w:p w14:paraId="0C04CC06" w14:textId="20AD9F9B" w:rsidR="00F06FB0" w:rsidRPr="005002BB" w:rsidRDefault="00F06FB0" w:rsidP="00F06FB0">
            <w:pPr>
              <w:numPr>
                <w:ilvl w:val="0"/>
                <w:numId w:val="19"/>
              </w:numPr>
              <w:ind w:left="497" w:hanging="141"/>
            </w:pPr>
            <w:r w:rsidRPr="005002BB">
              <w:t>Какъв е видът (</w:t>
            </w:r>
            <w:proofErr w:type="spellStart"/>
            <w:r w:rsidRPr="005002BB">
              <w:t>xml</w:t>
            </w:r>
            <w:proofErr w:type="spellEnd"/>
            <w:r w:rsidRPr="005002BB">
              <w:t xml:space="preserve">, </w:t>
            </w:r>
            <w:proofErr w:type="spellStart"/>
            <w:r w:rsidRPr="005002BB">
              <w:t>txt</w:t>
            </w:r>
            <w:proofErr w:type="spellEnd"/>
            <w:r w:rsidRPr="005002BB">
              <w:t>….) и каква е структурата (полета</w:t>
            </w:r>
            <w:r w:rsidR="00C410EA" w:rsidRPr="005002BB">
              <w:t>та</w:t>
            </w:r>
            <w:r w:rsidRPr="005002BB">
              <w:t xml:space="preserve">) на файла за импорт; </w:t>
            </w:r>
          </w:p>
          <w:p w14:paraId="2F13BC66" w14:textId="77777777" w:rsidR="00F06FB0" w:rsidRPr="005002BB" w:rsidRDefault="00F06FB0" w:rsidP="00F06FB0">
            <w:pPr>
              <w:numPr>
                <w:ilvl w:val="0"/>
                <w:numId w:val="19"/>
              </w:numPr>
              <w:ind w:left="497" w:hanging="141"/>
            </w:pPr>
            <w:r w:rsidRPr="005002BB">
              <w:t>За какви източници на заявки за продажби е разработен импортът?</w:t>
            </w:r>
          </w:p>
          <w:p w14:paraId="232F7411" w14:textId="1FA74BDA" w:rsidR="00F06FB0" w:rsidRPr="005002BB" w:rsidRDefault="00F06FB0" w:rsidP="00F06FB0">
            <w:pPr>
              <w:numPr>
                <w:ilvl w:val="0"/>
                <w:numId w:val="19"/>
              </w:numPr>
              <w:ind w:left="497" w:hanging="141"/>
            </w:pPr>
            <w:r w:rsidRPr="005002BB">
              <w:t xml:space="preserve">Какво съдържание се предвижда за поле  „източник на импортираните данни“? </w:t>
            </w:r>
          </w:p>
          <w:p w14:paraId="6E846FF0" w14:textId="7760DA1D" w:rsidR="00F06FB0" w:rsidRPr="005002BB" w:rsidRDefault="00F06FB0" w:rsidP="00F06FB0">
            <w:pPr>
              <w:ind w:left="780"/>
            </w:pPr>
            <w:r w:rsidRPr="005002BB">
              <w:t xml:space="preserve">В случай, че целта е да се импортират заявки от контрагенти, би следвало да се контролира  подаването на идентификационен номер (ЕИК) на контрагента. </w:t>
            </w:r>
          </w:p>
          <w:p w14:paraId="002BC6DC" w14:textId="6289DC04" w:rsidR="00F06FB0" w:rsidRPr="005002BB" w:rsidRDefault="00F06FB0" w:rsidP="00F06FB0">
            <w:pPr>
              <w:numPr>
                <w:ilvl w:val="0"/>
                <w:numId w:val="19"/>
              </w:numPr>
              <w:ind w:left="497" w:hanging="141"/>
            </w:pPr>
            <w:r w:rsidRPr="005002BB">
              <w:t>Указва начин</w:t>
            </w:r>
            <w:r w:rsidR="00DF2FC4" w:rsidRPr="005002BB">
              <w:t>а</w:t>
            </w:r>
            <w:r w:rsidRPr="005002BB">
              <w:t xml:space="preserve"> на импорт – API, ЕКОД, файл …</w:t>
            </w:r>
          </w:p>
          <w:p w14:paraId="2A78A756" w14:textId="56C73CD0" w:rsidR="00F06FB0" w:rsidRPr="005002BB" w:rsidRDefault="00F06FB0" w:rsidP="00F06FB0">
            <w:pPr>
              <w:numPr>
                <w:ilvl w:val="0"/>
                <w:numId w:val="19"/>
              </w:numPr>
              <w:ind w:left="497" w:hanging="141"/>
            </w:pPr>
            <w:r w:rsidRPr="005002BB">
              <w:t>Задължително се импортират идентификаторът на заявката, присвоена от външния източник, както и п</w:t>
            </w:r>
            <w:r w:rsidR="007930E4">
              <w:t>ълните данни за всяка продажба.</w:t>
            </w:r>
            <w:r w:rsidR="00194C41">
              <w:t xml:space="preserve"> </w:t>
            </w:r>
            <w:r w:rsidRPr="005002BB">
              <w:t xml:space="preserve">Това  трябва да се вижда в описанието на структурата на файла за импорт, не е достатъчно само да се декларира. </w:t>
            </w:r>
          </w:p>
          <w:p w14:paraId="5C8F2C5D" w14:textId="2C49CB93" w:rsidR="00C95693" w:rsidRDefault="00C95693" w:rsidP="00272480"/>
          <w:p w14:paraId="54F17EAA" w14:textId="4D52BA56" w:rsidR="003B7814" w:rsidRDefault="003B7814" w:rsidP="00272480"/>
          <w:p w14:paraId="767F7A77" w14:textId="46B4D852" w:rsidR="001060E3" w:rsidRDefault="001060E3" w:rsidP="0063192C">
            <w:pPr>
              <w:ind w:firstLine="214"/>
              <w:jc w:val="both"/>
              <w:rPr>
                <w:rFonts w:cstheme="minorHAnsi"/>
              </w:rPr>
            </w:pPr>
            <w:r w:rsidRPr="00C016AA">
              <w:rPr>
                <w:rFonts w:cstheme="minorHAnsi"/>
              </w:rPr>
              <w:lastRenderedPageBreak/>
              <w:t xml:space="preserve">Необходимо е детайлно запознаване със съдържанието на </w:t>
            </w:r>
            <w:r w:rsidR="00757B31" w:rsidRPr="00C016AA">
              <w:rPr>
                <w:rFonts w:cstheme="minorHAnsi"/>
              </w:rPr>
              <w:t>П</w:t>
            </w:r>
            <w:r w:rsidR="00F7572F" w:rsidRPr="00C016AA">
              <w:rPr>
                <w:rFonts w:cstheme="minorHAnsi"/>
              </w:rPr>
              <w:t xml:space="preserve">риложения </w:t>
            </w:r>
            <w:r w:rsidR="0063192C" w:rsidRPr="00C016AA">
              <w:rPr>
                <w:rFonts w:cstheme="minorHAnsi"/>
              </w:rPr>
              <w:t>№41 и 42</w:t>
            </w:r>
            <w:r w:rsidR="00275531">
              <w:rPr>
                <w:rFonts w:cstheme="minorHAnsi"/>
              </w:rPr>
              <w:t>:</w:t>
            </w:r>
          </w:p>
          <w:p w14:paraId="22DB8EF8" w14:textId="77777777" w:rsidR="00C6092E" w:rsidRPr="00C016AA" w:rsidRDefault="00C6092E" w:rsidP="0063192C">
            <w:pPr>
              <w:ind w:firstLine="214"/>
              <w:jc w:val="both"/>
            </w:pPr>
          </w:p>
          <w:p w14:paraId="15D02BA0" w14:textId="26BEE868" w:rsidR="00265059" w:rsidRDefault="00625931" w:rsidP="00A70ED4">
            <w:pPr>
              <w:pStyle w:val="ListParagraph"/>
              <w:numPr>
                <w:ilvl w:val="0"/>
                <w:numId w:val="27"/>
              </w:numPr>
              <w:tabs>
                <w:tab w:val="left" w:pos="566"/>
              </w:tabs>
              <w:ind w:left="563"/>
              <w:jc w:val="both"/>
            </w:pPr>
            <w:r>
              <w:rPr>
                <w:highlight w:val="white"/>
                <w:shd w:val="clear" w:color="auto" w:fill="FEFEFE"/>
              </w:rPr>
              <w:t>Когато задълженото лице работи с повече от един СУПТО, включен в списъка по чл. 118, ал. 16 от ЗДДС, се допуска да се обменя информация за продажбите между използваните софтуери при спазване на изискванията на П</w:t>
            </w:r>
            <w:r w:rsidR="00540E6C">
              <w:rPr>
                <w:highlight w:val="white"/>
                <w:shd w:val="clear" w:color="auto" w:fill="FEFEFE"/>
              </w:rPr>
              <w:t>риложение №</w:t>
            </w:r>
            <w:r>
              <w:rPr>
                <w:highlight w:val="white"/>
                <w:shd w:val="clear" w:color="auto" w:fill="FEFEFE"/>
              </w:rPr>
              <w:t>41</w:t>
            </w:r>
            <w:r w:rsidR="00C83739">
              <w:rPr>
                <w:highlight w:val="white"/>
                <w:shd w:val="clear" w:color="auto" w:fill="FEFEFE"/>
              </w:rPr>
              <w:t>.</w:t>
            </w:r>
            <w:r w:rsidR="00236D5E">
              <w:rPr>
                <w:highlight w:val="white"/>
                <w:shd w:val="clear" w:color="auto" w:fill="FEFEFE"/>
              </w:rPr>
              <w:t xml:space="preserve"> (</w:t>
            </w:r>
            <w:r w:rsidR="00A70ED4">
              <w:rPr>
                <w:highlight w:val="white"/>
                <w:shd w:val="clear" w:color="auto" w:fill="FEFEFE"/>
              </w:rPr>
              <w:t>ч</w:t>
            </w:r>
            <w:r w:rsidR="00236D5E">
              <w:rPr>
                <w:highlight w:val="white"/>
                <w:shd w:val="clear" w:color="auto" w:fill="FEFEFE"/>
              </w:rPr>
              <w:t>л.52з, ал. 9 от наредбата</w:t>
            </w:r>
            <w:r w:rsidR="00C83739">
              <w:rPr>
                <w:shd w:val="clear" w:color="auto" w:fill="FEFEFE"/>
              </w:rPr>
              <w:t>)</w:t>
            </w:r>
            <w:r w:rsidR="00265059">
              <w:t xml:space="preserve"> </w:t>
            </w:r>
          </w:p>
          <w:p w14:paraId="04E6B00E" w14:textId="077316AD" w:rsidR="002B04E9" w:rsidRDefault="002B04E9" w:rsidP="00606EB1">
            <w:pPr>
              <w:tabs>
                <w:tab w:val="left" w:pos="566"/>
              </w:tabs>
              <w:jc w:val="both"/>
            </w:pPr>
          </w:p>
          <w:p w14:paraId="2B4D5E44" w14:textId="77777777" w:rsidR="002B04E9" w:rsidRPr="009641CA" w:rsidRDefault="002B04E9" w:rsidP="002B04E9">
            <w:pPr>
              <w:pStyle w:val="ListParagraph"/>
              <w:numPr>
                <w:ilvl w:val="0"/>
                <w:numId w:val="27"/>
              </w:numPr>
              <w:tabs>
                <w:tab w:val="left" w:pos="566"/>
              </w:tabs>
              <w:ind w:left="563"/>
              <w:jc w:val="both"/>
            </w:pPr>
            <w:r>
              <w:rPr>
                <w:highlight w:val="white"/>
                <w:shd w:val="clear" w:color="auto" w:fill="FEFEFE"/>
              </w:rPr>
              <w:t>Допуска се въвеждане (импортиране) в СУПТО на информация за продажби от други източници и софтуери. В този случай въвеждането (импортът) в софтуера за управление на продажби се извършва при спазване на изискванията, посочени в приложение № 42, т.2</w:t>
            </w:r>
          </w:p>
          <w:p w14:paraId="65399C4C" w14:textId="522630B1" w:rsidR="002B04E9" w:rsidRDefault="002B04E9" w:rsidP="00606EB1">
            <w:pPr>
              <w:tabs>
                <w:tab w:val="left" w:pos="566"/>
              </w:tabs>
              <w:ind w:firstLine="562"/>
              <w:jc w:val="both"/>
            </w:pPr>
            <w:r w:rsidRPr="00C83739">
              <w:rPr>
                <w:highlight w:val="white"/>
                <w:shd w:val="clear" w:color="auto" w:fill="FEFEFE"/>
              </w:rPr>
              <w:t xml:space="preserve">(чл.52з, ал. </w:t>
            </w:r>
            <w:r>
              <w:rPr>
                <w:highlight w:val="white"/>
                <w:shd w:val="clear" w:color="auto" w:fill="FEFEFE"/>
              </w:rPr>
              <w:t>10</w:t>
            </w:r>
            <w:r w:rsidRPr="00C83739">
              <w:rPr>
                <w:highlight w:val="white"/>
                <w:shd w:val="clear" w:color="auto" w:fill="FEFEFE"/>
              </w:rPr>
              <w:t xml:space="preserve"> от наредбата</w:t>
            </w:r>
            <w:r w:rsidRPr="00C83739">
              <w:rPr>
                <w:shd w:val="clear" w:color="auto" w:fill="FEFEFE"/>
              </w:rPr>
              <w:t>)</w:t>
            </w:r>
          </w:p>
          <w:p w14:paraId="1612DDA7" w14:textId="77777777" w:rsidR="00265059" w:rsidRDefault="00265059" w:rsidP="00265059">
            <w:pPr>
              <w:tabs>
                <w:tab w:val="left" w:pos="566"/>
              </w:tabs>
            </w:pPr>
          </w:p>
          <w:p w14:paraId="38BD36BA" w14:textId="78C1BDDC" w:rsidR="00C83739" w:rsidRPr="00C83739" w:rsidRDefault="00265059" w:rsidP="00A70ED4">
            <w:pPr>
              <w:pStyle w:val="ListParagraph"/>
              <w:numPr>
                <w:ilvl w:val="0"/>
                <w:numId w:val="27"/>
              </w:numPr>
              <w:tabs>
                <w:tab w:val="left" w:pos="566"/>
              </w:tabs>
              <w:ind w:left="563"/>
              <w:jc w:val="both"/>
            </w:pPr>
            <w:r>
              <w:rPr>
                <w:highlight w:val="white"/>
                <w:shd w:val="clear" w:color="auto" w:fill="FEFEFE"/>
              </w:rPr>
              <w:t>Когато зад</w:t>
            </w:r>
            <w:r w:rsidR="00C83739">
              <w:rPr>
                <w:highlight w:val="white"/>
                <w:shd w:val="clear" w:color="auto" w:fill="FEFEFE"/>
              </w:rPr>
              <w:t>ъл</w:t>
            </w:r>
            <w:r>
              <w:rPr>
                <w:highlight w:val="white"/>
                <w:shd w:val="clear" w:color="auto" w:fill="FEFEFE"/>
              </w:rPr>
              <w:t xml:space="preserve">женото лице извършва продажби и </w:t>
            </w:r>
            <w:r w:rsidRPr="00265059">
              <w:rPr>
                <w:highlight w:val="white"/>
                <w:shd w:val="clear" w:color="auto" w:fill="FEFEFE"/>
              </w:rPr>
              <w:t>чрез електронен магазин, се допуска направените поръчки в електронния магазин да се въвеждат (импортират) в използвания от лицето софтуер за управление на продажби. Импортът обхваща всички нови и променени от клиентите поръчки при спазван</w:t>
            </w:r>
            <w:r w:rsidR="00540E6C">
              <w:rPr>
                <w:highlight w:val="white"/>
                <w:shd w:val="clear" w:color="auto" w:fill="FEFEFE"/>
              </w:rPr>
              <w:t>е на изискванията, посочени в Приложение №</w:t>
            </w:r>
            <w:r w:rsidR="00A70ED4">
              <w:rPr>
                <w:highlight w:val="white"/>
                <w:shd w:val="clear" w:color="auto" w:fill="FEFEFE"/>
              </w:rPr>
              <w:t>42</w:t>
            </w:r>
            <w:r w:rsidR="00540E6C">
              <w:rPr>
                <w:shd w:val="clear" w:color="auto" w:fill="FEFEFE"/>
              </w:rPr>
              <w:t xml:space="preserve">, т.1 </w:t>
            </w:r>
            <w:r w:rsidR="005244ED">
              <w:rPr>
                <w:shd w:val="clear" w:color="auto" w:fill="FEFEFE"/>
              </w:rPr>
              <w:t>от наредбата.</w:t>
            </w:r>
          </w:p>
          <w:p w14:paraId="371A7296" w14:textId="5C721899" w:rsidR="00A70ED4" w:rsidRDefault="00C83739" w:rsidP="00A70ED4">
            <w:pPr>
              <w:pStyle w:val="ListParagraph"/>
              <w:tabs>
                <w:tab w:val="left" w:pos="566"/>
              </w:tabs>
              <w:ind w:left="563"/>
              <w:jc w:val="both"/>
              <w:rPr>
                <w:shd w:val="clear" w:color="auto" w:fill="FEFEFE"/>
              </w:rPr>
            </w:pPr>
            <w:r w:rsidRPr="00C83739">
              <w:rPr>
                <w:highlight w:val="white"/>
                <w:shd w:val="clear" w:color="auto" w:fill="FEFEFE"/>
              </w:rPr>
              <w:t xml:space="preserve">(чл.52з, ал. </w:t>
            </w:r>
            <w:r w:rsidR="009641CA">
              <w:rPr>
                <w:highlight w:val="white"/>
                <w:shd w:val="clear" w:color="auto" w:fill="FEFEFE"/>
              </w:rPr>
              <w:t>11</w:t>
            </w:r>
            <w:r w:rsidRPr="00C83739">
              <w:rPr>
                <w:highlight w:val="white"/>
                <w:shd w:val="clear" w:color="auto" w:fill="FEFEFE"/>
              </w:rPr>
              <w:t xml:space="preserve"> от наредбата</w:t>
            </w:r>
            <w:r w:rsidRPr="00C83739">
              <w:rPr>
                <w:shd w:val="clear" w:color="auto" w:fill="FEFEFE"/>
              </w:rPr>
              <w:t>)</w:t>
            </w:r>
          </w:p>
          <w:p w14:paraId="141CACE0" w14:textId="77777777" w:rsidR="00A70ED4" w:rsidRDefault="00A70ED4" w:rsidP="00A70ED4">
            <w:pPr>
              <w:pStyle w:val="ListParagraph"/>
              <w:tabs>
                <w:tab w:val="left" w:pos="566"/>
              </w:tabs>
              <w:ind w:left="563"/>
              <w:rPr>
                <w:shd w:val="clear" w:color="auto" w:fill="FEFEFE"/>
              </w:rPr>
            </w:pPr>
          </w:p>
          <w:p w14:paraId="5BD1056B" w14:textId="277E77E7" w:rsidR="009641CA" w:rsidRPr="00A7760F" w:rsidRDefault="009641CA" w:rsidP="00A7760F">
            <w:pPr>
              <w:pStyle w:val="ListParagraph"/>
              <w:tabs>
                <w:tab w:val="left" w:pos="566"/>
              </w:tabs>
              <w:ind w:left="563"/>
              <w:jc w:val="both"/>
              <w:rPr>
                <w:shd w:val="clear" w:color="auto" w:fill="FEFEFE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CC9C3E4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lastRenderedPageBreak/>
              <w:t>Х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36D02DA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8135D4E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9EF59B2" w14:textId="77777777" w:rsidR="00F06FB0" w:rsidRPr="005002BB" w:rsidRDefault="00F06FB0" w:rsidP="00F06FB0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</w:tr>
      <w:tr w:rsidR="00017355" w:rsidRPr="005002BB" w14:paraId="708780F3" w14:textId="77777777" w:rsidTr="00AA57D8">
        <w:trPr>
          <w:trHeight w:val="300"/>
        </w:trPr>
        <w:tc>
          <w:tcPr>
            <w:tcW w:w="851" w:type="dxa"/>
            <w:vAlign w:val="center"/>
          </w:tcPr>
          <w:p w14:paraId="7E736E76" w14:textId="2D0DAF3A" w:rsidR="00017355" w:rsidRPr="005002BB" w:rsidRDefault="00017355" w:rsidP="00017355">
            <w:r w:rsidRPr="005002BB">
              <w:lastRenderedPageBreak/>
              <w:t>3.2.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2D61A0BA" w14:textId="619BBD16" w:rsidR="00017355" w:rsidRPr="005002BB" w:rsidRDefault="00017355" w:rsidP="00017355">
            <w:pPr>
              <w:ind w:left="127"/>
            </w:pPr>
            <w:r w:rsidRPr="00824586">
              <w:t>Импорт в СУПТО на информация за приключени продажби</w:t>
            </w:r>
          </w:p>
        </w:tc>
        <w:tc>
          <w:tcPr>
            <w:tcW w:w="5812" w:type="dxa"/>
            <w:vAlign w:val="center"/>
          </w:tcPr>
          <w:p w14:paraId="7C42CD59" w14:textId="582EAC02" w:rsidR="00017355" w:rsidRPr="005002BB" w:rsidRDefault="00017355" w:rsidP="009F414D">
            <w:pPr>
              <w:spacing w:before="120"/>
              <w:ind w:firstLine="142"/>
              <w:jc w:val="both"/>
            </w:pPr>
            <w:r w:rsidRPr="005002BB">
              <w:t>Допуска се в СУПТО да се въвежда информация за приключени продажби /от ФУ или от друг софтуер – не-СУПТО</w:t>
            </w:r>
            <w:r w:rsidR="003B4581">
              <w:t>/</w:t>
            </w:r>
            <w:r w:rsidR="00A8476C" w:rsidRPr="00894F16">
              <w:t xml:space="preserve"> </w:t>
            </w:r>
            <w:r w:rsidR="00A8476C" w:rsidRPr="004B2818">
              <w:rPr>
                <w:b/>
              </w:rPr>
              <w:t>при спазване на изискванията, посочени в приложения №</w:t>
            </w:r>
            <w:r w:rsidR="004B2818" w:rsidRPr="004B2818">
              <w:rPr>
                <w:b/>
              </w:rPr>
              <w:t>42</w:t>
            </w:r>
            <w:r w:rsidR="004D5A2E">
              <w:rPr>
                <w:b/>
              </w:rPr>
              <w:t>, т.</w:t>
            </w:r>
            <w:r w:rsidR="00606EB1">
              <w:rPr>
                <w:b/>
              </w:rPr>
              <w:t>1 и т.</w:t>
            </w:r>
            <w:r w:rsidR="004D5A2E">
              <w:rPr>
                <w:b/>
              </w:rPr>
              <w:t>2</w:t>
            </w:r>
            <w:r w:rsidRPr="005002BB">
              <w:t>/. Това могат да бъдат следните примерни ситуации:</w:t>
            </w:r>
          </w:p>
          <w:p w14:paraId="29CCBE87" w14:textId="23D4E05E" w:rsidR="00017355" w:rsidRPr="005002BB" w:rsidRDefault="00017355" w:rsidP="009F414D">
            <w:pPr>
              <w:pStyle w:val="ListParagraph"/>
              <w:numPr>
                <w:ilvl w:val="0"/>
                <w:numId w:val="25"/>
              </w:numPr>
              <w:ind w:left="0" w:firstLine="426"/>
              <w:jc w:val="both"/>
            </w:pPr>
            <w:r w:rsidRPr="005002BB">
              <w:t>Извършват се продажби от ФУ без стационарен обект по време на панаири, изложения и др., които след приключване на събитието търговецът желае да отрази в  софтуер – СУПТО, използван в стационарния му обект;</w:t>
            </w:r>
            <w:bookmarkStart w:id="0" w:name="_GoBack"/>
            <w:bookmarkEnd w:id="0"/>
          </w:p>
          <w:p w14:paraId="2EB609CD" w14:textId="5DA07E1A" w:rsidR="00017355" w:rsidRPr="005002BB" w:rsidRDefault="00017355" w:rsidP="009F414D">
            <w:pPr>
              <w:pStyle w:val="ListParagraph"/>
              <w:numPr>
                <w:ilvl w:val="0"/>
                <w:numId w:val="25"/>
              </w:numPr>
              <w:ind w:left="0" w:firstLine="426"/>
              <w:jc w:val="both"/>
            </w:pPr>
            <w:r w:rsidRPr="005002BB">
              <w:t>Извършват се т.нар. мобилни продажби, без предварителна заявка, за тях се издава ФБ от мобилно ФУ, след което търговецът желае тези продажби да бъдат отразени в СУПТО в стационарния му обект (напр. склад);</w:t>
            </w:r>
          </w:p>
          <w:p w14:paraId="18A2BF43" w14:textId="5E09A999" w:rsidR="00C6092E" w:rsidRDefault="00017355" w:rsidP="009F414D">
            <w:pPr>
              <w:pStyle w:val="ListParagraph"/>
              <w:numPr>
                <w:ilvl w:val="0"/>
                <w:numId w:val="25"/>
              </w:numPr>
              <w:ind w:left="0" w:firstLine="426"/>
              <w:jc w:val="both"/>
            </w:pPr>
            <w:r w:rsidRPr="005002BB">
              <w:t>Извършват се продажби чрез софтуер не-СУПТО,  след което търговецът желае тези продажби да бъдат отразени в използван от нег</w:t>
            </w:r>
            <w:r w:rsidR="000A4E46">
              <w:t>о СУПТО;</w:t>
            </w:r>
          </w:p>
          <w:p w14:paraId="33BC4AEB" w14:textId="1B28CA5D" w:rsidR="000A4E46" w:rsidRPr="005002BB" w:rsidRDefault="000A4E46" w:rsidP="009F414D">
            <w:pPr>
              <w:pStyle w:val="ListParagraph"/>
              <w:numPr>
                <w:ilvl w:val="0"/>
                <w:numId w:val="25"/>
              </w:numPr>
              <w:ind w:left="0" w:firstLine="426"/>
              <w:jc w:val="both"/>
            </w:pPr>
            <w:r w:rsidRPr="005002BB">
              <w:t>Софтуер на е-магазин</w:t>
            </w:r>
            <w:r>
              <w:t>.</w:t>
            </w:r>
          </w:p>
          <w:p w14:paraId="0793511E" w14:textId="2370D1AD" w:rsidR="00017355" w:rsidRDefault="00017355" w:rsidP="009F414D">
            <w:pPr>
              <w:jc w:val="both"/>
            </w:pPr>
          </w:p>
          <w:p w14:paraId="35AEDABF" w14:textId="50696CD6" w:rsidR="00017355" w:rsidRPr="005002BB" w:rsidRDefault="00017355" w:rsidP="009F414D">
            <w:pPr>
              <w:ind w:firstLine="285"/>
              <w:jc w:val="both"/>
            </w:pPr>
            <w:r w:rsidRPr="005002BB">
              <w:t>В посочените по-горе случаи, при въвеждане в СУПТО на информацията за приключилите продажби, може да се приложи един от следните два подхода:</w:t>
            </w:r>
          </w:p>
          <w:p w14:paraId="100AA35D" w14:textId="32A15C3D" w:rsidR="00017355" w:rsidRPr="005002BB" w:rsidRDefault="00017355" w:rsidP="009F414D">
            <w:pPr>
              <w:pStyle w:val="ListParagraph"/>
              <w:numPr>
                <w:ilvl w:val="0"/>
                <w:numId w:val="26"/>
              </w:numPr>
              <w:tabs>
                <w:tab w:val="left" w:pos="988"/>
              </w:tabs>
              <w:ind w:left="0" w:firstLine="426"/>
              <w:jc w:val="both"/>
            </w:pPr>
            <w:r w:rsidRPr="005002BB">
              <w:t xml:space="preserve">Въвеждане на всяка отделна продажба, при което в СУПТО се  генерира УНП и продажбата се приключва с начин на плащане – </w:t>
            </w:r>
            <w:proofErr w:type="spellStart"/>
            <w:r w:rsidRPr="005002BB">
              <w:t>неизискващ</w:t>
            </w:r>
            <w:proofErr w:type="spellEnd"/>
            <w:r w:rsidRPr="005002BB">
              <w:t xml:space="preserve"> издаване на ФБ. Конфигурираният в СУПТО начин на плащане следва да позволява </w:t>
            </w:r>
            <w:proofErr w:type="spellStart"/>
            <w:r w:rsidRPr="005002BB">
              <w:t>обвръзка</w:t>
            </w:r>
            <w:proofErr w:type="spellEnd"/>
            <w:r w:rsidRPr="005002BB">
              <w:t xml:space="preserve"> с източника на импортираните продажби, например: </w:t>
            </w:r>
          </w:p>
          <w:p w14:paraId="0329CF53" w14:textId="1014E447" w:rsidR="00017355" w:rsidRPr="005002BB" w:rsidRDefault="00017355" w:rsidP="009F414D">
            <w:pPr>
              <w:pStyle w:val="ListParagraph"/>
              <w:tabs>
                <w:tab w:val="left" w:pos="705"/>
              </w:tabs>
              <w:ind w:left="0" w:firstLine="426"/>
              <w:jc w:val="both"/>
            </w:pPr>
            <w:r w:rsidRPr="005002BB">
              <w:t>„Продажба чрез ФУ с ИН &lt;</w:t>
            </w:r>
            <w:r w:rsidRPr="005002BB">
              <w:rPr>
                <w:i/>
              </w:rPr>
              <w:t>въвежда се индивидуален номер на ФУ</w:t>
            </w:r>
            <w:r w:rsidRPr="005002BB">
              <w:t xml:space="preserve">&gt;“ или </w:t>
            </w:r>
          </w:p>
          <w:p w14:paraId="760360E4" w14:textId="2DFEA814" w:rsidR="00017355" w:rsidRPr="005002BB" w:rsidRDefault="00017355" w:rsidP="009F414D">
            <w:pPr>
              <w:pStyle w:val="ListParagraph"/>
              <w:tabs>
                <w:tab w:val="left" w:pos="705"/>
              </w:tabs>
              <w:ind w:left="0" w:firstLine="426"/>
              <w:jc w:val="both"/>
            </w:pPr>
            <w:r w:rsidRPr="005002BB">
              <w:lastRenderedPageBreak/>
              <w:t>„Продажба чрез е-магазин“ &lt;</w:t>
            </w:r>
            <w:r w:rsidRPr="005002BB">
              <w:rPr>
                <w:i/>
              </w:rPr>
              <w:t>въвежда се домейнът на електронния магазин</w:t>
            </w:r>
            <w:r w:rsidRPr="005002BB">
              <w:t>&gt;;</w:t>
            </w:r>
          </w:p>
          <w:p w14:paraId="7AA8FE71" w14:textId="6DE823DF" w:rsidR="00017355" w:rsidRPr="005002BB" w:rsidRDefault="00017355" w:rsidP="009F414D">
            <w:pPr>
              <w:pStyle w:val="ListParagraph"/>
              <w:numPr>
                <w:ilvl w:val="0"/>
                <w:numId w:val="26"/>
              </w:numPr>
              <w:tabs>
                <w:tab w:val="left" w:pos="988"/>
                <w:tab w:val="left" w:pos="1272"/>
              </w:tabs>
              <w:ind w:left="0" w:firstLine="426"/>
              <w:jc w:val="both"/>
            </w:pPr>
            <w:r w:rsidRPr="005002BB">
              <w:t xml:space="preserve">Въвеждане на една продажба, съдържаща всички артикули от приключените продажби чрез дадено ФУ за период от време (напр. ден). Генерира се УНП и продажбата се приключва с начин на плащане, </w:t>
            </w:r>
            <w:proofErr w:type="spellStart"/>
            <w:r w:rsidRPr="005002BB">
              <w:t>неизискващ</w:t>
            </w:r>
            <w:proofErr w:type="spellEnd"/>
            <w:r w:rsidRPr="005002BB">
              <w:t xml:space="preserve"> издаване на ФБ. Конфигурираният в СУПТО начин на плащане трябва да позволява </w:t>
            </w:r>
            <w:proofErr w:type="spellStart"/>
            <w:r w:rsidRPr="005002BB">
              <w:t>обвръзка</w:t>
            </w:r>
            <w:proofErr w:type="spellEnd"/>
            <w:r w:rsidRPr="005002BB">
              <w:t xml:space="preserve"> с източника на импортираните продажби, например: </w:t>
            </w:r>
          </w:p>
          <w:p w14:paraId="4036304F" w14:textId="47E2282B" w:rsidR="00017355" w:rsidRPr="005002BB" w:rsidRDefault="00017355" w:rsidP="009F414D">
            <w:pPr>
              <w:pStyle w:val="ListParagraph"/>
              <w:tabs>
                <w:tab w:val="left" w:pos="566"/>
              </w:tabs>
              <w:ind w:left="0" w:firstLine="424"/>
              <w:jc w:val="both"/>
            </w:pPr>
            <w:r w:rsidRPr="005002BB">
              <w:t>„Продажба/и чрез ФУ с ИН &lt;</w:t>
            </w:r>
            <w:r w:rsidRPr="005002BB">
              <w:rPr>
                <w:i/>
              </w:rPr>
              <w:t>въвежда се индивидуален номер на ФУ</w:t>
            </w:r>
            <w:r w:rsidRPr="005002BB">
              <w:t xml:space="preserve">&gt;“ или </w:t>
            </w:r>
          </w:p>
          <w:p w14:paraId="79E818E4" w14:textId="7965C15B" w:rsidR="00017355" w:rsidRPr="005002BB" w:rsidRDefault="00017355" w:rsidP="009F414D">
            <w:pPr>
              <w:pStyle w:val="ListParagraph"/>
              <w:tabs>
                <w:tab w:val="left" w:pos="566"/>
              </w:tabs>
              <w:ind w:left="0" w:firstLine="424"/>
              <w:jc w:val="both"/>
            </w:pPr>
            <w:r w:rsidRPr="005002BB">
              <w:t>„Продажба/и чрез е-магазин“ &lt;</w:t>
            </w:r>
            <w:r w:rsidRPr="005002BB">
              <w:rPr>
                <w:i/>
              </w:rPr>
              <w:t>въвежда се домейнът на електронния магазин</w:t>
            </w:r>
            <w:r w:rsidRPr="005002BB">
              <w:t>&gt;;</w:t>
            </w:r>
          </w:p>
          <w:p w14:paraId="155FBCCA" w14:textId="77777777" w:rsidR="00017355" w:rsidRPr="00B469FA" w:rsidRDefault="00017355" w:rsidP="009F414D">
            <w:pPr>
              <w:pStyle w:val="ListParagraph"/>
              <w:tabs>
                <w:tab w:val="left" w:pos="566"/>
              </w:tabs>
              <w:ind w:left="0" w:firstLine="424"/>
              <w:jc w:val="both"/>
              <w:rPr>
                <w:lang w:val="ru-RU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14DA5439" w14:textId="253EA30E" w:rsidR="00017355" w:rsidRPr="005002BB" w:rsidRDefault="00017355" w:rsidP="00017355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lastRenderedPageBreak/>
              <w:t>Х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6DDC316" w14:textId="6F021E3C" w:rsidR="00017355" w:rsidRPr="005002BB" w:rsidRDefault="00017355" w:rsidP="00017355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491D531" w14:textId="77777777" w:rsidR="00017355" w:rsidRPr="005002BB" w:rsidRDefault="00017355" w:rsidP="00017355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79ACAD76" w14:textId="3F4ECEF2" w:rsidR="00017355" w:rsidRPr="005002BB" w:rsidRDefault="00017355" w:rsidP="00017355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</w:tr>
      <w:tr w:rsidR="00017355" w:rsidRPr="005002BB" w14:paraId="532469EA" w14:textId="77777777" w:rsidTr="00AA57D8">
        <w:trPr>
          <w:trHeight w:val="300"/>
        </w:trPr>
        <w:tc>
          <w:tcPr>
            <w:tcW w:w="851" w:type="dxa"/>
            <w:vAlign w:val="center"/>
          </w:tcPr>
          <w:p w14:paraId="7CA610B1" w14:textId="46C7A28B" w:rsidR="00017355" w:rsidRPr="005002BB" w:rsidRDefault="00017355" w:rsidP="00017355">
            <w:pPr>
              <w:ind w:left="720" w:hanging="720"/>
            </w:pPr>
            <w:r w:rsidRPr="005002BB">
              <w:t>3.3.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09DB4520" w14:textId="7CEF7D36" w:rsidR="00017355" w:rsidRPr="005002BB" w:rsidRDefault="00017355" w:rsidP="00017355">
            <w:r w:rsidRPr="005002BB">
              <w:t>Експорт от СУПТО</w:t>
            </w:r>
          </w:p>
        </w:tc>
        <w:tc>
          <w:tcPr>
            <w:tcW w:w="5812" w:type="dxa"/>
            <w:vAlign w:val="center"/>
          </w:tcPr>
          <w:p w14:paraId="21463EB2" w14:textId="4D0C18AB" w:rsidR="00017355" w:rsidRPr="00FC7AF8" w:rsidRDefault="00017355" w:rsidP="00FC7AF8">
            <w:pPr>
              <w:jc w:val="both"/>
            </w:pPr>
            <w:r w:rsidRPr="00FC7AF8">
              <w:t>Посочва се наличието на функционалност за експорт на данни към други софтуери и БД, вкл. обхват и вид на експортираната информация.</w:t>
            </w:r>
          </w:p>
          <w:p w14:paraId="3BF7829D" w14:textId="496887D0" w:rsidR="00017355" w:rsidRPr="005002BB" w:rsidRDefault="00017355" w:rsidP="00017355"/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15A9E66" w14:textId="4ACA42D9" w:rsidR="00017355" w:rsidRPr="005002BB" w:rsidRDefault="00017355" w:rsidP="00017355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C7B6EF8" w14:textId="55E5A3CC" w:rsidR="00017355" w:rsidRPr="005002BB" w:rsidRDefault="00017355" w:rsidP="00017355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65CF79D" w14:textId="4C736D5A" w:rsidR="00017355" w:rsidRPr="005002BB" w:rsidRDefault="00017355" w:rsidP="00017355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793FB82" w14:textId="06C19052" w:rsidR="00017355" w:rsidRPr="005002BB" w:rsidRDefault="00017355" w:rsidP="00017355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</w:tr>
      <w:tr w:rsidR="00017355" w:rsidRPr="005002BB" w14:paraId="68CE3D11" w14:textId="77777777" w:rsidTr="00AA57D8">
        <w:trPr>
          <w:trHeight w:val="300"/>
        </w:trPr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55BA8BC0" w14:textId="1C45272E" w:rsidR="00017355" w:rsidRPr="005002BB" w:rsidRDefault="00017355" w:rsidP="00017355">
            <w:pPr>
              <w:rPr>
                <w:b/>
                <w:bCs/>
                <w:color w:val="000000"/>
              </w:rPr>
            </w:pPr>
            <w:r w:rsidRPr="005002BB">
              <w:rPr>
                <w:b/>
                <w:bCs/>
                <w:color w:val="000000"/>
              </w:rPr>
              <w:t>IV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14:paraId="7090172B" w14:textId="75EA85BA" w:rsidR="00017355" w:rsidRPr="005002BB" w:rsidRDefault="00017355" w:rsidP="00017355">
            <w:pPr>
              <w:rPr>
                <w:b/>
                <w:bCs/>
                <w:color w:val="000000"/>
              </w:rPr>
            </w:pPr>
            <w:r w:rsidRPr="005002BB">
              <w:rPr>
                <w:b/>
                <w:bCs/>
                <w:color w:val="000000"/>
              </w:rPr>
              <w:t>ИНФОРМАЦИЯ ОТНОСНО ПРОЦЕСА НА ПРЕГЛЕД НА ПОДАДЕНАТА ДЕКЛАРАЦИЯ В НАП</w:t>
            </w:r>
          </w:p>
        </w:tc>
        <w:tc>
          <w:tcPr>
            <w:tcW w:w="5812" w:type="dxa"/>
            <w:shd w:val="clear" w:color="auto" w:fill="D9D9D9" w:themeFill="background1" w:themeFillShade="D9"/>
            <w:vAlign w:val="center"/>
          </w:tcPr>
          <w:p w14:paraId="62D5C554" w14:textId="77777777" w:rsidR="00017355" w:rsidRPr="005002BB" w:rsidRDefault="00017355" w:rsidP="00017355">
            <w:pPr>
              <w:rPr>
                <w:b/>
                <w:bCs/>
                <w:color w:val="000000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  <w:noWrap/>
            <w:vAlign w:val="center"/>
          </w:tcPr>
          <w:p w14:paraId="3E001955" w14:textId="77777777" w:rsidR="00017355" w:rsidRPr="005002BB" w:rsidRDefault="00017355" w:rsidP="00017355">
            <w:pPr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noWrap/>
            <w:vAlign w:val="center"/>
          </w:tcPr>
          <w:p w14:paraId="24D8A859" w14:textId="77777777" w:rsidR="00017355" w:rsidRPr="005002BB" w:rsidRDefault="00017355" w:rsidP="00017355">
            <w:pPr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noWrap/>
            <w:vAlign w:val="center"/>
          </w:tcPr>
          <w:p w14:paraId="26BF2956" w14:textId="77777777" w:rsidR="00017355" w:rsidRPr="005002BB" w:rsidRDefault="00017355" w:rsidP="00017355">
            <w:pPr>
              <w:rPr>
                <w:b/>
                <w:bCs/>
                <w:color w:val="000000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noWrap/>
            <w:vAlign w:val="center"/>
          </w:tcPr>
          <w:p w14:paraId="0EA19B44" w14:textId="77777777" w:rsidR="00017355" w:rsidRPr="005002BB" w:rsidRDefault="00017355" w:rsidP="00017355">
            <w:pPr>
              <w:rPr>
                <w:b/>
                <w:bCs/>
                <w:color w:val="000000"/>
              </w:rPr>
            </w:pPr>
          </w:p>
        </w:tc>
      </w:tr>
      <w:tr w:rsidR="00017355" w:rsidRPr="005002BB" w14:paraId="4CBA59C2" w14:textId="77777777" w:rsidTr="00AA57D8">
        <w:trPr>
          <w:trHeight w:val="300"/>
        </w:trPr>
        <w:tc>
          <w:tcPr>
            <w:tcW w:w="851" w:type="dxa"/>
            <w:vAlign w:val="center"/>
          </w:tcPr>
          <w:p w14:paraId="3FCC41AB" w14:textId="09AEF38F" w:rsidR="00017355" w:rsidRPr="005002BB" w:rsidRDefault="00017355" w:rsidP="00017355">
            <w:pPr>
              <w:ind w:left="-17" w:hanging="17"/>
            </w:pPr>
            <w:r w:rsidRPr="005002BB">
              <w:t>4.1.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1A0010E5" w14:textId="5C8AE3E7" w:rsidR="00017355" w:rsidRPr="005002BB" w:rsidRDefault="00017355" w:rsidP="00017355">
            <w:r w:rsidRPr="005002BB">
              <w:t xml:space="preserve">Първоначално подаване на декларация и информация за софтуера </w:t>
            </w:r>
          </w:p>
        </w:tc>
        <w:tc>
          <w:tcPr>
            <w:tcW w:w="5812" w:type="dxa"/>
            <w:vAlign w:val="center"/>
          </w:tcPr>
          <w:p w14:paraId="3BD10FAF" w14:textId="77777777" w:rsidR="00017355" w:rsidRPr="005002BB" w:rsidRDefault="00017355" w:rsidP="00FC7AF8">
            <w:pPr>
              <w:ind w:firstLine="217"/>
              <w:jc w:val="both"/>
            </w:pPr>
            <w:r w:rsidRPr="005002BB">
              <w:t xml:space="preserve">Подадената декларация и прикачени документи се преглеждат в съответствие с направените по-горе разяснения. </w:t>
            </w:r>
          </w:p>
          <w:p w14:paraId="4B39529D" w14:textId="18D5D3CC" w:rsidR="00017355" w:rsidRPr="005002BB" w:rsidRDefault="00017355" w:rsidP="00FC7AF8">
            <w:pPr>
              <w:ind w:firstLine="217"/>
              <w:jc w:val="both"/>
            </w:pPr>
            <w:r w:rsidRPr="005002BB">
              <w:t>При установени несъответствия чрез електронната услуга се връщат указания за тяхното отстраняване или за предоставяне на допълнителна информация. Посочват се данни за контакт със служителя, обработващ декларацията.</w:t>
            </w:r>
          </w:p>
          <w:p w14:paraId="66AF7EDB" w14:textId="57A7780F" w:rsidR="00017355" w:rsidRPr="005002BB" w:rsidRDefault="00017355" w:rsidP="00FC7AF8">
            <w:pPr>
              <w:ind w:firstLine="217"/>
              <w:jc w:val="both"/>
            </w:pPr>
            <w:r w:rsidRPr="005002BB">
              <w:lastRenderedPageBreak/>
              <w:t xml:space="preserve">Съобщението се изпраща на електронния адрес, вписан в КЕП, с който е подадена декларацията.  </w:t>
            </w:r>
          </w:p>
          <w:p w14:paraId="0F94D785" w14:textId="32B1B668" w:rsidR="00017355" w:rsidRPr="005002BB" w:rsidRDefault="00017355" w:rsidP="00017355"/>
        </w:tc>
        <w:tc>
          <w:tcPr>
            <w:tcW w:w="992" w:type="dxa"/>
            <w:shd w:val="clear" w:color="auto" w:fill="auto"/>
            <w:noWrap/>
            <w:vAlign w:val="center"/>
          </w:tcPr>
          <w:p w14:paraId="5C1CB0E1" w14:textId="4B03CF55" w:rsidR="00017355" w:rsidRPr="005002BB" w:rsidRDefault="00017355" w:rsidP="00017355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lastRenderedPageBreak/>
              <w:t>Х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3BA7DFB" w14:textId="6C35C944" w:rsidR="00017355" w:rsidRPr="005002BB" w:rsidRDefault="00017355" w:rsidP="00017355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47FE2A5" w14:textId="47B00AFA" w:rsidR="00017355" w:rsidRPr="005002BB" w:rsidRDefault="00017355" w:rsidP="00017355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2926B354" w14:textId="66772A4A" w:rsidR="00017355" w:rsidRPr="005002BB" w:rsidRDefault="00017355" w:rsidP="00017355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</w:tr>
      <w:tr w:rsidR="00017355" w:rsidRPr="005002BB" w14:paraId="4F7CE784" w14:textId="77777777" w:rsidTr="00AA57D8">
        <w:trPr>
          <w:trHeight w:val="300"/>
        </w:trPr>
        <w:tc>
          <w:tcPr>
            <w:tcW w:w="851" w:type="dxa"/>
            <w:vAlign w:val="center"/>
          </w:tcPr>
          <w:p w14:paraId="76F1E1E1" w14:textId="212237FA" w:rsidR="00017355" w:rsidRPr="005002BB" w:rsidRDefault="00017355" w:rsidP="00017355">
            <w:pPr>
              <w:ind w:left="-17" w:hanging="17"/>
            </w:pPr>
            <w:r w:rsidRPr="005002BB">
              <w:t>4.2.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43847E13" w14:textId="15B08953" w:rsidR="00017355" w:rsidRPr="005002BB" w:rsidRDefault="00017355" w:rsidP="00017355">
            <w:r w:rsidRPr="005002BB">
              <w:t>Корекция на върната от НАП декларация и информация за софтуера със статус „за корекция“</w:t>
            </w:r>
          </w:p>
          <w:p w14:paraId="3873673B" w14:textId="77777777" w:rsidR="00017355" w:rsidRPr="005002BB" w:rsidRDefault="00017355" w:rsidP="00017355"/>
        </w:tc>
        <w:tc>
          <w:tcPr>
            <w:tcW w:w="5812" w:type="dxa"/>
            <w:vAlign w:val="center"/>
          </w:tcPr>
          <w:p w14:paraId="55DCB005" w14:textId="0E5984F0" w:rsidR="00017355" w:rsidRPr="005002BB" w:rsidRDefault="00017355" w:rsidP="00FC7AF8">
            <w:pPr>
              <w:ind w:firstLine="217"/>
              <w:jc w:val="both"/>
            </w:pPr>
            <w:r w:rsidRPr="005002BB">
              <w:t>Корекциите, които се правят след връщане „за корекция“ през електронната услуга на НАП, следва не само да се опишат в отделен файл, но и да намерят отражение в прилаганите документи към декларацията – подробно ръководство за работа, реализация на изискванията съгласно Приложение №29, описание на БД и т.н.</w:t>
            </w:r>
          </w:p>
          <w:p w14:paraId="32403C44" w14:textId="2EC4FAF7" w:rsidR="00017355" w:rsidRPr="005002BB" w:rsidRDefault="00017355" w:rsidP="00FC7AF8">
            <w:pPr>
              <w:ind w:firstLine="217"/>
              <w:jc w:val="both"/>
            </w:pPr>
            <w:r w:rsidRPr="005002BB">
              <w:t xml:space="preserve">При подаване на коригиращата декларация  е необходимо в част V – Прикачени документи, категория „Други“, да се прикачи допълнителен файл с наименование </w:t>
            </w:r>
          </w:p>
          <w:p w14:paraId="6CEE3F22" w14:textId="4E36BCFC" w:rsidR="00017355" w:rsidRPr="005002BB" w:rsidRDefault="00017355" w:rsidP="00FC7AF8">
            <w:pPr>
              <w:ind w:firstLine="217"/>
              <w:jc w:val="both"/>
            </w:pPr>
            <w:r w:rsidRPr="005002BB">
              <w:t>„</w:t>
            </w:r>
            <w:proofErr w:type="spellStart"/>
            <w:r w:rsidRPr="005002BB">
              <w:rPr>
                <w:b/>
              </w:rPr>
              <w:t>Отговор_по_бележки_за_корекция</w:t>
            </w:r>
            <w:proofErr w:type="spellEnd"/>
            <w:r w:rsidRPr="005002BB">
              <w:rPr>
                <w:b/>
              </w:rPr>
              <w:t>_&lt;дата&gt;.</w:t>
            </w:r>
            <w:proofErr w:type="spellStart"/>
            <w:r w:rsidRPr="005002BB">
              <w:rPr>
                <w:b/>
              </w:rPr>
              <w:t>doc</w:t>
            </w:r>
            <w:proofErr w:type="spellEnd"/>
            <w:r w:rsidRPr="005002BB">
              <w:rPr>
                <w:b/>
              </w:rPr>
              <w:t>“.</w:t>
            </w:r>
            <w:r w:rsidRPr="005002BB">
              <w:t xml:space="preserve"> В него трябва да се отговори на всички въпроси и забележки, получени от през електронната услуга, както и да се посочи къде - в декларативната част и/или в прикачените документи (наименование, стр. №) е направена промяна.</w:t>
            </w:r>
          </w:p>
          <w:p w14:paraId="337E04A6" w14:textId="2D1A842F" w:rsidR="00017355" w:rsidRPr="005002BB" w:rsidRDefault="00017355" w:rsidP="00FC7AF8">
            <w:pPr>
              <w:ind w:firstLine="217"/>
              <w:jc w:val="both"/>
            </w:pPr>
            <w:r w:rsidRPr="005002BB">
              <w:t xml:space="preserve">**Към декларацията се прикачат само актуализираните документи, а предходните им състояния, прикачени при предходно подаване на декларация и информация, се премахват през електронната услуга - част  V, действие „Премахни“. Премахването </w:t>
            </w:r>
            <w:r w:rsidRPr="005002BB">
              <w:rPr>
                <w:b/>
              </w:rPr>
              <w:t>не</w:t>
            </w:r>
            <w:r w:rsidRPr="005002BB">
              <w:t xml:space="preserve"> се отнася за файла/файловете „</w:t>
            </w:r>
            <w:proofErr w:type="spellStart"/>
            <w:r w:rsidRPr="005002BB">
              <w:t>Отговор_по_бележки_за_корекция</w:t>
            </w:r>
            <w:proofErr w:type="spellEnd"/>
            <w:r w:rsidRPr="005002BB">
              <w:t>_&lt;дата&gt;.</w:t>
            </w:r>
            <w:proofErr w:type="spellStart"/>
            <w:r w:rsidRPr="005002BB">
              <w:t>doc</w:t>
            </w:r>
            <w:proofErr w:type="spellEnd"/>
            <w:r w:rsidRPr="005002BB">
              <w:t>“.</w:t>
            </w:r>
          </w:p>
          <w:p w14:paraId="6D4DD8E9" w14:textId="0FAA3783" w:rsidR="00017355" w:rsidRPr="005002BB" w:rsidRDefault="00017355" w:rsidP="00FC7AF8">
            <w:pPr>
              <w:ind w:firstLine="217"/>
              <w:jc w:val="both"/>
            </w:pPr>
            <w:r w:rsidRPr="005002BB">
              <w:t xml:space="preserve">Обработката на коригиращата декларация ще се извършва  приоритетно, по възможност в рамките на 2-3 работни дни от подаването й. </w:t>
            </w:r>
          </w:p>
          <w:p w14:paraId="3E4C0AE4" w14:textId="389EECB5" w:rsidR="00017355" w:rsidRPr="005002BB" w:rsidRDefault="00017355" w:rsidP="00017355">
            <w:pPr>
              <w:ind w:firstLine="217"/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064A991C" w14:textId="7EBD562F" w:rsidR="00017355" w:rsidRPr="005002BB" w:rsidRDefault="00017355" w:rsidP="00017355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6E07733" w14:textId="40A046BB" w:rsidR="00017355" w:rsidRPr="005002BB" w:rsidRDefault="00017355" w:rsidP="00017355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C49C9EE" w14:textId="5FC63EEF" w:rsidR="00017355" w:rsidRPr="005002BB" w:rsidRDefault="00017355" w:rsidP="00017355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55D4603D" w14:textId="53695035" w:rsidR="00017355" w:rsidRPr="005002BB" w:rsidRDefault="00017355" w:rsidP="00017355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</w:tr>
      <w:tr w:rsidR="000C3BB6" w:rsidRPr="005002BB" w14:paraId="460D608F" w14:textId="77777777" w:rsidTr="00AA57D8">
        <w:trPr>
          <w:trHeight w:val="300"/>
        </w:trPr>
        <w:tc>
          <w:tcPr>
            <w:tcW w:w="851" w:type="dxa"/>
            <w:vAlign w:val="center"/>
          </w:tcPr>
          <w:p w14:paraId="02DAE6F5" w14:textId="59E8E684" w:rsidR="000C3BB6" w:rsidRPr="005002BB" w:rsidRDefault="000C3BB6" w:rsidP="000C3BB6">
            <w:pPr>
              <w:ind w:left="-17" w:hanging="17"/>
            </w:pPr>
            <w:r w:rsidRPr="005002BB">
              <w:lastRenderedPageBreak/>
              <w:t xml:space="preserve">4.3. 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22DAE7FF" w14:textId="38133DFA" w:rsidR="000C3BB6" w:rsidRPr="005002BB" w:rsidRDefault="000C3BB6" w:rsidP="000C3BB6">
            <w:r w:rsidRPr="005002BB">
              <w:t>Корекция на потвърдена от НАП декларация и информация – при настъпване на нови обстоятелства</w:t>
            </w:r>
          </w:p>
        </w:tc>
        <w:tc>
          <w:tcPr>
            <w:tcW w:w="5812" w:type="dxa"/>
            <w:vAlign w:val="center"/>
          </w:tcPr>
          <w:p w14:paraId="1ED2B109" w14:textId="07989017" w:rsidR="000C3BB6" w:rsidRPr="005002BB" w:rsidRDefault="000C3BB6" w:rsidP="00FC7AF8">
            <w:pPr>
              <w:ind w:firstLine="217"/>
              <w:jc w:val="both"/>
            </w:pPr>
            <w:r w:rsidRPr="005002BB">
              <w:t>При подаване на коригираща декларация за включен в публичния списък софтуер е необходимо в част V – Прикачени документи, категория „Други“, да се прикачи допълнителен файл с наименование „</w:t>
            </w:r>
            <w:proofErr w:type="spellStart"/>
            <w:r w:rsidRPr="005002BB">
              <w:rPr>
                <w:b/>
              </w:rPr>
              <w:t>Описание_на_корекцията</w:t>
            </w:r>
            <w:proofErr w:type="spellEnd"/>
            <w:r w:rsidRPr="005002BB">
              <w:rPr>
                <w:b/>
              </w:rPr>
              <w:t>_&lt;дата&gt;.</w:t>
            </w:r>
            <w:proofErr w:type="spellStart"/>
            <w:r w:rsidRPr="005002BB">
              <w:rPr>
                <w:b/>
              </w:rPr>
              <w:t>doc</w:t>
            </w:r>
            <w:proofErr w:type="spellEnd"/>
            <w:r w:rsidRPr="005002BB">
              <w:t>“. В него трябва да се изброят променените обстоятелства и да се посочи къде - в декларативната част и/или в прикачените документи (наименование, стр. №) е направена промяна.</w:t>
            </w:r>
          </w:p>
          <w:p w14:paraId="02DC7323" w14:textId="1A8723E3" w:rsidR="000C3BB6" w:rsidRPr="005002BB" w:rsidRDefault="000C3BB6" w:rsidP="00FC7AF8">
            <w:pPr>
              <w:ind w:firstLine="217"/>
              <w:jc w:val="both"/>
            </w:pPr>
            <w:r w:rsidRPr="005002BB">
              <w:t>Когато с коригираща декларация само се променя или добавя нова информация за дистрибутори на софтуера – това задължително се посочва във файла.</w:t>
            </w:r>
          </w:p>
          <w:p w14:paraId="21F20080" w14:textId="479C684E" w:rsidR="000C3BB6" w:rsidRPr="005002BB" w:rsidRDefault="000C3BB6" w:rsidP="00FC7AF8">
            <w:pPr>
              <w:ind w:firstLine="217"/>
              <w:jc w:val="both"/>
            </w:pPr>
            <w:r w:rsidRPr="005002BB">
              <w:t>**Към декларацията се прикач</w:t>
            </w:r>
            <w:r w:rsidR="001060E3">
              <w:t>в</w:t>
            </w:r>
            <w:r w:rsidRPr="005002BB">
              <w:t>ат само актуализираните документи, а предходните им състояния, прикачени при предходно подаване на декларация и информация, се премах</w:t>
            </w:r>
            <w:r w:rsidR="001060E3">
              <w:t>в</w:t>
            </w:r>
            <w:r w:rsidRPr="005002BB">
              <w:t>ат през електронната услуга - част  V, действие „Премахни“.</w:t>
            </w:r>
          </w:p>
          <w:p w14:paraId="39A8C884" w14:textId="2CA2E0C0" w:rsidR="000C3BB6" w:rsidRPr="005002BB" w:rsidRDefault="000C3BB6" w:rsidP="00FC7AF8">
            <w:pPr>
              <w:ind w:firstLine="217"/>
              <w:jc w:val="both"/>
            </w:pPr>
            <w:r w:rsidRPr="005002BB">
              <w:t>Премахването</w:t>
            </w:r>
            <w:r w:rsidRPr="005002BB">
              <w:rPr>
                <w:b/>
              </w:rPr>
              <w:t xml:space="preserve"> не</w:t>
            </w:r>
            <w:r w:rsidRPr="005002BB">
              <w:t xml:space="preserve"> се отнася за файла/файловете</w:t>
            </w:r>
          </w:p>
          <w:p w14:paraId="4302F4CF" w14:textId="5AECA73E" w:rsidR="000C3BB6" w:rsidRPr="005002BB" w:rsidRDefault="000C3BB6" w:rsidP="00FC7AF8">
            <w:pPr>
              <w:ind w:firstLine="217"/>
              <w:jc w:val="both"/>
            </w:pPr>
            <w:r w:rsidRPr="005002BB">
              <w:t>„</w:t>
            </w:r>
            <w:proofErr w:type="spellStart"/>
            <w:r w:rsidRPr="005002BB">
              <w:t>Описание_на_корекцията</w:t>
            </w:r>
            <w:proofErr w:type="spellEnd"/>
            <w:r w:rsidRPr="005002BB">
              <w:t>_&lt;дата&gt;.</w:t>
            </w:r>
            <w:proofErr w:type="spellStart"/>
            <w:r w:rsidRPr="005002BB">
              <w:t>doc</w:t>
            </w:r>
            <w:proofErr w:type="spellEnd"/>
            <w:r w:rsidRPr="005002BB">
              <w:t>“.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63768B81" w14:textId="394B1236" w:rsidR="000C3BB6" w:rsidRPr="005002BB" w:rsidRDefault="000C3BB6" w:rsidP="000C3BB6">
            <w:pPr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5D2B9B1" w14:textId="100670BF" w:rsidR="000C3BB6" w:rsidRPr="005002BB" w:rsidRDefault="000C3BB6" w:rsidP="000C3BB6">
            <w:pPr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02A8F60" w14:textId="621FFBAB" w:rsidR="000C3BB6" w:rsidRPr="005002BB" w:rsidRDefault="000C3BB6" w:rsidP="000C3BB6">
            <w:pPr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4BCB01B5" w14:textId="0006B660" w:rsidR="000C3BB6" w:rsidRPr="005002BB" w:rsidRDefault="000C3BB6" w:rsidP="000C3BB6">
            <w:pPr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</w:tr>
      <w:tr w:rsidR="000C3BB6" w:rsidRPr="005002BB" w14:paraId="00B56944" w14:textId="77777777" w:rsidTr="00AA57D8">
        <w:trPr>
          <w:trHeight w:val="300"/>
        </w:trPr>
        <w:tc>
          <w:tcPr>
            <w:tcW w:w="851" w:type="dxa"/>
            <w:vAlign w:val="center"/>
          </w:tcPr>
          <w:p w14:paraId="088EA551" w14:textId="498E36D0" w:rsidR="000C3BB6" w:rsidRPr="005002BB" w:rsidRDefault="000C3BB6" w:rsidP="000C3BB6">
            <w:pPr>
              <w:ind w:left="-17" w:hanging="17"/>
            </w:pPr>
            <w:r w:rsidRPr="005002BB">
              <w:t xml:space="preserve">4.4. 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6368BDEF" w14:textId="7009FE17" w:rsidR="000C3BB6" w:rsidRPr="005002BB" w:rsidRDefault="000C3BB6" w:rsidP="000C3BB6">
            <w:r w:rsidRPr="005002BB">
              <w:t>Подаване на декларация за нова версия на включен в публични списък софтуер</w:t>
            </w:r>
          </w:p>
        </w:tc>
        <w:tc>
          <w:tcPr>
            <w:tcW w:w="5812" w:type="dxa"/>
            <w:vAlign w:val="center"/>
          </w:tcPr>
          <w:p w14:paraId="0F2C39D9" w14:textId="77777777" w:rsidR="000C3BB6" w:rsidRPr="005002BB" w:rsidRDefault="000C3BB6" w:rsidP="00FC7AF8">
            <w:pPr>
              <w:ind w:firstLine="217"/>
              <w:jc w:val="both"/>
            </w:pPr>
            <w:r w:rsidRPr="005002BB">
              <w:t xml:space="preserve">При подаване на информация за нова версия на вече деклариран софтуер, аналогично, в допълнителен файл с наименование </w:t>
            </w:r>
          </w:p>
          <w:p w14:paraId="7B25928E" w14:textId="77777777" w:rsidR="000C3BB6" w:rsidRPr="005002BB" w:rsidRDefault="000C3BB6" w:rsidP="00FC7AF8">
            <w:pPr>
              <w:ind w:firstLine="217"/>
              <w:jc w:val="both"/>
            </w:pPr>
            <w:r w:rsidRPr="005002BB">
              <w:rPr>
                <w:b/>
                <w:color w:val="000000" w:themeColor="text1"/>
              </w:rPr>
              <w:t>„</w:t>
            </w:r>
            <w:proofErr w:type="spellStart"/>
            <w:r w:rsidRPr="005002BB">
              <w:rPr>
                <w:b/>
                <w:color w:val="000000" w:themeColor="text1"/>
              </w:rPr>
              <w:t>Промени_във_версия</w:t>
            </w:r>
            <w:proofErr w:type="spellEnd"/>
            <w:r w:rsidRPr="005002BB">
              <w:rPr>
                <w:b/>
                <w:color w:val="000000" w:themeColor="text1"/>
              </w:rPr>
              <w:t>_</w:t>
            </w:r>
            <w:r w:rsidRPr="005002BB">
              <w:rPr>
                <w:b/>
                <w:i/>
                <w:color w:val="000000" w:themeColor="text1"/>
              </w:rPr>
              <w:t>&lt;№ на версия</w:t>
            </w:r>
            <w:r w:rsidRPr="005002BB">
              <w:rPr>
                <w:b/>
                <w:color w:val="000000" w:themeColor="text1"/>
              </w:rPr>
              <w:t>&gt;“.</w:t>
            </w:r>
            <w:proofErr w:type="spellStart"/>
            <w:r w:rsidRPr="005002BB">
              <w:rPr>
                <w:b/>
                <w:color w:val="000000" w:themeColor="text1"/>
              </w:rPr>
              <w:t>doc</w:t>
            </w:r>
            <w:proofErr w:type="spellEnd"/>
            <w:r w:rsidRPr="005002BB">
              <w:rPr>
                <w:b/>
                <w:color w:val="000000" w:themeColor="text1"/>
              </w:rPr>
              <w:t xml:space="preserve">” </w:t>
            </w:r>
            <w:r w:rsidRPr="005002BB">
              <w:t>следва да се посочи същността на промяната в новата версия, в съпоставка с предходната версия (упоменава се номерът й), както и дали са променени и кои от прикачените документи – ръководство за работа със софтуера, описание на БД и т.н. (посочват се наименование, секция, глава, страница,….)</w:t>
            </w:r>
          </w:p>
          <w:p w14:paraId="64F48C46" w14:textId="3D4DAE85" w:rsidR="000C3BB6" w:rsidRPr="005002BB" w:rsidRDefault="000C3BB6" w:rsidP="00FC7AF8">
            <w:pPr>
              <w:ind w:firstLine="217"/>
              <w:jc w:val="both"/>
            </w:pPr>
            <w:r w:rsidRPr="005002BB">
              <w:t>**Към декларацията се прикач</w:t>
            </w:r>
            <w:r w:rsidR="001060E3">
              <w:t>в</w:t>
            </w:r>
            <w:r w:rsidRPr="005002BB">
              <w:t xml:space="preserve">ат </w:t>
            </w:r>
            <w:r w:rsidR="007C5CB5">
              <w:t xml:space="preserve">всички </w:t>
            </w:r>
            <w:r w:rsidRPr="005002BB">
              <w:t>актуални за версия</w:t>
            </w:r>
            <w:r w:rsidR="001060E3">
              <w:t>та</w:t>
            </w:r>
            <w:r w:rsidRPr="005002BB">
              <w:t xml:space="preserve"> документи, а подадените такива за предходни </w:t>
            </w:r>
            <w:r w:rsidRPr="005002BB">
              <w:lastRenderedPageBreak/>
              <w:t>версии, се премах</w:t>
            </w:r>
            <w:r w:rsidR="001060E3">
              <w:t>в</w:t>
            </w:r>
            <w:r w:rsidRPr="005002BB">
              <w:t>ат през електронната услуга - част  V, действие „Премахни“.</w:t>
            </w:r>
          </w:p>
          <w:p w14:paraId="14B6428F" w14:textId="6DC8062D" w:rsidR="000C3BB6" w:rsidRPr="005002BB" w:rsidRDefault="000C3BB6" w:rsidP="00FC7AF8">
            <w:pPr>
              <w:ind w:firstLine="217"/>
              <w:jc w:val="both"/>
            </w:pPr>
            <w:r w:rsidRPr="005002BB">
              <w:t xml:space="preserve">Премахването </w:t>
            </w:r>
            <w:r w:rsidRPr="005002BB">
              <w:rPr>
                <w:b/>
              </w:rPr>
              <w:t>не</w:t>
            </w:r>
            <w:r w:rsidRPr="005002BB">
              <w:t xml:space="preserve"> се отнася за файла/файловете</w:t>
            </w:r>
          </w:p>
          <w:p w14:paraId="444B6BCA" w14:textId="165420BF" w:rsidR="000C3BB6" w:rsidRPr="005002BB" w:rsidRDefault="000C3BB6" w:rsidP="00FC7AF8">
            <w:pPr>
              <w:ind w:firstLine="217"/>
              <w:jc w:val="both"/>
            </w:pPr>
            <w:r w:rsidRPr="005002BB">
              <w:rPr>
                <w:color w:val="000000" w:themeColor="text1"/>
              </w:rPr>
              <w:t>„</w:t>
            </w:r>
            <w:proofErr w:type="spellStart"/>
            <w:r w:rsidRPr="005002BB">
              <w:rPr>
                <w:color w:val="000000" w:themeColor="text1"/>
              </w:rPr>
              <w:t>Промени_във_версия</w:t>
            </w:r>
            <w:proofErr w:type="spellEnd"/>
            <w:r w:rsidRPr="005002BB">
              <w:rPr>
                <w:color w:val="000000" w:themeColor="text1"/>
              </w:rPr>
              <w:t>_</w:t>
            </w:r>
            <w:r w:rsidRPr="005002BB">
              <w:rPr>
                <w:i/>
                <w:color w:val="000000" w:themeColor="text1"/>
              </w:rPr>
              <w:t>&lt;№ на версия</w:t>
            </w:r>
            <w:r w:rsidRPr="005002BB">
              <w:rPr>
                <w:color w:val="000000" w:themeColor="text1"/>
              </w:rPr>
              <w:t>&gt;“.</w:t>
            </w:r>
            <w:proofErr w:type="spellStart"/>
            <w:r w:rsidRPr="005002BB">
              <w:rPr>
                <w:color w:val="000000" w:themeColor="text1"/>
              </w:rPr>
              <w:t>doc</w:t>
            </w:r>
            <w:proofErr w:type="spellEnd"/>
            <w:r w:rsidRPr="005002BB">
              <w:rPr>
                <w:color w:val="000000" w:themeColor="text1"/>
              </w:rPr>
              <w:t>”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1C7308CA" w14:textId="28CF08EB" w:rsidR="000C3BB6" w:rsidRPr="005002BB" w:rsidRDefault="00A2323C" w:rsidP="00A2323C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lastRenderedPageBreak/>
              <w:t>Х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424F026" w14:textId="2995E97A" w:rsidR="000C3BB6" w:rsidRPr="005002BB" w:rsidRDefault="00A2323C" w:rsidP="00A2323C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81D8F37" w14:textId="4A8343DB" w:rsidR="000C3BB6" w:rsidRPr="005002BB" w:rsidRDefault="00A2323C" w:rsidP="000C3BB6">
            <w:pPr>
              <w:rPr>
                <w:color w:val="000000"/>
              </w:rPr>
            </w:pPr>
            <w:r w:rsidRPr="005002BB">
              <w:rPr>
                <w:color w:val="000000"/>
              </w:rPr>
              <w:t xml:space="preserve">Еднократно –до 28.02. на </w:t>
            </w:r>
            <w:proofErr w:type="spellStart"/>
            <w:r w:rsidRPr="005002BB">
              <w:rPr>
                <w:color w:val="000000"/>
              </w:rPr>
              <w:t>следв.календарна</w:t>
            </w:r>
            <w:proofErr w:type="spellEnd"/>
            <w:r w:rsidRPr="005002BB">
              <w:rPr>
                <w:color w:val="000000"/>
              </w:rPr>
              <w:t xml:space="preserve"> година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410BE74E" w14:textId="772AB972" w:rsidR="000C3BB6" w:rsidRPr="005002BB" w:rsidRDefault="00A2323C" w:rsidP="00A2323C">
            <w:pPr>
              <w:jc w:val="center"/>
              <w:rPr>
                <w:color w:val="000000"/>
              </w:rPr>
            </w:pPr>
            <w:r w:rsidRPr="005002BB">
              <w:rPr>
                <w:color w:val="000000"/>
              </w:rPr>
              <w:t>Х</w:t>
            </w:r>
          </w:p>
        </w:tc>
      </w:tr>
    </w:tbl>
    <w:p w14:paraId="310D3EAE" w14:textId="77777777" w:rsidR="00862BA0" w:rsidRPr="005002BB" w:rsidRDefault="00862BA0" w:rsidP="00CA19B3"/>
    <w:sectPr w:rsidR="00862BA0" w:rsidRPr="005002BB" w:rsidSect="00AA57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7" w:right="1417" w:bottom="1417" w:left="1417" w:header="708" w:footer="25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215B9A" w14:textId="77777777" w:rsidR="006D4E03" w:rsidRDefault="006D4E03" w:rsidP="00CA19B3">
      <w:r>
        <w:separator/>
      </w:r>
    </w:p>
  </w:endnote>
  <w:endnote w:type="continuationSeparator" w:id="0">
    <w:p w14:paraId="3BC9361D" w14:textId="77777777" w:rsidR="006D4E03" w:rsidRDefault="006D4E03" w:rsidP="00CA1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078227" w14:textId="77777777" w:rsidR="004A0243" w:rsidRDefault="004A02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9CA369" w14:textId="77777777" w:rsidR="00DE0BC8" w:rsidRDefault="00DE0BC8" w:rsidP="00DE0BC8">
    <w:pPr>
      <w:pStyle w:val="Header"/>
    </w:pPr>
  </w:p>
  <w:p w14:paraId="7C35AC9C" w14:textId="77777777" w:rsidR="00DE0BC8" w:rsidRDefault="00DE0BC8" w:rsidP="00DE0BC8"/>
  <w:p w14:paraId="322BE917" w14:textId="4E3EDD51" w:rsidR="00DE0BC8" w:rsidRPr="00C111FB" w:rsidRDefault="00DE0BC8" w:rsidP="00DE0BC8">
    <w:pPr>
      <w:pStyle w:val="Footer"/>
      <w:jc w:val="center"/>
      <w:rPr>
        <w:i/>
        <w:sz w:val="14"/>
        <w:szCs w:val="14"/>
      </w:rPr>
    </w:pPr>
    <w:r w:rsidRPr="00C111FB">
      <w:rPr>
        <w:bCs/>
        <w:i/>
        <w:sz w:val="14"/>
        <w:szCs w:val="14"/>
      </w:rPr>
      <w:t>К</w:t>
    </w:r>
    <w:r>
      <w:rPr>
        <w:bCs/>
        <w:i/>
        <w:sz w:val="14"/>
        <w:szCs w:val="14"/>
      </w:rPr>
      <w:t xml:space="preserve">д200, версия А </w:t>
    </w:r>
    <w:r w:rsidRPr="00C111FB">
      <w:rPr>
        <w:bCs/>
        <w:i/>
        <w:sz w:val="14"/>
        <w:szCs w:val="14"/>
      </w:rPr>
      <w:t xml:space="preserve">      </w:t>
    </w:r>
    <w:r>
      <w:rPr>
        <w:bCs/>
        <w:i/>
        <w:sz w:val="14"/>
        <w:szCs w:val="14"/>
      </w:rPr>
      <w:t xml:space="preserve">             </w:t>
    </w:r>
    <w:r w:rsidRPr="00C111FB">
      <w:rPr>
        <w:bCs/>
        <w:i/>
        <w:sz w:val="14"/>
        <w:szCs w:val="14"/>
      </w:rPr>
      <w:t xml:space="preserve">        </w:t>
    </w:r>
    <w:r>
      <w:rPr>
        <w:bCs/>
        <w:i/>
        <w:sz w:val="14"/>
        <w:szCs w:val="14"/>
      </w:rPr>
      <w:t xml:space="preserve">                                      </w:t>
    </w:r>
    <w:r w:rsidRPr="00C111FB">
      <w:rPr>
        <w:bCs/>
        <w:i/>
        <w:sz w:val="14"/>
        <w:szCs w:val="14"/>
      </w:rPr>
      <w:t xml:space="preserve">                      </w:t>
    </w:r>
    <w:r>
      <w:rPr>
        <w:bCs/>
        <w:i/>
        <w:sz w:val="14"/>
        <w:szCs w:val="14"/>
      </w:rPr>
      <w:t xml:space="preserve">                          </w:t>
    </w:r>
    <w:r w:rsidRPr="00DE0BC8">
      <w:rPr>
        <w:bCs/>
        <w:i/>
        <w:sz w:val="14"/>
        <w:szCs w:val="14"/>
      </w:rPr>
      <w:t>3 "Ограничено ползване"“ - TLP-AMBER</w:t>
    </w:r>
    <w:r>
      <w:rPr>
        <w:bCs/>
        <w:i/>
        <w:sz w:val="14"/>
        <w:szCs w:val="14"/>
      </w:rPr>
      <w:t xml:space="preserve">   </w:t>
    </w:r>
    <w:r w:rsidRPr="00C111FB">
      <w:rPr>
        <w:i/>
        <w:sz w:val="14"/>
        <w:szCs w:val="14"/>
      </w:rPr>
      <w:t xml:space="preserve">         </w:t>
    </w:r>
    <w:r>
      <w:rPr>
        <w:i/>
        <w:sz w:val="14"/>
        <w:szCs w:val="14"/>
      </w:rPr>
      <w:t xml:space="preserve">                                       </w:t>
    </w:r>
    <w:r w:rsidRPr="00C111FB">
      <w:rPr>
        <w:i/>
        <w:sz w:val="14"/>
        <w:szCs w:val="14"/>
      </w:rPr>
      <w:t xml:space="preserve">                                                     Стр. </w:t>
    </w:r>
    <w:r w:rsidRPr="00C111FB">
      <w:rPr>
        <w:i/>
        <w:sz w:val="14"/>
        <w:szCs w:val="14"/>
      </w:rPr>
      <w:fldChar w:fldCharType="begin"/>
    </w:r>
    <w:r w:rsidRPr="00C111FB">
      <w:rPr>
        <w:i/>
        <w:sz w:val="14"/>
        <w:szCs w:val="14"/>
      </w:rPr>
      <w:instrText xml:space="preserve"> PAGE </w:instrText>
    </w:r>
    <w:r w:rsidRPr="00C111FB">
      <w:rPr>
        <w:i/>
        <w:sz w:val="14"/>
        <w:szCs w:val="14"/>
      </w:rPr>
      <w:fldChar w:fldCharType="separate"/>
    </w:r>
    <w:r w:rsidR="009F414D">
      <w:rPr>
        <w:i/>
        <w:noProof/>
        <w:sz w:val="14"/>
        <w:szCs w:val="14"/>
      </w:rPr>
      <w:t>22</w:t>
    </w:r>
    <w:r w:rsidRPr="00C111FB">
      <w:rPr>
        <w:sz w:val="14"/>
        <w:szCs w:val="14"/>
      </w:rPr>
      <w:fldChar w:fldCharType="end"/>
    </w:r>
    <w:r w:rsidRPr="00C111FB">
      <w:rPr>
        <w:i/>
        <w:sz w:val="14"/>
        <w:szCs w:val="14"/>
      </w:rPr>
      <w:t xml:space="preserve"> от </w:t>
    </w:r>
    <w:r w:rsidRPr="00C111FB">
      <w:rPr>
        <w:i/>
        <w:sz w:val="14"/>
        <w:szCs w:val="14"/>
      </w:rPr>
      <w:fldChar w:fldCharType="begin"/>
    </w:r>
    <w:r w:rsidRPr="00C111FB">
      <w:rPr>
        <w:i/>
        <w:sz w:val="14"/>
        <w:szCs w:val="14"/>
      </w:rPr>
      <w:instrText xml:space="preserve"> NUMPAGES </w:instrText>
    </w:r>
    <w:r w:rsidRPr="00C111FB">
      <w:rPr>
        <w:i/>
        <w:sz w:val="14"/>
        <w:szCs w:val="14"/>
      </w:rPr>
      <w:fldChar w:fldCharType="separate"/>
    </w:r>
    <w:r w:rsidR="009F414D">
      <w:rPr>
        <w:i/>
        <w:noProof/>
        <w:sz w:val="14"/>
        <w:szCs w:val="14"/>
      </w:rPr>
      <w:t>25</w:t>
    </w:r>
    <w:r w:rsidRPr="00C111FB">
      <w:rPr>
        <w:sz w:val="14"/>
        <w:szCs w:val="14"/>
      </w:rPr>
      <w:fldChar w:fldCharType="end"/>
    </w:r>
  </w:p>
  <w:p w14:paraId="7683B450" w14:textId="77777777" w:rsidR="00AA57D8" w:rsidRPr="00C111FB" w:rsidRDefault="00AA57D8" w:rsidP="00AA57D8">
    <w:pPr>
      <w:pStyle w:val="Footer"/>
      <w:rPr>
        <w:sz w:val="14"/>
        <w:szCs w:val="14"/>
      </w:rPr>
    </w:pPr>
  </w:p>
  <w:p w14:paraId="35A96862" w14:textId="77777777" w:rsidR="00AA57D8" w:rsidRDefault="00AA57D8" w:rsidP="00AA57D8">
    <w:pPr>
      <w:pStyle w:val="Footer"/>
    </w:pPr>
  </w:p>
  <w:p w14:paraId="1F24FF48" w14:textId="0370B387" w:rsidR="00E0270A" w:rsidRPr="00243E47" w:rsidRDefault="00E0270A" w:rsidP="00243E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BC02E7" w14:textId="606F3974" w:rsidR="00E0270A" w:rsidRPr="00C111FB" w:rsidRDefault="00E0270A" w:rsidP="00C111FB">
    <w:pPr>
      <w:pStyle w:val="Footer"/>
      <w:jc w:val="center"/>
      <w:rPr>
        <w:i/>
        <w:sz w:val="14"/>
        <w:szCs w:val="14"/>
      </w:rPr>
    </w:pPr>
    <w:r w:rsidRPr="00C111FB">
      <w:rPr>
        <w:bCs/>
        <w:i/>
        <w:sz w:val="14"/>
        <w:szCs w:val="14"/>
      </w:rPr>
      <w:t>К</w:t>
    </w:r>
    <w:r>
      <w:rPr>
        <w:bCs/>
        <w:i/>
        <w:sz w:val="14"/>
        <w:szCs w:val="14"/>
      </w:rPr>
      <w:t>д</w:t>
    </w:r>
    <w:r w:rsidR="00AA57D8">
      <w:rPr>
        <w:bCs/>
        <w:i/>
        <w:sz w:val="14"/>
        <w:szCs w:val="14"/>
      </w:rPr>
      <w:t>200</w:t>
    </w:r>
    <w:r>
      <w:rPr>
        <w:bCs/>
        <w:i/>
        <w:sz w:val="14"/>
        <w:szCs w:val="14"/>
      </w:rPr>
      <w:t xml:space="preserve">, версия </w:t>
    </w:r>
    <w:r w:rsidR="00AA57D8">
      <w:rPr>
        <w:bCs/>
        <w:i/>
        <w:sz w:val="14"/>
        <w:szCs w:val="14"/>
      </w:rPr>
      <w:t>А</w:t>
    </w:r>
    <w:r>
      <w:rPr>
        <w:bCs/>
        <w:i/>
        <w:sz w:val="14"/>
        <w:szCs w:val="14"/>
      </w:rPr>
      <w:t xml:space="preserve"> </w:t>
    </w:r>
    <w:r w:rsidRPr="00C111FB">
      <w:rPr>
        <w:bCs/>
        <w:i/>
        <w:sz w:val="14"/>
        <w:szCs w:val="14"/>
      </w:rPr>
      <w:t xml:space="preserve">      </w:t>
    </w:r>
    <w:r>
      <w:rPr>
        <w:bCs/>
        <w:i/>
        <w:sz w:val="14"/>
        <w:szCs w:val="14"/>
      </w:rPr>
      <w:t xml:space="preserve">             </w:t>
    </w:r>
    <w:r w:rsidRPr="00C111FB">
      <w:rPr>
        <w:bCs/>
        <w:i/>
        <w:sz w:val="14"/>
        <w:szCs w:val="14"/>
      </w:rPr>
      <w:t xml:space="preserve">        </w:t>
    </w:r>
    <w:r>
      <w:rPr>
        <w:bCs/>
        <w:i/>
        <w:sz w:val="14"/>
        <w:szCs w:val="14"/>
      </w:rPr>
      <w:t xml:space="preserve">                                      </w:t>
    </w:r>
    <w:r w:rsidRPr="00C111FB">
      <w:rPr>
        <w:bCs/>
        <w:i/>
        <w:sz w:val="14"/>
        <w:szCs w:val="14"/>
      </w:rPr>
      <w:t xml:space="preserve">                      </w:t>
    </w:r>
    <w:r>
      <w:rPr>
        <w:bCs/>
        <w:i/>
        <w:sz w:val="14"/>
        <w:szCs w:val="14"/>
      </w:rPr>
      <w:t xml:space="preserve">                          </w:t>
    </w:r>
    <w:r w:rsidR="00DE0BC8" w:rsidRPr="00DE0BC8">
      <w:rPr>
        <w:bCs/>
        <w:i/>
        <w:sz w:val="14"/>
        <w:szCs w:val="14"/>
      </w:rPr>
      <w:t>3 "Ограничено ползване"“ - TLP-AMBER</w:t>
    </w:r>
    <w:r>
      <w:rPr>
        <w:bCs/>
        <w:i/>
        <w:sz w:val="14"/>
        <w:szCs w:val="14"/>
      </w:rPr>
      <w:t xml:space="preserve">   </w:t>
    </w:r>
    <w:r w:rsidRPr="00C111FB">
      <w:rPr>
        <w:i/>
        <w:sz w:val="14"/>
        <w:szCs w:val="14"/>
      </w:rPr>
      <w:t xml:space="preserve">         </w:t>
    </w:r>
    <w:r>
      <w:rPr>
        <w:i/>
        <w:sz w:val="14"/>
        <w:szCs w:val="14"/>
      </w:rPr>
      <w:t xml:space="preserve">                                       </w:t>
    </w:r>
    <w:r w:rsidRPr="00C111FB">
      <w:rPr>
        <w:i/>
        <w:sz w:val="14"/>
        <w:szCs w:val="14"/>
      </w:rPr>
      <w:t xml:space="preserve">                                                     Стр. </w:t>
    </w:r>
    <w:r w:rsidRPr="00C111FB">
      <w:rPr>
        <w:i/>
        <w:sz w:val="14"/>
        <w:szCs w:val="14"/>
      </w:rPr>
      <w:fldChar w:fldCharType="begin"/>
    </w:r>
    <w:r w:rsidRPr="00C111FB">
      <w:rPr>
        <w:i/>
        <w:sz w:val="14"/>
        <w:szCs w:val="14"/>
      </w:rPr>
      <w:instrText xml:space="preserve"> PAGE </w:instrText>
    </w:r>
    <w:r w:rsidRPr="00C111FB">
      <w:rPr>
        <w:i/>
        <w:sz w:val="14"/>
        <w:szCs w:val="14"/>
      </w:rPr>
      <w:fldChar w:fldCharType="separate"/>
    </w:r>
    <w:r w:rsidR="009F414D">
      <w:rPr>
        <w:i/>
        <w:noProof/>
        <w:sz w:val="14"/>
        <w:szCs w:val="14"/>
      </w:rPr>
      <w:t>1</w:t>
    </w:r>
    <w:r w:rsidRPr="00C111FB">
      <w:rPr>
        <w:sz w:val="14"/>
        <w:szCs w:val="14"/>
      </w:rPr>
      <w:fldChar w:fldCharType="end"/>
    </w:r>
    <w:r w:rsidRPr="00C111FB">
      <w:rPr>
        <w:i/>
        <w:sz w:val="14"/>
        <w:szCs w:val="14"/>
      </w:rPr>
      <w:t xml:space="preserve"> от </w:t>
    </w:r>
    <w:r w:rsidRPr="00C111FB">
      <w:rPr>
        <w:i/>
        <w:sz w:val="14"/>
        <w:szCs w:val="14"/>
      </w:rPr>
      <w:fldChar w:fldCharType="begin"/>
    </w:r>
    <w:r w:rsidRPr="00C111FB">
      <w:rPr>
        <w:i/>
        <w:sz w:val="14"/>
        <w:szCs w:val="14"/>
      </w:rPr>
      <w:instrText xml:space="preserve"> NUMPAGES </w:instrText>
    </w:r>
    <w:r w:rsidRPr="00C111FB">
      <w:rPr>
        <w:i/>
        <w:sz w:val="14"/>
        <w:szCs w:val="14"/>
      </w:rPr>
      <w:fldChar w:fldCharType="separate"/>
    </w:r>
    <w:r w:rsidR="009F414D">
      <w:rPr>
        <w:i/>
        <w:noProof/>
        <w:sz w:val="14"/>
        <w:szCs w:val="14"/>
      </w:rPr>
      <w:t>25</w:t>
    </w:r>
    <w:r w:rsidRPr="00C111FB">
      <w:rPr>
        <w:sz w:val="14"/>
        <w:szCs w:val="14"/>
      </w:rPr>
      <w:fldChar w:fldCharType="end"/>
    </w:r>
  </w:p>
  <w:p w14:paraId="62C840D1" w14:textId="77777777" w:rsidR="00E0270A" w:rsidRPr="00C111FB" w:rsidRDefault="00E0270A" w:rsidP="00AA57D8">
    <w:pPr>
      <w:pStyle w:val="Footer"/>
      <w:rPr>
        <w:sz w:val="14"/>
        <w:szCs w:val="14"/>
      </w:rPr>
    </w:pPr>
  </w:p>
  <w:p w14:paraId="13A9A662" w14:textId="77777777" w:rsidR="00E0270A" w:rsidRDefault="00E027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0661A5" w14:textId="77777777" w:rsidR="006D4E03" w:rsidRDefault="006D4E03" w:rsidP="00CA19B3">
      <w:r>
        <w:separator/>
      </w:r>
    </w:p>
  </w:footnote>
  <w:footnote w:type="continuationSeparator" w:id="0">
    <w:p w14:paraId="1E627B70" w14:textId="77777777" w:rsidR="006D4E03" w:rsidRDefault="006D4E03" w:rsidP="00CA19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8E9A5F" w14:textId="77777777" w:rsidR="004A0243" w:rsidRDefault="004A02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228539" w14:textId="77777777" w:rsidR="004A0243" w:rsidRDefault="004A02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179" w:type="dxa"/>
      <w:tblInd w:w="-72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668"/>
      <w:gridCol w:w="10511"/>
    </w:tblGrid>
    <w:tr w:rsidR="00E0270A" w:rsidRPr="00243E47" w14:paraId="52C8BBD6" w14:textId="77777777" w:rsidTr="00A511CE">
      <w:trPr>
        <w:trHeight w:val="1610"/>
      </w:trPr>
      <w:tc>
        <w:tcPr>
          <w:tcW w:w="3668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11CD3CE9" w14:textId="77777777" w:rsidR="00E0270A" w:rsidRPr="00243E47" w:rsidRDefault="00E0270A" w:rsidP="00243E47">
          <w:pPr>
            <w:pStyle w:val="Header"/>
          </w:pPr>
          <w:r w:rsidRPr="00243E47">
            <w:rPr>
              <w:noProof/>
            </w:rPr>
            <w:drawing>
              <wp:inline distT="0" distB="0" distL="0" distR="0" wp14:anchorId="79DAD39C" wp14:editId="5AF503D4">
                <wp:extent cx="1456690" cy="797560"/>
                <wp:effectExtent l="0" t="0" r="0" b="2540"/>
                <wp:docPr id="7" name="Картина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6690" cy="797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511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14:paraId="09A67AFC" w14:textId="77777777" w:rsidR="00E0270A" w:rsidRPr="00243E47" w:rsidRDefault="00E0270A" w:rsidP="00243E47">
          <w:pPr>
            <w:pStyle w:val="Header"/>
          </w:pPr>
          <w:r w:rsidRPr="00243E47">
            <w:rPr>
              <w:b/>
            </w:rPr>
            <w:t xml:space="preserve">                      </w:t>
          </w:r>
          <w:r w:rsidRPr="00243E47">
            <w:rPr>
              <w:b/>
            </w:rPr>
            <w:t>НАЦИОНАЛНА АГЕНЦИЯ ЗА ПРИХОДИТЕ</w:t>
          </w:r>
        </w:p>
      </w:tc>
    </w:tr>
  </w:tbl>
  <w:p w14:paraId="3FB12FE9" w14:textId="77777777" w:rsidR="00E0270A" w:rsidRDefault="00E027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D5E8C"/>
    <w:multiLevelType w:val="hybridMultilevel"/>
    <w:tmpl w:val="DDA21A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D1998"/>
    <w:multiLevelType w:val="hybridMultilevel"/>
    <w:tmpl w:val="221E2C98"/>
    <w:lvl w:ilvl="0" w:tplc="04020003">
      <w:start w:val="1"/>
      <w:numFmt w:val="bullet"/>
      <w:lvlText w:val="o"/>
      <w:lvlJc w:val="left"/>
      <w:pPr>
        <w:ind w:left="934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65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abstractNum w:abstractNumId="2" w15:restartNumberingAfterBreak="0">
    <w:nsid w:val="0D7F77B1"/>
    <w:multiLevelType w:val="hybridMultilevel"/>
    <w:tmpl w:val="1D7A367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E5B78"/>
    <w:multiLevelType w:val="hybridMultilevel"/>
    <w:tmpl w:val="9DB001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E15ED"/>
    <w:multiLevelType w:val="hybridMultilevel"/>
    <w:tmpl w:val="FB1288D8"/>
    <w:lvl w:ilvl="0" w:tplc="5756D19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00" w:hanging="360"/>
      </w:pPr>
    </w:lvl>
    <w:lvl w:ilvl="2" w:tplc="0402001B" w:tentative="1">
      <w:start w:val="1"/>
      <w:numFmt w:val="lowerRoman"/>
      <w:lvlText w:val="%3."/>
      <w:lvlJc w:val="right"/>
      <w:pPr>
        <w:ind w:left="1920" w:hanging="180"/>
      </w:pPr>
    </w:lvl>
    <w:lvl w:ilvl="3" w:tplc="0402000F" w:tentative="1">
      <w:start w:val="1"/>
      <w:numFmt w:val="decimal"/>
      <w:lvlText w:val="%4."/>
      <w:lvlJc w:val="left"/>
      <w:pPr>
        <w:ind w:left="2640" w:hanging="360"/>
      </w:pPr>
    </w:lvl>
    <w:lvl w:ilvl="4" w:tplc="04020019" w:tentative="1">
      <w:start w:val="1"/>
      <w:numFmt w:val="lowerLetter"/>
      <w:lvlText w:val="%5."/>
      <w:lvlJc w:val="left"/>
      <w:pPr>
        <w:ind w:left="3360" w:hanging="360"/>
      </w:pPr>
    </w:lvl>
    <w:lvl w:ilvl="5" w:tplc="0402001B" w:tentative="1">
      <w:start w:val="1"/>
      <w:numFmt w:val="lowerRoman"/>
      <w:lvlText w:val="%6."/>
      <w:lvlJc w:val="right"/>
      <w:pPr>
        <w:ind w:left="4080" w:hanging="180"/>
      </w:pPr>
    </w:lvl>
    <w:lvl w:ilvl="6" w:tplc="0402000F" w:tentative="1">
      <w:start w:val="1"/>
      <w:numFmt w:val="decimal"/>
      <w:lvlText w:val="%7."/>
      <w:lvlJc w:val="left"/>
      <w:pPr>
        <w:ind w:left="4800" w:hanging="360"/>
      </w:pPr>
    </w:lvl>
    <w:lvl w:ilvl="7" w:tplc="04020019" w:tentative="1">
      <w:start w:val="1"/>
      <w:numFmt w:val="lowerLetter"/>
      <w:lvlText w:val="%8."/>
      <w:lvlJc w:val="left"/>
      <w:pPr>
        <w:ind w:left="5520" w:hanging="360"/>
      </w:pPr>
    </w:lvl>
    <w:lvl w:ilvl="8" w:tplc="0402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5" w15:restartNumberingAfterBreak="0">
    <w:nsid w:val="36521E10"/>
    <w:multiLevelType w:val="hybridMultilevel"/>
    <w:tmpl w:val="23864C4E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875316"/>
    <w:multiLevelType w:val="hybridMultilevel"/>
    <w:tmpl w:val="6D4A44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303E5"/>
    <w:multiLevelType w:val="hybridMultilevel"/>
    <w:tmpl w:val="3314E5E0"/>
    <w:lvl w:ilvl="0" w:tplc="0402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76782"/>
    <w:multiLevelType w:val="hybridMultilevel"/>
    <w:tmpl w:val="82CC4594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20E2B"/>
    <w:multiLevelType w:val="hybridMultilevel"/>
    <w:tmpl w:val="5DC6F798"/>
    <w:lvl w:ilvl="0" w:tplc="373427FC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2B3C0B"/>
    <w:multiLevelType w:val="hybridMultilevel"/>
    <w:tmpl w:val="7AA80C32"/>
    <w:lvl w:ilvl="0" w:tplc="148EF4A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4569189F"/>
    <w:multiLevelType w:val="multilevel"/>
    <w:tmpl w:val="6E624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E4498E"/>
    <w:multiLevelType w:val="hybridMultilevel"/>
    <w:tmpl w:val="728CBE20"/>
    <w:lvl w:ilvl="0" w:tplc="0402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3" w15:restartNumberingAfterBreak="0">
    <w:nsid w:val="489A7245"/>
    <w:multiLevelType w:val="hybridMultilevel"/>
    <w:tmpl w:val="9BD6DD0A"/>
    <w:lvl w:ilvl="0" w:tplc="6ABA0164">
      <w:start w:val="1"/>
      <w:numFmt w:val="decimal"/>
      <w:lvlText w:val="%1)"/>
      <w:lvlJc w:val="left"/>
      <w:pPr>
        <w:ind w:left="48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07" w:hanging="360"/>
      </w:pPr>
    </w:lvl>
    <w:lvl w:ilvl="2" w:tplc="0402001B" w:tentative="1">
      <w:start w:val="1"/>
      <w:numFmt w:val="lowerRoman"/>
      <w:lvlText w:val="%3."/>
      <w:lvlJc w:val="right"/>
      <w:pPr>
        <w:ind w:left="1927" w:hanging="180"/>
      </w:pPr>
    </w:lvl>
    <w:lvl w:ilvl="3" w:tplc="0402000F" w:tentative="1">
      <w:start w:val="1"/>
      <w:numFmt w:val="decimal"/>
      <w:lvlText w:val="%4."/>
      <w:lvlJc w:val="left"/>
      <w:pPr>
        <w:ind w:left="2647" w:hanging="360"/>
      </w:pPr>
    </w:lvl>
    <w:lvl w:ilvl="4" w:tplc="04020019" w:tentative="1">
      <w:start w:val="1"/>
      <w:numFmt w:val="lowerLetter"/>
      <w:lvlText w:val="%5."/>
      <w:lvlJc w:val="left"/>
      <w:pPr>
        <w:ind w:left="3367" w:hanging="360"/>
      </w:pPr>
    </w:lvl>
    <w:lvl w:ilvl="5" w:tplc="0402001B" w:tentative="1">
      <w:start w:val="1"/>
      <w:numFmt w:val="lowerRoman"/>
      <w:lvlText w:val="%6."/>
      <w:lvlJc w:val="right"/>
      <w:pPr>
        <w:ind w:left="4087" w:hanging="180"/>
      </w:pPr>
    </w:lvl>
    <w:lvl w:ilvl="6" w:tplc="0402000F" w:tentative="1">
      <w:start w:val="1"/>
      <w:numFmt w:val="decimal"/>
      <w:lvlText w:val="%7."/>
      <w:lvlJc w:val="left"/>
      <w:pPr>
        <w:ind w:left="4807" w:hanging="360"/>
      </w:pPr>
    </w:lvl>
    <w:lvl w:ilvl="7" w:tplc="04020019" w:tentative="1">
      <w:start w:val="1"/>
      <w:numFmt w:val="lowerLetter"/>
      <w:lvlText w:val="%8."/>
      <w:lvlJc w:val="left"/>
      <w:pPr>
        <w:ind w:left="5527" w:hanging="360"/>
      </w:pPr>
    </w:lvl>
    <w:lvl w:ilvl="8" w:tplc="0402001B" w:tentative="1">
      <w:start w:val="1"/>
      <w:numFmt w:val="lowerRoman"/>
      <w:lvlText w:val="%9."/>
      <w:lvlJc w:val="right"/>
      <w:pPr>
        <w:ind w:left="6247" w:hanging="180"/>
      </w:pPr>
    </w:lvl>
  </w:abstractNum>
  <w:abstractNum w:abstractNumId="14" w15:restartNumberingAfterBreak="0">
    <w:nsid w:val="4CF33EA4"/>
    <w:multiLevelType w:val="multilevel"/>
    <w:tmpl w:val="BA667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2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0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28" w:hanging="1800"/>
      </w:pPr>
      <w:rPr>
        <w:rFonts w:hint="default"/>
      </w:rPr>
    </w:lvl>
  </w:abstractNum>
  <w:abstractNum w:abstractNumId="15" w15:restartNumberingAfterBreak="0">
    <w:nsid w:val="4F4254AA"/>
    <w:multiLevelType w:val="hybridMultilevel"/>
    <w:tmpl w:val="A956CC88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6AE24BD"/>
    <w:multiLevelType w:val="hybridMultilevel"/>
    <w:tmpl w:val="09BCCFE6"/>
    <w:lvl w:ilvl="0" w:tplc="4BAEC05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CB3A3D"/>
    <w:multiLevelType w:val="hybridMultilevel"/>
    <w:tmpl w:val="670EDB66"/>
    <w:lvl w:ilvl="0" w:tplc="0402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8" w15:restartNumberingAfterBreak="0">
    <w:nsid w:val="5B646562"/>
    <w:multiLevelType w:val="hybridMultilevel"/>
    <w:tmpl w:val="0B4E188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C87A6C"/>
    <w:multiLevelType w:val="hybridMultilevel"/>
    <w:tmpl w:val="B5609FB4"/>
    <w:lvl w:ilvl="0" w:tplc="0402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20" w15:restartNumberingAfterBreak="0">
    <w:nsid w:val="5E90006A"/>
    <w:multiLevelType w:val="hybridMultilevel"/>
    <w:tmpl w:val="162E548C"/>
    <w:lvl w:ilvl="0" w:tplc="636A4DCC">
      <w:start w:val="1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02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63945DA8"/>
    <w:multiLevelType w:val="hybridMultilevel"/>
    <w:tmpl w:val="6D46B3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88699A"/>
    <w:multiLevelType w:val="hybridMultilevel"/>
    <w:tmpl w:val="EC566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087D19"/>
    <w:multiLevelType w:val="hybridMultilevel"/>
    <w:tmpl w:val="1A800A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BD2660"/>
    <w:multiLevelType w:val="hybridMultilevel"/>
    <w:tmpl w:val="D3D87B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CE209C"/>
    <w:multiLevelType w:val="hybridMultilevel"/>
    <w:tmpl w:val="82AC620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77106B4"/>
    <w:multiLevelType w:val="hybridMultilevel"/>
    <w:tmpl w:val="9D74E9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13"/>
  </w:num>
  <w:num w:numId="4">
    <w:abstractNumId w:val="6"/>
  </w:num>
  <w:num w:numId="5">
    <w:abstractNumId w:val="18"/>
  </w:num>
  <w:num w:numId="6">
    <w:abstractNumId w:val="15"/>
  </w:num>
  <w:num w:numId="7">
    <w:abstractNumId w:val="14"/>
  </w:num>
  <w:num w:numId="8">
    <w:abstractNumId w:val="3"/>
  </w:num>
  <w:num w:numId="9">
    <w:abstractNumId w:val="17"/>
  </w:num>
  <w:num w:numId="10">
    <w:abstractNumId w:val="26"/>
  </w:num>
  <w:num w:numId="11">
    <w:abstractNumId w:val="22"/>
  </w:num>
  <w:num w:numId="12">
    <w:abstractNumId w:val="2"/>
  </w:num>
  <w:num w:numId="13">
    <w:abstractNumId w:val="21"/>
  </w:num>
  <w:num w:numId="14">
    <w:abstractNumId w:val="24"/>
  </w:num>
  <w:num w:numId="15">
    <w:abstractNumId w:val="0"/>
  </w:num>
  <w:num w:numId="16">
    <w:abstractNumId w:val="4"/>
  </w:num>
  <w:num w:numId="17">
    <w:abstractNumId w:val="23"/>
  </w:num>
  <w:num w:numId="18">
    <w:abstractNumId w:val="19"/>
  </w:num>
  <w:num w:numId="19">
    <w:abstractNumId w:val="20"/>
  </w:num>
  <w:num w:numId="20">
    <w:abstractNumId w:val="25"/>
  </w:num>
  <w:num w:numId="21">
    <w:abstractNumId w:val="1"/>
  </w:num>
  <w:num w:numId="22">
    <w:abstractNumId w:val="5"/>
  </w:num>
  <w:num w:numId="23">
    <w:abstractNumId w:val="11"/>
  </w:num>
  <w:num w:numId="24">
    <w:abstractNumId w:val="9"/>
  </w:num>
  <w:num w:numId="25">
    <w:abstractNumId w:val="7"/>
  </w:num>
  <w:num w:numId="26">
    <w:abstractNumId w:val="10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8CE"/>
    <w:rsid w:val="000023B6"/>
    <w:rsid w:val="00002DE7"/>
    <w:rsid w:val="00002FE7"/>
    <w:rsid w:val="00004A8B"/>
    <w:rsid w:val="0000531F"/>
    <w:rsid w:val="000106C3"/>
    <w:rsid w:val="0001307F"/>
    <w:rsid w:val="00015960"/>
    <w:rsid w:val="00017350"/>
    <w:rsid w:val="00017355"/>
    <w:rsid w:val="00022EF6"/>
    <w:rsid w:val="00027B7B"/>
    <w:rsid w:val="00033C32"/>
    <w:rsid w:val="000362AC"/>
    <w:rsid w:val="000377AD"/>
    <w:rsid w:val="00042DEF"/>
    <w:rsid w:val="00043B5F"/>
    <w:rsid w:val="00045E11"/>
    <w:rsid w:val="00050B66"/>
    <w:rsid w:val="00050FAE"/>
    <w:rsid w:val="0005458A"/>
    <w:rsid w:val="00056E35"/>
    <w:rsid w:val="00065273"/>
    <w:rsid w:val="000676D8"/>
    <w:rsid w:val="000704FF"/>
    <w:rsid w:val="000728ED"/>
    <w:rsid w:val="00075D94"/>
    <w:rsid w:val="000777F9"/>
    <w:rsid w:val="00085C6A"/>
    <w:rsid w:val="00087918"/>
    <w:rsid w:val="000909A1"/>
    <w:rsid w:val="000963EB"/>
    <w:rsid w:val="00096DD9"/>
    <w:rsid w:val="000A2B39"/>
    <w:rsid w:val="000A3BAF"/>
    <w:rsid w:val="000A4096"/>
    <w:rsid w:val="000A4E46"/>
    <w:rsid w:val="000A4EBB"/>
    <w:rsid w:val="000A7505"/>
    <w:rsid w:val="000A7E7A"/>
    <w:rsid w:val="000B1AB2"/>
    <w:rsid w:val="000B4987"/>
    <w:rsid w:val="000B6B4E"/>
    <w:rsid w:val="000B77E4"/>
    <w:rsid w:val="000C3BB6"/>
    <w:rsid w:val="000C4FFC"/>
    <w:rsid w:val="000C611F"/>
    <w:rsid w:val="000C71BF"/>
    <w:rsid w:val="000D1D3B"/>
    <w:rsid w:val="000D55BC"/>
    <w:rsid w:val="00103B83"/>
    <w:rsid w:val="00103ED7"/>
    <w:rsid w:val="00104143"/>
    <w:rsid w:val="001060E3"/>
    <w:rsid w:val="00114425"/>
    <w:rsid w:val="0011448B"/>
    <w:rsid w:val="0012395F"/>
    <w:rsid w:val="0012690C"/>
    <w:rsid w:val="001309A6"/>
    <w:rsid w:val="001330E0"/>
    <w:rsid w:val="00135DB1"/>
    <w:rsid w:val="0013638F"/>
    <w:rsid w:val="00141EE1"/>
    <w:rsid w:val="0014246F"/>
    <w:rsid w:val="00142E89"/>
    <w:rsid w:val="00145F04"/>
    <w:rsid w:val="00146BCB"/>
    <w:rsid w:val="00156A9C"/>
    <w:rsid w:val="0017286F"/>
    <w:rsid w:val="00172E3D"/>
    <w:rsid w:val="00175A5C"/>
    <w:rsid w:val="00175D07"/>
    <w:rsid w:val="001767D0"/>
    <w:rsid w:val="0018094D"/>
    <w:rsid w:val="001825A7"/>
    <w:rsid w:val="00184470"/>
    <w:rsid w:val="00185170"/>
    <w:rsid w:val="00185904"/>
    <w:rsid w:val="00187948"/>
    <w:rsid w:val="00192093"/>
    <w:rsid w:val="00194C41"/>
    <w:rsid w:val="0019588D"/>
    <w:rsid w:val="00196F18"/>
    <w:rsid w:val="00197BFB"/>
    <w:rsid w:val="001A7454"/>
    <w:rsid w:val="001B1C3B"/>
    <w:rsid w:val="001B434B"/>
    <w:rsid w:val="001B5F7B"/>
    <w:rsid w:val="001C627D"/>
    <w:rsid w:val="001D67BB"/>
    <w:rsid w:val="001E0E46"/>
    <w:rsid w:val="001F2E0A"/>
    <w:rsid w:val="001F4048"/>
    <w:rsid w:val="001F6B81"/>
    <w:rsid w:val="00206773"/>
    <w:rsid w:val="00210462"/>
    <w:rsid w:val="00211198"/>
    <w:rsid w:val="00213A76"/>
    <w:rsid w:val="0021448B"/>
    <w:rsid w:val="002160A9"/>
    <w:rsid w:val="0022049A"/>
    <w:rsid w:val="00232EA4"/>
    <w:rsid w:val="00233A94"/>
    <w:rsid w:val="00236D5E"/>
    <w:rsid w:val="002425D5"/>
    <w:rsid w:val="00243E47"/>
    <w:rsid w:val="002459E2"/>
    <w:rsid w:val="002537DC"/>
    <w:rsid w:val="002621B9"/>
    <w:rsid w:val="00264AD4"/>
    <w:rsid w:val="00265059"/>
    <w:rsid w:val="00270000"/>
    <w:rsid w:val="00272480"/>
    <w:rsid w:val="0027459F"/>
    <w:rsid w:val="002753E6"/>
    <w:rsid w:val="00275531"/>
    <w:rsid w:val="0027559C"/>
    <w:rsid w:val="002808A6"/>
    <w:rsid w:val="002810A3"/>
    <w:rsid w:val="00283A0E"/>
    <w:rsid w:val="002A4866"/>
    <w:rsid w:val="002A51DD"/>
    <w:rsid w:val="002B04E9"/>
    <w:rsid w:val="002B50BD"/>
    <w:rsid w:val="002C0056"/>
    <w:rsid w:val="002C080E"/>
    <w:rsid w:val="002C0DAB"/>
    <w:rsid w:val="002C20AB"/>
    <w:rsid w:val="002C494F"/>
    <w:rsid w:val="002C63D2"/>
    <w:rsid w:val="002D4253"/>
    <w:rsid w:val="002D4C02"/>
    <w:rsid w:val="002D5117"/>
    <w:rsid w:val="002E00BB"/>
    <w:rsid w:val="002E13BA"/>
    <w:rsid w:val="002E70E1"/>
    <w:rsid w:val="00307CC6"/>
    <w:rsid w:val="003109FB"/>
    <w:rsid w:val="00312F58"/>
    <w:rsid w:val="00313FE8"/>
    <w:rsid w:val="00316771"/>
    <w:rsid w:val="00317F63"/>
    <w:rsid w:val="00324626"/>
    <w:rsid w:val="003260B8"/>
    <w:rsid w:val="00326773"/>
    <w:rsid w:val="00337034"/>
    <w:rsid w:val="00340A92"/>
    <w:rsid w:val="003416FF"/>
    <w:rsid w:val="00341DDA"/>
    <w:rsid w:val="003426FD"/>
    <w:rsid w:val="00342AB2"/>
    <w:rsid w:val="00354038"/>
    <w:rsid w:val="00355554"/>
    <w:rsid w:val="00355CDB"/>
    <w:rsid w:val="0036158D"/>
    <w:rsid w:val="00363A16"/>
    <w:rsid w:val="00370DC3"/>
    <w:rsid w:val="00372ECE"/>
    <w:rsid w:val="00373FC6"/>
    <w:rsid w:val="00375483"/>
    <w:rsid w:val="00377091"/>
    <w:rsid w:val="00377F0C"/>
    <w:rsid w:val="0038614F"/>
    <w:rsid w:val="00390D50"/>
    <w:rsid w:val="00395870"/>
    <w:rsid w:val="003A10FE"/>
    <w:rsid w:val="003A22A1"/>
    <w:rsid w:val="003A356C"/>
    <w:rsid w:val="003A6A5B"/>
    <w:rsid w:val="003B357E"/>
    <w:rsid w:val="003B4581"/>
    <w:rsid w:val="003B7814"/>
    <w:rsid w:val="003C539A"/>
    <w:rsid w:val="003D65DE"/>
    <w:rsid w:val="003D7517"/>
    <w:rsid w:val="00406ACD"/>
    <w:rsid w:val="00414C19"/>
    <w:rsid w:val="004236B4"/>
    <w:rsid w:val="00430945"/>
    <w:rsid w:val="00431720"/>
    <w:rsid w:val="00431B23"/>
    <w:rsid w:val="00431D1E"/>
    <w:rsid w:val="00437CA9"/>
    <w:rsid w:val="0044053E"/>
    <w:rsid w:val="00441DA1"/>
    <w:rsid w:val="00442BFB"/>
    <w:rsid w:val="00442C2C"/>
    <w:rsid w:val="004464EE"/>
    <w:rsid w:val="00456B40"/>
    <w:rsid w:val="00456F74"/>
    <w:rsid w:val="00460A9B"/>
    <w:rsid w:val="00466C01"/>
    <w:rsid w:val="00470784"/>
    <w:rsid w:val="00470908"/>
    <w:rsid w:val="00475670"/>
    <w:rsid w:val="004875DD"/>
    <w:rsid w:val="00491077"/>
    <w:rsid w:val="00492138"/>
    <w:rsid w:val="0049222F"/>
    <w:rsid w:val="004A0243"/>
    <w:rsid w:val="004B2818"/>
    <w:rsid w:val="004B3B77"/>
    <w:rsid w:val="004C3B35"/>
    <w:rsid w:val="004C44C9"/>
    <w:rsid w:val="004C5AEE"/>
    <w:rsid w:val="004C72D1"/>
    <w:rsid w:val="004D153D"/>
    <w:rsid w:val="004D5A2E"/>
    <w:rsid w:val="004D6258"/>
    <w:rsid w:val="004D7364"/>
    <w:rsid w:val="004E6D34"/>
    <w:rsid w:val="004F15AB"/>
    <w:rsid w:val="004F16C6"/>
    <w:rsid w:val="004F1CE1"/>
    <w:rsid w:val="004F223F"/>
    <w:rsid w:val="004F50E6"/>
    <w:rsid w:val="004F5E67"/>
    <w:rsid w:val="00500015"/>
    <w:rsid w:val="005002BB"/>
    <w:rsid w:val="005104D3"/>
    <w:rsid w:val="00516F67"/>
    <w:rsid w:val="005234F1"/>
    <w:rsid w:val="00523A26"/>
    <w:rsid w:val="005244ED"/>
    <w:rsid w:val="00530C2B"/>
    <w:rsid w:val="00540E6C"/>
    <w:rsid w:val="0054104D"/>
    <w:rsid w:val="00542DC8"/>
    <w:rsid w:val="00546512"/>
    <w:rsid w:val="00547404"/>
    <w:rsid w:val="00561A1A"/>
    <w:rsid w:val="0057552E"/>
    <w:rsid w:val="00583243"/>
    <w:rsid w:val="00583AA5"/>
    <w:rsid w:val="00597092"/>
    <w:rsid w:val="005A2A5E"/>
    <w:rsid w:val="005A3F01"/>
    <w:rsid w:val="005A59A2"/>
    <w:rsid w:val="005A6BA5"/>
    <w:rsid w:val="005B170F"/>
    <w:rsid w:val="005B4316"/>
    <w:rsid w:val="005B4B54"/>
    <w:rsid w:val="005C3D11"/>
    <w:rsid w:val="005D0BE0"/>
    <w:rsid w:val="005D6871"/>
    <w:rsid w:val="005D7CC2"/>
    <w:rsid w:val="005E24CA"/>
    <w:rsid w:val="005E3DBC"/>
    <w:rsid w:val="005F0CA2"/>
    <w:rsid w:val="005F1325"/>
    <w:rsid w:val="005F17DF"/>
    <w:rsid w:val="005F2269"/>
    <w:rsid w:val="005F64D8"/>
    <w:rsid w:val="006002F4"/>
    <w:rsid w:val="006024E9"/>
    <w:rsid w:val="00604492"/>
    <w:rsid w:val="00606EB1"/>
    <w:rsid w:val="00610694"/>
    <w:rsid w:val="00616579"/>
    <w:rsid w:val="0062292A"/>
    <w:rsid w:val="00623781"/>
    <w:rsid w:val="00625931"/>
    <w:rsid w:val="00625B76"/>
    <w:rsid w:val="00625D15"/>
    <w:rsid w:val="00627823"/>
    <w:rsid w:val="00630E3F"/>
    <w:rsid w:val="0063192C"/>
    <w:rsid w:val="0063218E"/>
    <w:rsid w:val="006327B9"/>
    <w:rsid w:val="006355A7"/>
    <w:rsid w:val="0063664C"/>
    <w:rsid w:val="0064014F"/>
    <w:rsid w:val="00644CA1"/>
    <w:rsid w:val="006508AD"/>
    <w:rsid w:val="00662673"/>
    <w:rsid w:val="00670045"/>
    <w:rsid w:val="0068139A"/>
    <w:rsid w:val="00681FDF"/>
    <w:rsid w:val="00687057"/>
    <w:rsid w:val="006A5543"/>
    <w:rsid w:val="006A63A0"/>
    <w:rsid w:val="006B3917"/>
    <w:rsid w:val="006B6F66"/>
    <w:rsid w:val="006B749A"/>
    <w:rsid w:val="006C5BDA"/>
    <w:rsid w:val="006C602D"/>
    <w:rsid w:val="006D13F2"/>
    <w:rsid w:val="006D3E68"/>
    <w:rsid w:val="006D4E03"/>
    <w:rsid w:val="006D5028"/>
    <w:rsid w:val="006F0D22"/>
    <w:rsid w:val="006F2814"/>
    <w:rsid w:val="006F506B"/>
    <w:rsid w:val="006F5166"/>
    <w:rsid w:val="006F726C"/>
    <w:rsid w:val="006F744E"/>
    <w:rsid w:val="00701A49"/>
    <w:rsid w:val="00703601"/>
    <w:rsid w:val="007115E2"/>
    <w:rsid w:val="00712080"/>
    <w:rsid w:val="00713706"/>
    <w:rsid w:val="00730C92"/>
    <w:rsid w:val="00730F47"/>
    <w:rsid w:val="007313D7"/>
    <w:rsid w:val="007337A9"/>
    <w:rsid w:val="00733CD2"/>
    <w:rsid w:val="007406DC"/>
    <w:rsid w:val="007559C7"/>
    <w:rsid w:val="00755F86"/>
    <w:rsid w:val="00757B31"/>
    <w:rsid w:val="00763661"/>
    <w:rsid w:val="0076403F"/>
    <w:rsid w:val="00776A58"/>
    <w:rsid w:val="0078583A"/>
    <w:rsid w:val="007916EA"/>
    <w:rsid w:val="007930E4"/>
    <w:rsid w:val="00793A5A"/>
    <w:rsid w:val="0079439B"/>
    <w:rsid w:val="00797522"/>
    <w:rsid w:val="007976CE"/>
    <w:rsid w:val="007A7BF1"/>
    <w:rsid w:val="007B5463"/>
    <w:rsid w:val="007C1057"/>
    <w:rsid w:val="007C4A22"/>
    <w:rsid w:val="007C5B03"/>
    <w:rsid w:val="007C5CB5"/>
    <w:rsid w:val="007D739F"/>
    <w:rsid w:val="007E00CF"/>
    <w:rsid w:val="007E4B36"/>
    <w:rsid w:val="007F53D1"/>
    <w:rsid w:val="00800647"/>
    <w:rsid w:val="00806AB1"/>
    <w:rsid w:val="00811C67"/>
    <w:rsid w:val="0081616E"/>
    <w:rsid w:val="0082092C"/>
    <w:rsid w:val="00824586"/>
    <w:rsid w:val="00824617"/>
    <w:rsid w:val="00830392"/>
    <w:rsid w:val="00836CCD"/>
    <w:rsid w:val="00850B20"/>
    <w:rsid w:val="00851F29"/>
    <w:rsid w:val="00853286"/>
    <w:rsid w:val="0086231A"/>
    <w:rsid w:val="00862BA0"/>
    <w:rsid w:val="00866DEE"/>
    <w:rsid w:val="00867700"/>
    <w:rsid w:val="00867BA7"/>
    <w:rsid w:val="008703FB"/>
    <w:rsid w:val="00872B72"/>
    <w:rsid w:val="00876494"/>
    <w:rsid w:val="00877BB7"/>
    <w:rsid w:val="0088439B"/>
    <w:rsid w:val="008844D8"/>
    <w:rsid w:val="00885D43"/>
    <w:rsid w:val="00891FAB"/>
    <w:rsid w:val="0089258E"/>
    <w:rsid w:val="00894F16"/>
    <w:rsid w:val="00895A32"/>
    <w:rsid w:val="0089641C"/>
    <w:rsid w:val="008A1CE1"/>
    <w:rsid w:val="008A2437"/>
    <w:rsid w:val="008B1030"/>
    <w:rsid w:val="008B18CE"/>
    <w:rsid w:val="008B19AB"/>
    <w:rsid w:val="008B27DD"/>
    <w:rsid w:val="008B282A"/>
    <w:rsid w:val="008B7BD5"/>
    <w:rsid w:val="008C235C"/>
    <w:rsid w:val="008C3F52"/>
    <w:rsid w:val="008C73A5"/>
    <w:rsid w:val="008C7EDE"/>
    <w:rsid w:val="008D2FF1"/>
    <w:rsid w:val="008F2CD2"/>
    <w:rsid w:val="008F60A8"/>
    <w:rsid w:val="008F76CD"/>
    <w:rsid w:val="00900799"/>
    <w:rsid w:val="00902D90"/>
    <w:rsid w:val="00904176"/>
    <w:rsid w:val="00910DEF"/>
    <w:rsid w:val="00912969"/>
    <w:rsid w:val="00917994"/>
    <w:rsid w:val="00923F64"/>
    <w:rsid w:val="009263F5"/>
    <w:rsid w:val="00927FAC"/>
    <w:rsid w:val="009301BC"/>
    <w:rsid w:val="00932E89"/>
    <w:rsid w:val="00934861"/>
    <w:rsid w:val="0094709A"/>
    <w:rsid w:val="00953E5E"/>
    <w:rsid w:val="0095524D"/>
    <w:rsid w:val="009641CA"/>
    <w:rsid w:val="009737FC"/>
    <w:rsid w:val="00975A39"/>
    <w:rsid w:val="00976258"/>
    <w:rsid w:val="009919A6"/>
    <w:rsid w:val="009A07C8"/>
    <w:rsid w:val="009A14E1"/>
    <w:rsid w:val="009A20B1"/>
    <w:rsid w:val="009A5188"/>
    <w:rsid w:val="009A7823"/>
    <w:rsid w:val="009A7F23"/>
    <w:rsid w:val="009B1C67"/>
    <w:rsid w:val="009B4ABC"/>
    <w:rsid w:val="009B6C95"/>
    <w:rsid w:val="009D64EE"/>
    <w:rsid w:val="009E192F"/>
    <w:rsid w:val="009E32FF"/>
    <w:rsid w:val="009F3486"/>
    <w:rsid w:val="009F414D"/>
    <w:rsid w:val="00A0087D"/>
    <w:rsid w:val="00A0087E"/>
    <w:rsid w:val="00A00F0B"/>
    <w:rsid w:val="00A00F14"/>
    <w:rsid w:val="00A04EBD"/>
    <w:rsid w:val="00A1692E"/>
    <w:rsid w:val="00A16E65"/>
    <w:rsid w:val="00A231D2"/>
    <w:rsid w:val="00A2323C"/>
    <w:rsid w:val="00A23A95"/>
    <w:rsid w:val="00A25929"/>
    <w:rsid w:val="00A27431"/>
    <w:rsid w:val="00A32BB5"/>
    <w:rsid w:val="00A46270"/>
    <w:rsid w:val="00A47579"/>
    <w:rsid w:val="00A511CE"/>
    <w:rsid w:val="00A5235E"/>
    <w:rsid w:val="00A525BD"/>
    <w:rsid w:val="00A579EC"/>
    <w:rsid w:val="00A62B19"/>
    <w:rsid w:val="00A70ED4"/>
    <w:rsid w:val="00A7760F"/>
    <w:rsid w:val="00A82A94"/>
    <w:rsid w:val="00A84464"/>
    <w:rsid w:val="00A8476C"/>
    <w:rsid w:val="00A8478B"/>
    <w:rsid w:val="00A94D47"/>
    <w:rsid w:val="00A96EDA"/>
    <w:rsid w:val="00AA0138"/>
    <w:rsid w:val="00AA57D8"/>
    <w:rsid w:val="00AB0817"/>
    <w:rsid w:val="00AB327D"/>
    <w:rsid w:val="00AB43C1"/>
    <w:rsid w:val="00AB4F7D"/>
    <w:rsid w:val="00AB5A00"/>
    <w:rsid w:val="00AB7B8F"/>
    <w:rsid w:val="00AB7C21"/>
    <w:rsid w:val="00AC2200"/>
    <w:rsid w:val="00AC2B6C"/>
    <w:rsid w:val="00AC35A7"/>
    <w:rsid w:val="00AD1A03"/>
    <w:rsid w:val="00AD1EEE"/>
    <w:rsid w:val="00AD2592"/>
    <w:rsid w:val="00AD449C"/>
    <w:rsid w:val="00AD4C35"/>
    <w:rsid w:val="00AD6FBB"/>
    <w:rsid w:val="00AE255A"/>
    <w:rsid w:val="00AE4774"/>
    <w:rsid w:val="00AF19EB"/>
    <w:rsid w:val="00AF7B16"/>
    <w:rsid w:val="00B0160D"/>
    <w:rsid w:val="00B061AF"/>
    <w:rsid w:val="00B12D9B"/>
    <w:rsid w:val="00B157C4"/>
    <w:rsid w:val="00B27CBC"/>
    <w:rsid w:val="00B306C8"/>
    <w:rsid w:val="00B33F60"/>
    <w:rsid w:val="00B36577"/>
    <w:rsid w:val="00B45876"/>
    <w:rsid w:val="00B45A88"/>
    <w:rsid w:val="00B45F99"/>
    <w:rsid w:val="00B469FA"/>
    <w:rsid w:val="00B52ACA"/>
    <w:rsid w:val="00B56E51"/>
    <w:rsid w:val="00B75AA6"/>
    <w:rsid w:val="00B76E33"/>
    <w:rsid w:val="00B83763"/>
    <w:rsid w:val="00B83AB3"/>
    <w:rsid w:val="00B84247"/>
    <w:rsid w:val="00B84B47"/>
    <w:rsid w:val="00B84BE4"/>
    <w:rsid w:val="00B86FD0"/>
    <w:rsid w:val="00B9153A"/>
    <w:rsid w:val="00BA2335"/>
    <w:rsid w:val="00BA7120"/>
    <w:rsid w:val="00BB1A83"/>
    <w:rsid w:val="00BB1EFD"/>
    <w:rsid w:val="00BB312A"/>
    <w:rsid w:val="00BB3212"/>
    <w:rsid w:val="00BB390F"/>
    <w:rsid w:val="00BB6257"/>
    <w:rsid w:val="00BC5398"/>
    <w:rsid w:val="00BC5F6F"/>
    <w:rsid w:val="00BC7185"/>
    <w:rsid w:val="00BD4797"/>
    <w:rsid w:val="00BD6B46"/>
    <w:rsid w:val="00BE2E88"/>
    <w:rsid w:val="00BE5081"/>
    <w:rsid w:val="00BE5F9F"/>
    <w:rsid w:val="00BE6146"/>
    <w:rsid w:val="00BF3F3C"/>
    <w:rsid w:val="00C016AA"/>
    <w:rsid w:val="00C02AFF"/>
    <w:rsid w:val="00C057E3"/>
    <w:rsid w:val="00C10304"/>
    <w:rsid w:val="00C111FB"/>
    <w:rsid w:val="00C1482B"/>
    <w:rsid w:val="00C14F4D"/>
    <w:rsid w:val="00C1593F"/>
    <w:rsid w:val="00C179C2"/>
    <w:rsid w:val="00C20BAA"/>
    <w:rsid w:val="00C23CA3"/>
    <w:rsid w:val="00C24FE1"/>
    <w:rsid w:val="00C25DA5"/>
    <w:rsid w:val="00C273EB"/>
    <w:rsid w:val="00C318BE"/>
    <w:rsid w:val="00C36F19"/>
    <w:rsid w:val="00C3775E"/>
    <w:rsid w:val="00C410EA"/>
    <w:rsid w:val="00C428DA"/>
    <w:rsid w:val="00C43DE6"/>
    <w:rsid w:val="00C57D18"/>
    <w:rsid w:val="00C6092E"/>
    <w:rsid w:val="00C6125B"/>
    <w:rsid w:val="00C62BBC"/>
    <w:rsid w:val="00C63592"/>
    <w:rsid w:val="00C651D6"/>
    <w:rsid w:val="00C70570"/>
    <w:rsid w:val="00C7166C"/>
    <w:rsid w:val="00C75D39"/>
    <w:rsid w:val="00C76D58"/>
    <w:rsid w:val="00C83739"/>
    <w:rsid w:val="00C84537"/>
    <w:rsid w:val="00C95693"/>
    <w:rsid w:val="00CA19B3"/>
    <w:rsid w:val="00CA68DF"/>
    <w:rsid w:val="00CB2832"/>
    <w:rsid w:val="00CB3D62"/>
    <w:rsid w:val="00CB6E46"/>
    <w:rsid w:val="00CC09A8"/>
    <w:rsid w:val="00CC22DC"/>
    <w:rsid w:val="00CC549C"/>
    <w:rsid w:val="00CD1E31"/>
    <w:rsid w:val="00CD4DA4"/>
    <w:rsid w:val="00CD7282"/>
    <w:rsid w:val="00CE1F55"/>
    <w:rsid w:val="00CE2B74"/>
    <w:rsid w:val="00CE45C6"/>
    <w:rsid w:val="00CE58F4"/>
    <w:rsid w:val="00CE606F"/>
    <w:rsid w:val="00CE69FD"/>
    <w:rsid w:val="00CF185E"/>
    <w:rsid w:val="00CF30FF"/>
    <w:rsid w:val="00CF3815"/>
    <w:rsid w:val="00D0091F"/>
    <w:rsid w:val="00D012E7"/>
    <w:rsid w:val="00D04C4B"/>
    <w:rsid w:val="00D15DEE"/>
    <w:rsid w:val="00D250BA"/>
    <w:rsid w:val="00D26BFB"/>
    <w:rsid w:val="00D32E52"/>
    <w:rsid w:val="00D35F7B"/>
    <w:rsid w:val="00D361F1"/>
    <w:rsid w:val="00D3790E"/>
    <w:rsid w:val="00D404BD"/>
    <w:rsid w:val="00D40AB0"/>
    <w:rsid w:val="00D43734"/>
    <w:rsid w:val="00D47ECC"/>
    <w:rsid w:val="00D509CC"/>
    <w:rsid w:val="00D53DA0"/>
    <w:rsid w:val="00D614C1"/>
    <w:rsid w:val="00D70DFB"/>
    <w:rsid w:val="00D732FC"/>
    <w:rsid w:val="00D8752F"/>
    <w:rsid w:val="00D90FC6"/>
    <w:rsid w:val="00D929FE"/>
    <w:rsid w:val="00D948BA"/>
    <w:rsid w:val="00DA094B"/>
    <w:rsid w:val="00DA0EF7"/>
    <w:rsid w:val="00DA7424"/>
    <w:rsid w:val="00DC1F64"/>
    <w:rsid w:val="00DC610F"/>
    <w:rsid w:val="00DC6C96"/>
    <w:rsid w:val="00DD1727"/>
    <w:rsid w:val="00DD4A02"/>
    <w:rsid w:val="00DE0BC8"/>
    <w:rsid w:val="00DE14F1"/>
    <w:rsid w:val="00DE1888"/>
    <w:rsid w:val="00DE3938"/>
    <w:rsid w:val="00DE5606"/>
    <w:rsid w:val="00DF28D5"/>
    <w:rsid w:val="00DF2FC4"/>
    <w:rsid w:val="00DF5BD7"/>
    <w:rsid w:val="00DF5E45"/>
    <w:rsid w:val="00E0270A"/>
    <w:rsid w:val="00E04683"/>
    <w:rsid w:val="00E06CC4"/>
    <w:rsid w:val="00E15279"/>
    <w:rsid w:val="00E22DDD"/>
    <w:rsid w:val="00E2648A"/>
    <w:rsid w:val="00E267C9"/>
    <w:rsid w:val="00E2711C"/>
    <w:rsid w:val="00E32F35"/>
    <w:rsid w:val="00E3371B"/>
    <w:rsid w:val="00E35DFA"/>
    <w:rsid w:val="00E403D1"/>
    <w:rsid w:val="00E413FD"/>
    <w:rsid w:val="00E50ADC"/>
    <w:rsid w:val="00E53D8E"/>
    <w:rsid w:val="00E560A0"/>
    <w:rsid w:val="00E576EA"/>
    <w:rsid w:val="00E636E8"/>
    <w:rsid w:val="00E67B47"/>
    <w:rsid w:val="00E863C2"/>
    <w:rsid w:val="00EA3AF7"/>
    <w:rsid w:val="00EB0BDA"/>
    <w:rsid w:val="00EB0D2E"/>
    <w:rsid w:val="00EC1234"/>
    <w:rsid w:val="00ED0982"/>
    <w:rsid w:val="00ED1B11"/>
    <w:rsid w:val="00ED2AC2"/>
    <w:rsid w:val="00ED4601"/>
    <w:rsid w:val="00EE09DE"/>
    <w:rsid w:val="00EE5EEA"/>
    <w:rsid w:val="00EF3B25"/>
    <w:rsid w:val="00EF533B"/>
    <w:rsid w:val="00F03453"/>
    <w:rsid w:val="00F06FB0"/>
    <w:rsid w:val="00F225E9"/>
    <w:rsid w:val="00F27541"/>
    <w:rsid w:val="00F3055B"/>
    <w:rsid w:val="00F3262C"/>
    <w:rsid w:val="00F4206F"/>
    <w:rsid w:val="00F46445"/>
    <w:rsid w:val="00F53F8A"/>
    <w:rsid w:val="00F560DC"/>
    <w:rsid w:val="00F56C46"/>
    <w:rsid w:val="00F571F6"/>
    <w:rsid w:val="00F60D2B"/>
    <w:rsid w:val="00F62825"/>
    <w:rsid w:val="00F64C25"/>
    <w:rsid w:val="00F64FA6"/>
    <w:rsid w:val="00F6515F"/>
    <w:rsid w:val="00F66918"/>
    <w:rsid w:val="00F6725E"/>
    <w:rsid w:val="00F67F79"/>
    <w:rsid w:val="00F73B62"/>
    <w:rsid w:val="00F7572F"/>
    <w:rsid w:val="00F8338E"/>
    <w:rsid w:val="00F86403"/>
    <w:rsid w:val="00F90CC4"/>
    <w:rsid w:val="00FA25A7"/>
    <w:rsid w:val="00FB0B41"/>
    <w:rsid w:val="00FB22C9"/>
    <w:rsid w:val="00FB26F0"/>
    <w:rsid w:val="00FB4201"/>
    <w:rsid w:val="00FB7B9C"/>
    <w:rsid w:val="00FC2D8E"/>
    <w:rsid w:val="00FC7AF8"/>
    <w:rsid w:val="00FD3876"/>
    <w:rsid w:val="00FD6ED1"/>
    <w:rsid w:val="00FE04E6"/>
    <w:rsid w:val="00FE2A3E"/>
    <w:rsid w:val="00FE4C25"/>
    <w:rsid w:val="00FE4FBE"/>
    <w:rsid w:val="00FF2325"/>
    <w:rsid w:val="00FF332E"/>
    <w:rsid w:val="00FF3B4E"/>
    <w:rsid w:val="00FF506F"/>
    <w:rsid w:val="00FF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D51069"/>
  <w15:chartTrackingRefBased/>
  <w15:docId w15:val="{071A3394-78AE-4CE7-B8E8-6F5B2068F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908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CF30F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F30F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50001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000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00015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000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00015"/>
    <w:rPr>
      <w:b/>
      <w:bCs/>
    </w:rPr>
  </w:style>
  <w:style w:type="character" w:styleId="Hyperlink">
    <w:name w:val="Hyperlink"/>
    <w:basedOn w:val="DefaultParagraphFont"/>
    <w:unhideWhenUsed/>
    <w:rsid w:val="006F516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CA19B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CA19B3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CA19B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CA19B3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EB0B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6985">
      <w:bodyDiv w:val="1"/>
      <w:marLeft w:val="390"/>
      <w:marRight w:val="39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3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1212">
      <w:bodyDiv w:val="1"/>
      <w:marLeft w:val="390"/>
      <w:marRight w:val="39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565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DA087-3986-4632-87E9-A67F0A4D1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25</Pages>
  <Words>5195</Words>
  <Characters>29614</Characters>
  <Application>Microsoft Office Word</Application>
  <DocSecurity>0</DocSecurity>
  <Lines>246</Lines>
  <Paragraphs>69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ЛЮБКА СИМЕОНОВА ТИМЧЕВА</dc:creator>
  <cp:keywords/>
  <dc:description/>
  <cp:lastModifiedBy>ВЕСЕЛИН ТРИФОНОВ ТРИФОНОВ</cp:lastModifiedBy>
  <cp:revision>18</cp:revision>
  <cp:lastPrinted>2020-04-30T08:45:00Z</cp:lastPrinted>
  <dcterms:created xsi:type="dcterms:W3CDTF">2023-08-30T09:41:00Z</dcterms:created>
  <dcterms:modified xsi:type="dcterms:W3CDTF">2023-08-31T11:59:00Z</dcterms:modified>
</cp:coreProperties>
</file>