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4EB" w:rsidRPr="006074EB" w:rsidRDefault="006074EB" w:rsidP="006074EB">
      <w:pPr>
        <w:shd w:val="clear" w:color="auto" w:fill="FFFFFF"/>
        <w:spacing w:after="0" w:line="240" w:lineRule="auto"/>
        <w:ind w:firstLine="0"/>
        <w:jc w:val="both"/>
        <w:rPr>
          <w:rFonts w:ascii="Arial" w:eastAsia="Times New Roman" w:hAnsi="Arial" w:cs="Arial"/>
          <w:bCs w:val="0"/>
          <w:color w:val="222222"/>
          <w:lang w:eastAsia="bg-BG"/>
        </w:rPr>
      </w:pPr>
      <w:r w:rsidRPr="006074EB">
        <w:rPr>
          <w:rFonts w:ascii="Arial" w:eastAsia="Times New Roman" w:hAnsi="Arial" w:cs="Arial"/>
          <w:bCs w:val="0"/>
          <w:color w:val="222222"/>
          <w:lang w:eastAsia="bg-BG"/>
        </w:rPr>
        <w:br/>
        <w:t>Приложение № 19 към </w:t>
      </w:r>
      <w:hyperlink r:id="rId4" w:history="1">
        <w:r w:rsidRPr="006074EB">
          <w:rPr>
            <w:rFonts w:ascii="Arial" w:eastAsia="Times New Roman" w:hAnsi="Arial" w:cs="Arial"/>
            <w:b/>
            <w:color w:val="A52A2A"/>
            <w:u w:val="single"/>
            <w:lang w:eastAsia="bg-BG"/>
          </w:rPr>
          <w:t>чл. 101, ал. 1</w:t>
        </w:r>
      </w:hyperlink>
    </w:p>
    <w:p w:rsidR="006074EB" w:rsidRPr="006074EB" w:rsidRDefault="006074EB" w:rsidP="006074EB">
      <w:pPr>
        <w:spacing w:after="0" w:line="240" w:lineRule="auto"/>
        <w:ind w:firstLine="0"/>
        <w:rPr>
          <w:rFonts w:eastAsia="Times New Roman"/>
          <w:bCs w:val="0"/>
          <w:lang w:eastAsia="bg-BG"/>
        </w:rPr>
      </w:pPr>
    </w:p>
    <w:p w:rsidR="006074EB" w:rsidRPr="006074EB" w:rsidRDefault="006074EB" w:rsidP="006074EB">
      <w:pPr>
        <w:shd w:val="clear" w:color="auto" w:fill="FFFFFF"/>
        <w:spacing w:after="0" w:line="240" w:lineRule="auto"/>
        <w:ind w:firstLine="0"/>
        <w:jc w:val="both"/>
        <w:rPr>
          <w:rFonts w:ascii="Arial" w:eastAsia="Times New Roman" w:hAnsi="Arial" w:cs="Arial"/>
          <w:bCs w:val="0"/>
          <w:color w:val="222222"/>
          <w:lang w:eastAsia="bg-BG"/>
        </w:rPr>
      </w:pPr>
      <w:r w:rsidRPr="006074EB">
        <w:rPr>
          <w:rFonts w:ascii="Arial" w:eastAsia="Times New Roman" w:hAnsi="Arial" w:cs="Arial"/>
          <w:bCs w:val="0"/>
          <w:color w:val="222222"/>
          <w:lang w:eastAsia="bg-BG"/>
        </w:rPr>
        <w:t>(Изм. - ДВ, бр. 101 от 2006 г., изм. - ДВ, бр. 10 от 2011 г., в сила от 01.02.2011 г., изм. - ДВ, бр. 24 от 2017 г., в сила от 21.03.2017 г., изм. - ДВ, бр. 58 от 2018 г., в сила от 13.07.2018 г.)</w:t>
      </w:r>
    </w:p>
    <w:p w:rsidR="006074EB" w:rsidRPr="006074EB" w:rsidRDefault="006074EB" w:rsidP="006074EB">
      <w:pPr>
        <w:spacing w:after="0" w:line="240" w:lineRule="auto"/>
        <w:ind w:firstLine="0"/>
        <w:rPr>
          <w:rFonts w:eastAsia="Times New Roman"/>
          <w:bCs w:val="0"/>
          <w:lang w:eastAsia="bg-BG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3847"/>
        <w:gridCol w:w="232"/>
        <w:gridCol w:w="232"/>
        <w:gridCol w:w="2082"/>
        <w:gridCol w:w="2221"/>
      </w:tblGrid>
      <w:tr w:rsidR="006074EB" w:rsidRPr="006074EB" w:rsidTr="006074EB">
        <w:trPr>
          <w:tblCellSpacing w:w="0" w:type="dxa"/>
        </w:trPr>
        <w:tc>
          <w:tcPr>
            <w:tcW w:w="1190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ДЕКЛАРАЦИЯ ПО </w:t>
            </w:r>
            <w:hyperlink r:id="rId5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168 ЗДДС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ЗА ВЪТРЕОБЩНОСТНА ДОСТАВКА ИЛИ ВЪТРЕОБЩНОСТНО ПРИДОБИВАНЕ НА НОВО ПРЕВОЗНО СРЕДСТВО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9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ДЕКЛАРАЦИЯ</w:t>
            </w:r>
          </w:p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за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вътреобщностна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доставка или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 на ново превозно средство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ТД/офис ..................................................................................</w:t>
            </w:r>
          </w:p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Входящ № ............................................ / ............................ г.</w:t>
            </w:r>
          </w:p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попълва се от приходната администрация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А. Данни за декларатора: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ИН по смисъла на </w:t>
            </w:r>
            <w:hyperlink r:id="rId6" w:history="1">
              <w:r w:rsidRPr="006074EB">
                <w:rPr>
                  <w:rFonts w:eastAsia="Times New Roman"/>
                  <w:b/>
                  <w:color w:val="A52A2A"/>
                  <w:u w:val="single"/>
                  <w:lang w:eastAsia="bg-BG"/>
                </w:rPr>
                <w:t>§ 1, т. 1 и 4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от допълнителната разпоредба на ППЗДДС 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Идентификационен номер за данъчни цели/ДДС номер на чуждестранно лице 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Име 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Адрес за кореспонденция .......................................................................................................................................................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Б. Вид на транзакцията: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Вътреобщностна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доставка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56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</w:t>
            </w:r>
          </w:p>
        </w:tc>
      </w:tr>
      <w:tr w:rsidR="006074EB" w:rsidRPr="006074EB" w:rsidTr="006074EB">
        <w:trPr>
          <w:trHeight w:val="915"/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В. Данни за превозното средство: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01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Вид на превозното средство: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56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МПС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плавателен съд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въздухоплавателно средство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02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Регистрационен номер: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03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Марка: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04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Модел: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05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Цвят: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06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№ на рама (за МПС)/идентификационен номер (за плавателен съд или въздухоплавателно средство)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07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Обем на двигателя в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куб.см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(за МПС)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08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Мощност на двигателя в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kW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(за МПС)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lastRenderedPageBreak/>
              <w:t>09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Дължина в метри (за плавателни съдове)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10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Излетно тегло в килограми (за въздухоплавателни средства)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11</w:t>
            </w:r>
          </w:p>
        </w:tc>
        <w:tc>
          <w:tcPr>
            <w:tcW w:w="566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Дата на първа регистрация</w:t>
            </w:r>
          </w:p>
        </w:tc>
        <w:tc>
          <w:tcPr>
            <w:tcW w:w="567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566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56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(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дд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>/мм/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ггггг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>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12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Изминати километри (за МПС)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13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Часове на плаване/часове на полет</w:t>
            </w:r>
          </w:p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(за плавателни съдове, съответно за въздухоплавателни средства)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Г. Данни за контрагента - доставчик (продавач) / придобиващ (купувач):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ИН по смисъла на </w:t>
            </w:r>
            <w:hyperlink r:id="rId7" w:history="1">
              <w:r w:rsidRPr="006074EB">
                <w:rPr>
                  <w:rFonts w:eastAsia="Times New Roman"/>
                  <w:b/>
                  <w:color w:val="A52A2A"/>
                  <w:u w:val="single"/>
                  <w:lang w:eastAsia="bg-BG"/>
                </w:rPr>
                <w:t>§ 1, т. 1 и 4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от допълнителната разпоредба на ППЗДДС 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Идентификационен номер за данъчни цели/ДДС номер на чуждестранно лице 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Име 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Адрес за кореспонденция .......................................................................................................................................................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Д. Данни за доставката/придобиването: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14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Дата на възникване на данъчното събитие (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дд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>/мм/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гггг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>) 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15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Данъчна основа ...............................................................................................................................................................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16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ДДС, дължим за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вътреобщностното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 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Е.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Данни за възстановяването на данъка по </w:t>
            </w:r>
            <w:hyperlink r:id="rId8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168, ал. 5 ЗДДС</w:t>
              </w:r>
            </w:hyperlink>
            <w:r w:rsidRPr="006074EB">
              <w:rPr>
                <w:rFonts w:eastAsia="Times New Roman"/>
                <w:bCs w:val="0"/>
                <w:vertAlign w:val="superscript"/>
                <w:lang w:eastAsia="bg-BG"/>
              </w:rPr>
              <w:t>1</w:t>
            </w:r>
            <w:r w:rsidRPr="006074EB">
              <w:rPr>
                <w:rFonts w:eastAsia="Times New Roman"/>
                <w:bCs w:val="0"/>
                <w:lang w:eastAsia="bg-BG"/>
              </w:rPr>
              <w:t>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17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Данъчна основа за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вътреобщностната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доставка (пренася се ред 15) 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18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Размер на данъка, който би бил изискуем, ако доставката е облагаема със ставка 20 %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(данъчната основа по ред 17 се умножава по 0,20) 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19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ДДС при придобиването на превозното средство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(при покупка на територията на страната, при ВОП, при внос) 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20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Размер на ДДС с право за възстановяване по </w:t>
            </w:r>
            <w:hyperlink r:id="rId9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168, ал. 5 ЗДДС</w:t>
              </w:r>
            </w:hyperlink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(пренася се ред 19, а когато стойността в ред 19 е по-голяма от стойността в ред 18, се пренася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стойността на ред 18) .....................................................................................................................................................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jc w:val="center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Ж.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Приложени документи: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Документи, удостоверяващи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вътреобщностната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доставка и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вътреобщностното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1) Копие от документ, издаден от лицето по кл. А за извършената доставка, който задължително съдържа реквизитите по </w:t>
            </w:r>
            <w:hyperlink r:id="rId10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114, ал. 1, т. 3 - 15 ЗДДС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 xml:space="preserve"> (в случаите на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вътреобщностна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доставка)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2) Копие от документ по </w:t>
            </w:r>
            <w:hyperlink r:id="rId11" w:history="1">
              <w:r w:rsidRPr="006074EB">
                <w:rPr>
                  <w:rFonts w:eastAsia="Times New Roman"/>
                  <w:b/>
                  <w:color w:val="A52A2A"/>
                  <w:u w:val="single"/>
                  <w:lang w:eastAsia="bg-BG"/>
                </w:rPr>
                <w:t>чл. 103, ал. 2, т. 3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 xml:space="preserve"> ППЗДДС, удостоверяващ, че превозното средство е транспортирано до територията на друга държава членка (в случаите на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вътреобщностна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доставка)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3) Копие от документ, издаден от доставчика (продавача), посочен в кл. Г (в случаите на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Документи, удостоверяващи правото на възстановяване на данък по </w:t>
            </w:r>
            <w:hyperlink r:id="rId12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168, ал. 5 ЗДДС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</w:t>
            </w:r>
            <w:r w:rsidRPr="006074EB">
              <w:rPr>
                <w:rFonts w:eastAsia="Times New Roman"/>
                <w:bCs w:val="0"/>
                <w:vertAlign w:val="superscript"/>
                <w:lang w:eastAsia="bg-BG"/>
              </w:rPr>
              <w:t>2</w:t>
            </w:r>
            <w:r w:rsidRPr="006074EB">
              <w:rPr>
                <w:rFonts w:eastAsia="Times New Roman"/>
                <w:bCs w:val="0"/>
                <w:lang w:eastAsia="bg-BG"/>
              </w:rPr>
              <w:t>: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4) Фактура, отговаряща на изискванията на </w:t>
            </w:r>
            <w:hyperlink r:id="rId13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114 ЗДДС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(когато превозното средство е закупено на територията на страната)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5) Митническа декларация/митнически документ, удостоверяващ приключването на митническите формалности (когато превозното средство е внесено)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6) Копие от документ, издаден от доставчика (продавача) (когато превозното средство е придобито от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7) Копие на платежен документ, удостоверяващ, че данъкът е внесен в републиканския бюджет</w:t>
            </w:r>
          </w:p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 xml:space="preserve">(когато превозното средство е придобито от внос или от </w:t>
            </w:r>
            <w:proofErr w:type="spellStart"/>
            <w:r w:rsidRPr="006074EB">
              <w:rPr>
                <w:rFonts w:eastAsia="Times New Roman"/>
                <w:bCs w:val="0"/>
                <w:lang w:eastAsia="bg-BG"/>
              </w:rPr>
              <w:t>вътреобщностно</w:t>
            </w:r>
            <w:proofErr w:type="spellEnd"/>
            <w:r w:rsidRPr="006074EB">
              <w:rPr>
                <w:rFonts w:eastAsia="Times New Roman"/>
                <w:bCs w:val="0"/>
                <w:lang w:eastAsia="bg-BG"/>
              </w:rPr>
              <w:t xml:space="preserve"> придобиване)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8) Декларация, подписана от получателя по </w:t>
            </w:r>
            <w:hyperlink r:id="rId14" w:history="1">
              <w:r w:rsidRPr="006074EB">
                <w:rPr>
                  <w:rFonts w:eastAsia="Times New Roman"/>
                  <w:b/>
                  <w:color w:val="A52A2A"/>
                  <w:u w:val="single"/>
                  <w:lang w:eastAsia="bg-BG"/>
                </w:rPr>
                <w:t>чл. 103, ал. 2, т. 4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ППЗДДС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ascii="Wingdings 2" w:eastAsia="Times New Roman" w:hAnsi="Wingdings 2"/>
                <w:bCs w:val="0"/>
                <w:lang w:eastAsia="bg-BG"/>
              </w:rPr>
              <w:t></w:t>
            </w:r>
          </w:p>
        </w:tc>
        <w:tc>
          <w:tcPr>
            <w:tcW w:w="11340" w:type="dxa"/>
            <w:gridSpan w:val="5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9) Документ, издаден от сервиз, застраховател или компетентен държавен орган (министерство, ведомство и др.) по </w:t>
            </w:r>
            <w:hyperlink r:id="rId15" w:history="1">
              <w:r w:rsidRPr="006074EB">
                <w:rPr>
                  <w:rFonts w:eastAsia="Times New Roman"/>
                  <w:b/>
                  <w:color w:val="A52A2A"/>
                  <w:u w:val="single"/>
                  <w:lang w:eastAsia="bg-BG"/>
                </w:rPr>
                <w:t>чл. 103, ал. 2, т. 5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 ППЗДДС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  <w:tc>
          <w:tcPr>
            <w:tcW w:w="1134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sz w:val="20"/>
                <w:szCs w:val="2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Долуподписаният ............................................, декларирам, че представлявам лицето, посочено в кл. А, и посочената в този формуляр информация е вярна и точна. Известно ми е, че за неверни данни нося отговорност по </w:t>
            </w:r>
            <w:hyperlink r:id="rId16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313 НК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Дата на съставяне: .................... Длъжност: ........................................... Подпис: .............................................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Забележка. Стойностите се посочват в левове и стотинки.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________________________________________________________________________________________________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textAlignment w:val="center"/>
              <w:rPr>
                <w:rFonts w:eastAsia="Times New Roman"/>
                <w:bCs w:val="0"/>
                <w:lang w:eastAsia="bg-BG"/>
              </w:rPr>
            </w:pPr>
            <w:r w:rsidRPr="006074EB">
              <w:rPr>
                <w:rFonts w:eastAsia="Times New Roman"/>
                <w:bCs w:val="0"/>
                <w:lang w:eastAsia="bg-BG"/>
              </w:rPr>
              <w:t>(*1) и (*2) Попълва се само когато лицето иска да упражни правото си на възстановяване на данък по </w:t>
            </w:r>
            <w:hyperlink r:id="rId17" w:tgtFrame="_self" w:history="1">
              <w:r w:rsidRPr="006074EB">
                <w:rPr>
                  <w:rFonts w:eastAsia="Times New Roman"/>
                  <w:b/>
                  <w:color w:val="0000FF"/>
                  <w:u w:val="single"/>
                  <w:lang w:eastAsia="bg-BG"/>
                </w:rPr>
                <w:t>чл. 168, ал. 5 ЗДДС</w:t>
              </w:r>
            </w:hyperlink>
            <w:r w:rsidRPr="006074EB">
              <w:rPr>
                <w:rFonts w:eastAsia="Times New Roman"/>
                <w:bCs w:val="0"/>
                <w:lang w:eastAsia="bg-BG"/>
              </w:rPr>
              <w:t>.</w:t>
            </w:r>
            <w:r>
              <w:rPr>
                <w:rFonts w:eastAsia="Times New Roman"/>
                <w:bCs w:val="0"/>
                <w:lang w:eastAsia="bg-BG"/>
              </w:rPr>
              <w:t xml:space="preserve"> </w:t>
            </w:r>
          </w:p>
        </w:tc>
      </w:tr>
      <w:tr w:rsidR="006074EB" w:rsidRPr="006074EB" w:rsidTr="006074EB">
        <w:trPr>
          <w:tblCellSpacing w:w="0" w:type="dxa"/>
        </w:trPr>
        <w:tc>
          <w:tcPr>
            <w:tcW w:w="1190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074EB" w:rsidRPr="006074EB" w:rsidRDefault="006074EB" w:rsidP="006074EB">
            <w:pPr>
              <w:spacing w:after="0" w:line="240" w:lineRule="auto"/>
              <w:ind w:firstLine="0"/>
              <w:rPr>
                <w:rFonts w:eastAsia="Times New Roman"/>
                <w:bCs w:val="0"/>
                <w:lang w:eastAsia="bg-BG"/>
              </w:rPr>
            </w:pPr>
          </w:p>
        </w:tc>
        <w:bookmarkStart w:id="0" w:name="_GoBack"/>
        <w:bookmarkEnd w:id="0"/>
      </w:tr>
    </w:tbl>
    <w:p w:rsidR="00EF1BD4" w:rsidRDefault="00EF1BD4"/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65"/>
    <w:rsid w:val="003F1265"/>
    <w:rsid w:val="0059666F"/>
    <w:rsid w:val="006074EB"/>
    <w:rsid w:val="006D608F"/>
    <w:rsid w:val="0070427F"/>
    <w:rsid w:val="00800D14"/>
    <w:rsid w:val="00E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F0180"/>
  <w15:chartTrackingRefBased/>
  <w15:docId w15:val="{22211363-1544-45D4-BA9D-C24B9883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4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74EB"/>
    <w:pPr>
      <w:spacing w:before="100" w:beforeAutospacing="1" w:after="100" w:afterAutospacing="1" w:line="240" w:lineRule="auto"/>
      <w:ind w:firstLine="0"/>
    </w:pPr>
    <w:rPr>
      <w:rFonts w:eastAsia="Times New Roman"/>
      <w:bCs w:val="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4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0.191/Document/LinkToDocumentReference?fromDocumentId=2135534826&amp;dbId=0&amp;refId=24896060" TargetMode="External"/><Relationship Id="rId13" Type="http://schemas.openxmlformats.org/officeDocument/2006/relationships/hyperlink" Target="http://10.20.0.191/Document/LinkToDocumentReference?fromDocumentId=2135534826&amp;dbId=0&amp;refId=2489606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20.0.191/Document?documentId=2135534826&amp;dbId=0&amp;toIdItem=0&amp;iconId=1&amp;edition=2147483647" TargetMode="External"/><Relationship Id="rId12" Type="http://schemas.openxmlformats.org/officeDocument/2006/relationships/hyperlink" Target="http://10.20.0.191/Document/LinkToDocumentReference?fromDocumentId=2135534826&amp;dbId=0&amp;refId=24896064" TargetMode="External"/><Relationship Id="rId17" Type="http://schemas.openxmlformats.org/officeDocument/2006/relationships/hyperlink" Target="http://10.20.0.191/Document/LinkToDocumentReference?fromDocumentId=2135534826&amp;dbId=0&amp;refId=248960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0.20.0.191/Document/LinkToDocumentReference?fromDocumentId=2135534826&amp;dbId=0&amp;refId=24896068" TargetMode="External"/><Relationship Id="rId1" Type="http://schemas.openxmlformats.org/officeDocument/2006/relationships/styles" Target="styles.xml"/><Relationship Id="rId6" Type="http://schemas.openxmlformats.org/officeDocument/2006/relationships/hyperlink" Target="http://10.20.0.191/Document?documentId=2135534826&amp;dbId=0&amp;toIdItem=0&amp;iconId=1&amp;edition=2147483647" TargetMode="External"/><Relationship Id="rId11" Type="http://schemas.openxmlformats.org/officeDocument/2006/relationships/hyperlink" Target="http://10.20.0.191/Document?documentId=2135534826&amp;dbId=0&amp;toIdItem=0&amp;iconId=1&amp;edition=2147483647" TargetMode="External"/><Relationship Id="rId5" Type="http://schemas.openxmlformats.org/officeDocument/2006/relationships/hyperlink" Target="http://10.20.0.191/Document/LinkToDocumentReference?fromDocumentId=2135534826&amp;dbId=0&amp;refId=24896057" TargetMode="External"/><Relationship Id="rId15" Type="http://schemas.openxmlformats.org/officeDocument/2006/relationships/hyperlink" Target="http://10.20.0.191/Document?documentId=2135534826&amp;dbId=0&amp;toIdItem=0&amp;iconId=1&amp;edition=2147483647" TargetMode="External"/><Relationship Id="rId10" Type="http://schemas.openxmlformats.org/officeDocument/2006/relationships/hyperlink" Target="http://10.20.0.191/Document/LinkToDocumentReference?fromDocumentId=2135534826&amp;dbId=0&amp;refId=24896062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10.20.0.191/Document?documentId=2135534826&amp;dbId=0&amp;toIdItem=0&amp;iconId=1&amp;edition=2147483647" TargetMode="External"/><Relationship Id="rId9" Type="http://schemas.openxmlformats.org/officeDocument/2006/relationships/hyperlink" Target="http://10.20.0.191/Document/LinkToDocumentReference?fromDocumentId=2135534826&amp;dbId=0&amp;refId=24896061" TargetMode="External"/><Relationship Id="rId14" Type="http://schemas.openxmlformats.org/officeDocument/2006/relationships/hyperlink" Target="http://10.20.0.191/Document?documentId=2135534826&amp;dbId=0&amp;toIdItem=0&amp;iconId=1&amp;edition=2147483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1232</Words>
  <Characters>7023</Characters>
  <Application>Microsoft Office Word</Application>
  <DocSecurity>0</DocSecurity>
  <Lines>58</Lines>
  <Paragraphs>16</Paragraphs>
  <ScaleCrop>false</ScaleCrop>
  <Company>NRA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2024-03-20T08:27:00Z</dcterms:created>
  <dcterms:modified xsi:type="dcterms:W3CDTF">2024-03-20T08:28:00Z</dcterms:modified>
</cp:coreProperties>
</file>