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B5" w:rsidRDefault="00A70F40" w:rsidP="00FC5757">
      <w:pPr>
        <w:spacing w:line="360" w:lineRule="auto"/>
        <w:jc w:val="center"/>
      </w:pPr>
      <w:r>
        <w:rPr>
          <w:lang w:val="en-US"/>
        </w:rPr>
        <w:t xml:space="preserve">                                                                                 </w:t>
      </w:r>
      <w:r w:rsidR="009909F5" w:rsidRPr="00767B5E">
        <w:t>Вх. №........................, дата</w:t>
      </w:r>
      <w:r>
        <w:t>…</w:t>
      </w:r>
      <w:r>
        <w:rPr>
          <w:lang w:val="en-US"/>
        </w:rPr>
        <w:t>….</w:t>
      </w:r>
      <w:r w:rsidR="009909F5" w:rsidRPr="00767B5E">
        <w:t>................г.</w:t>
      </w:r>
      <w:r w:rsidR="001438B0" w:rsidRPr="00767B5E">
        <w:rPr>
          <w:lang w:val="en-US"/>
        </w:rPr>
        <w:t xml:space="preserve"> </w:t>
      </w:r>
    </w:p>
    <w:p w:rsidR="00B56F2B" w:rsidRPr="00B56F2B" w:rsidRDefault="00B56F2B" w:rsidP="00FC5757">
      <w:pPr>
        <w:spacing w:line="360" w:lineRule="auto"/>
        <w:jc w:val="right"/>
      </w:pPr>
    </w:p>
    <w:tbl>
      <w:tblPr>
        <w:tblW w:w="4741" w:type="dxa"/>
        <w:tblInd w:w="5148" w:type="dxa"/>
        <w:tblLook w:val="0000" w:firstRow="0" w:lastRow="0" w:firstColumn="0" w:lastColumn="0" w:noHBand="0" w:noVBand="0"/>
      </w:tblPr>
      <w:tblGrid>
        <w:gridCol w:w="4741"/>
      </w:tblGrid>
      <w:tr w:rsidR="006E27B5" w:rsidTr="00B73BD4">
        <w:trPr>
          <w:trHeight w:val="1102"/>
        </w:trPr>
        <w:tc>
          <w:tcPr>
            <w:tcW w:w="4741" w:type="dxa"/>
          </w:tcPr>
          <w:p w:rsidR="006E27B5" w:rsidRPr="00767B5E" w:rsidRDefault="006E27B5" w:rsidP="00FC5757">
            <w:pPr>
              <w:pStyle w:val="Heading2"/>
              <w:spacing w:line="360" w:lineRule="auto"/>
              <w:rPr>
                <w:rFonts w:ascii="Times New Roman" w:hAnsi="Times New Roman" w:cs="Times New Roman"/>
                <w:bCs w:val="0"/>
                <w:szCs w:val="22"/>
              </w:rPr>
            </w:pPr>
            <w:r w:rsidRPr="00767B5E">
              <w:rPr>
                <w:rFonts w:ascii="Times New Roman" w:hAnsi="Times New Roman" w:cs="Times New Roman"/>
                <w:bCs w:val="0"/>
                <w:szCs w:val="22"/>
              </w:rPr>
              <w:t>до</w:t>
            </w:r>
          </w:p>
          <w:p w:rsidR="006E27B5" w:rsidRPr="00767B5E" w:rsidRDefault="006E27B5" w:rsidP="00FC5757">
            <w:pPr>
              <w:spacing w:line="360" w:lineRule="auto"/>
              <w:rPr>
                <w:b/>
                <w:caps/>
                <w:szCs w:val="22"/>
              </w:rPr>
            </w:pPr>
            <w:r w:rsidRPr="00767B5E">
              <w:rPr>
                <w:b/>
                <w:caps/>
                <w:szCs w:val="22"/>
              </w:rPr>
              <w:t>Директора</w:t>
            </w:r>
          </w:p>
          <w:p w:rsidR="006E27B5" w:rsidRPr="00767B5E" w:rsidRDefault="006E27B5" w:rsidP="00FC5757">
            <w:pPr>
              <w:spacing w:line="360" w:lineRule="auto"/>
              <w:rPr>
                <w:b/>
                <w:caps/>
                <w:szCs w:val="22"/>
              </w:rPr>
            </w:pPr>
            <w:r w:rsidRPr="00767B5E">
              <w:rPr>
                <w:b/>
                <w:caps/>
                <w:szCs w:val="22"/>
              </w:rPr>
              <w:t>на териториална дирекция</w:t>
            </w:r>
          </w:p>
          <w:p w:rsidR="006E27B5" w:rsidRPr="00767B5E" w:rsidRDefault="00C60352" w:rsidP="00FC5757">
            <w:pPr>
              <w:pStyle w:val="Header"/>
              <w:tabs>
                <w:tab w:val="clear" w:pos="4536"/>
                <w:tab w:val="clear" w:pos="9072"/>
              </w:tabs>
              <w:spacing w:line="360" w:lineRule="auto"/>
              <w:rPr>
                <w:rFonts w:ascii="Arial" w:hAnsi="Arial" w:cs="Arial"/>
                <w:b/>
                <w:caps/>
                <w:szCs w:val="22"/>
              </w:rPr>
            </w:pPr>
            <w:r w:rsidRPr="00513177">
              <w:rPr>
                <w:b/>
                <w:caps/>
                <w:szCs w:val="22"/>
                <w:lang w:val="ru-RU"/>
              </w:rPr>
              <w:t>…….</w:t>
            </w:r>
            <w:r w:rsidR="006E27B5" w:rsidRPr="00767B5E">
              <w:rPr>
                <w:b/>
                <w:caps/>
                <w:szCs w:val="22"/>
              </w:rPr>
              <w:t>.................................</w:t>
            </w:r>
          </w:p>
        </w:tc>
      </w:tr>
    </w:tbl>
    <w:p w:rsidR="00D05AFD" w:rsidRPr="00B73BD4" w:rsidRDefault="00D05AFD" w:rsidP="00FC5757">
      <w:pPr>
        <w:spacing w:line="360" w:lineRule="auto"/>
        <w:jc w:val="center"/>
        <w:rPr>
          <w:b/>
          <w:lang w:val="en-US"/>
        </w:rPr>
      </w:pPr>
    </w:p>
    <w:p w:rsidR="000C3E95" w:rsidRPr="0058643B" w:rsidRDefault="000C3E95" w:rsidP="00FC5757">
      <w:pPr>
        <w:spacing w:line="360" w:lineRule="auto"/>
        <w:jc w:val="center"/>
        <w:rPr>
          <w:b/>
        </w:rPr>
      </w:pPr>
      <w:r w:rsidRPr="0058643B">
        <w:rPr>
          <w:b/>
        </w:rPr>
        <w:t xml:space="preserve">УВЕДОМЛЕНИЕ </w:t>
      </w:r>
    </w:p>
    <w:p w:rsidR="0085721A" w:rsidRDefault="0085721A" w:rsidP="0085721A">
      <w:pPr>
        <w:spacing w:line="360" w:lineRule="auto"/>
        <w:jc w:val="center"/>
      </w:pPr>
      <w:r w:rsidRPr="0058643B">
        <w:rPr>
          <w:b/>
        </w:rPr>
        <w:t>за необходимост от извършване на корекции</w:t>
      </w:r>
      <w:r>
        <w:rPr>
          <w:b/>
        </w:rPr>
        <w:t xml:space="preserve"> или отразяване на документи </w:t>
      </w:r>
      <w:r w:rsidRPr="00595FA6">
        <w:rPr>
          <w:b/>
        </w:rPr>
        <w:t>в подадени декларации и отчетни регистри</w:t>
      </w:r>
      <w:r w:rsidRPr="0058643B">
        <w:rPr>
          <w:b/>
        </w:rPr>
        <w:t xml:space="preserve"> </w:t>
      </w:r>
      <w:r>
        <w:rPr>
          <w:b/>
        </w:rPr>
        <w:t>по чл. 126, ал. 4</w:t>
      </w:r>
      <w:r w:rsidRPr="0085721A">
        <w:rPr>
          <w:b/>
        </w:rPr>
        <w:t xml:space="preserve">, </w:t>
      </w:r>
      <w:r>
        <w:rPr>
          <w:b/>
        </w:rPr>
        <w:t>5 и</w:t>
      </w:r>
      <w:r w:rsidRPr="0085721A">
        <w:rPr>
          <w:b/>
        </w:rPr>
        <w:t xml:space="preserve"> 9 от ЗДДС и/или издаване на данъчни документи</w:t>
      </w:r>
      <w:r w:rsidR="00513177" w:rsidRPr="0085721A">
        <w:rPr>
          <w:b/>
        </w:rPr>
        <w:t xml:space="preserve"> </w:t>
      </w:r>
      <w:r w:rsidRPr="0085721A">
        <w:rPr>
          <w:b/>
        </w:rPr>
        <w:t xml:space="preserve">по </w:t>
      </w:r>
      <w:r w:rsidRPr="0052295B">
        <w:rPr>
          <w:b/>
        </w:rPr>
        <w:t xml:space="preserve">чл. 126, ал. </w:t>
      </w:r>
      <w:r w:rsidRPr="0085721A">
        <w:rPr>
          <w:b/>
        </w:rPr>
        <w:t>6 и 10</w:t>
      </w:r>
      <w:r w:rsidR="00254751">
        <w:rPr>
          <w:b/>
        </w:rPr>
        <w:t xml:space="preserve"> </w:t>
      </w:r>
      <w:r>
        <w:rPr>
          <w:b/>
        </w:rPr>
        <w:t>от ЗДДС</w:t>
      </w:r>
    </w:p>
    <w:p w:rsidR="0085721A" w:rsidRDefault="0085721A" w:rsidP="00FC5757">
      <w:pPr>
        <w:spacing w:line="360" w:lineRule="auto"/>
        <w:jc w:val="center"/>
      </w:pPr>
    </w:p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360"/>
        <w:gridCol w:w="42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6"/>
      </w:tblGrid>
      <w:tr w:rsidR="00B97E0E" w:rsidRPr="005A51BC" w:rsidTr="00B26064">
        <w:trPr>
          <w:trHeight w:val="853"/>
        </w:trPr>
        <w:tc>
          <w:tcPr>
            <w:tcW w:w="9781" w:type="dxa"/>
            <w:gridSpan w:val="15"/>
            <w:shd w:val="clear" w:color="auto" w:fill="auto"/>
            <w:vAlign w:val="center"/>
            <w:hideMark/>
          </w:tcPr>
          <w:p w:rsidR="00B97E0E" w:rsidRPr="005A51BC" w:rsidRDefault="00B97E0E" w:rsidP="00B26064">
            <w:pPr>
              <w:rPr>
                <w:i/>
                <w:iCs/>
                <w:noProof/>
                <w:color w:val="000000"/>
              </w:rPr>
            </w:pPr>
            <w:r w:rsidRPr="005A51BC">
              <w:rPr>
                <w:i/>
                <w:iCs/>
                <w:noProof/>
                <w:color w:val="000000"/>
              </w:rPr>
              <w:t>……………………………………………………………………………………………………………………</w:t>
            </w:r>
          </w:p>
          <w:p w:rsidR="00B97E0E" w:rsidRPr="005A51BC" w:rsidRDefault="00B97E0E" w:rsidP="00B26064">
            <w:pPr>
              <w:tabs>
                <w:tab w:val="left" w:pos="9106"/>
              </w:tabs>
              <w:jc w:val="center"/>
              <w:rPr>
                <w:i/>
                <w:iCs/>
                <w:noProof/>
                <w:color w:val="000000"/>
              </w:rPr>
            </w:pPr>
            <w:r w:rsidRPr="005A51BC">
              <w:rPr>
                <w:i/>
                <w:iCs/>
                <w:noProof/>
                <w:color w:val="000000"/>
                <w:sz w:val="20"/>
                <w:szCs w:val="20"/>
              </w:rPr>
              <w:t>(име/наименование на задълженото лице)</w:t>
            </w:r>
          </w:p>
        </w:tc>
      </w:tr>
      <w:tr w:rsidR="00B97E0E" w:rsidRPr="005A51BC" w:rsidTr="00B26064">
        <w:trPr>
          <w:cantSplit/>
          <w:trHeight w:val="370"/>
        </w:trPr>
        <w:tc>
          <w:tcPr>
            <w:tcW w:w="5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  <w:r w:rsidRPr="005A51BC">
              <w:rPr>
                <w:noProof/>
              </w:rPr>
              <w:t>Идентификационен номер на ФЛ</w:t>
            </w:r>
            <w:r>
              <w:rPr>
                <w:rStyle w:val="FootnoteReference"/>
                <w:noProof/>
              </w:rPr>
              <w:footnoteReference w:id="1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</w:tr>
      <w:tr w:rsidR="00B97E0E" w:rsidRPr="005A51BC" w:rsidTr="00B26064">
        <w:trPr>
          <w:cantSplit/>
          <w:trHeight w:val="378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  <w:r w:rsidRPr="005A51BC">
              <w:rPr>
                <w:noProof/>
              </w:rPr>
              <w:t>Идентификационен номер на ЮЛ/ЕТ</w:t>
            </w:r>
            <w:r>
              <w:rPr>
                <w:rStyle w:val="FootnoteReference"/>
                <w:noProof/>
              </w:rPr>
              <w:footnoteReference w:id="2"/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E0E" w:rsidRPr="005A51BC" w:rsidRDefault="00B97E0E" w:rsidP="00B26064">
            <w:pPr>
              <w:rPr>
                <w:noProof/>
              </w:rPr>
            </w:pPr>
          </w:p>
        </w:tc>
      </w:tr>
      <w:tr w:rsidR="00B97E0E" w:rsidRPr="005A51BC" w:rsidTr="00B26064">
        <w:trPr>
          <w:cantSplit/>
          <w:trHeight w:val="472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  <w:color w:val="000000"/>
              </w:rPr>
            </w:pPr>
            <w:r w:rsidRPr="005A51BC">
              <w:rPr>
                <w:noProof/>
                <w:color w:val="000000"/>
              </w:rPr>
              <w:t>Адрес по чл. 8 от ДОПК</w:t>
            </w:r>
          </w:p>
        </w:tc>
        <w:tc>
          <w:tcPr>
            <w:tcW w:w="6721" w:type="dxa"/>
            <w:gridSpan w:val="14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97E0E" w:rsidRPr="005A51BC" w:rsidRDefault="00B97E0E" w:rsidP="00B26064">
            <w:pPr>
              <w:rPr>
                <w:noProof/>
                <w:color w:val="000000"/>
              </w:rPr>
            </w:pPr>
            <w:r w:rsidRPr="005A51BC">
              <w:rPr>
                <w:noProof/>
                <w:color w:val="000000"/>
              </w:rPr>
              <w:t>............................................................................................................</w:t>
            </w:r>
          </w:p>
        </w:tc>
      </w:tr>
      <w:tr w:rsidR="00B97E0E" w:rsidRPr="005A51BC" w:rsidTr="00B26064">
        <w:trPr>
          <w:cantSplit/>
          <w:trHeight w:val="472"/>
        </w:trPr>
        <w:tc>
          <w:tcPr>
            <w:tcW w:w="3060" w:type="dxa"/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  <w:color w:val="000000"/>
              </w:rPr>
            </w:pPr>
            <w:r w:rsidRPr="005A51BC">
              <w:rPr>
                <w:noProof/>
                <w:color w:val="000000"/>
              </w:rPr>
              <w:t>Адрес за кореспонденция</w:t>
            </w:r>
          </w:p>
        </w:tc>
        <w:tc>
          <w:tcPr>
            <w:tcW w:w="6721" w:type="dxa"/>
            <w:gridSpan w:val="14"/>
            <w:shd w:val="clear" w:color="auto" w:fill="auto"/>
            <w:vAlign w:val="center"/>
          </w:tcPr>
          <w:p w:rsidR="00B97E0E" w:rsidRPr="005A51BC" w:rsidRDefault="00B97E0E" w:rsidP="00B26064">
            <w:pPr>
              <w:rPr>
                <w:noProof/>
                <w:color w:val="000000"/>
              </w:rPr>
            </w:pPr>
            <w:r w:rsidRPr="005A51BC">
              <w:rPr>
                <w:noProof/>
                <w:color w:val="000000"/>
              </w:rPr>
              <w:t>............................................................................................................</w:t>
            </w:r>
          </w:p>
        </w:tc>
      </w:tr>
      <w:tr w:rsidR="00B97E0E" w:rsidRPr="005A51BC" w:rsidTr="00B26064">
        <w:trPr>
          <w:cantSplit/>
          <w:trHeight w:val="616"/>
        </w:trPr>
        <w:tc>
          <w:tcPr>
            <w:tcW w:w="3060" w:type="dxa"/>
            <w:shd w:val="clear" w:color="auto" w:fill="auto"/>
            <w:hideMark/>
          </w:tcPr>
          <w:p w:rsidR="00B97E0E" w:rsidRPr="005A51BC" w:rsidRDefault="00B97E0E" w:rsidP="00B26064">
            <w:pPr>
              <w:rPr>
                <w:noProof/>
                <w:color w:val="000000"/>
              </w:rPr>
            </w:pPr>
            <w:r w:rsidRPr="005A51BC">
              <w:rPr>
                <w:noProof/>
                <w:color w:val="000000"/>
              </w:rPr>
              <w:t>Представлявано от</w:t>
            </w:r>
          </w:p>
        </w:tc>
        <w:tc>
          <w:tcPr>
            <w:tcW w:w="6721" w:type="dxa"/>
            <w:gridSpan w:val="14"/>
            <w:shd w:val="clear" w:color="auto" w:fill="auto"/>
            <w:vAlign w:val="bottom"/>
            <w:hideMark/>
          </w:tcPr>
          <w:p w:rsidR="00B97E0E" w:rsidRPr="005A51BC" w:rsidRDefault="00B97E0E" w:rsidP="00B26064">
            <w:pPr>
              <w:keepNext/>
              <w:rPr>
                <w:i/>
                <w:iCs/>
                <w:noProof/>
                <w:color w:val="000000"/>
                <w:sz w:val="20"/>
                <w:szCs w:val="20"/>
              </w:rPr>
            </w:pPr>
            <w:r w:rsidRPr="005A51BC">
              <w:rPr>
                <w:noProof/>
                <w:color w:val="000000"/>
              </w:rPr>
              <w:t>.......................................................................................................</w:t>
            </w:r>
          </w:p>
          <w:p w:rsidR="00B97E0E" w:rsidRPr="005A51BC" w:rsidRDefault="00B97E0E" w:rsidP="00B26064">
            <w:pPr>
              <w:keepNext/>
              <w:jc w:val="center"/>
              <w:rPr>
                <w:noProof/>
                <w:color w:val="000000"/>
              </w:rPr>
            </w:pPr>
            <w:r w:rsidRPr="005A51BC">
              <w:rPr>
                <w:i/>
                <w:iCs/>
                <w:noProof/>
                <w:color w:val="000000"/>
                <w:sz w:val="20"/>
                <w:szCs w:val="20"/>
              </w:rPr>
              <w:t>(имена на представителя/пълномощника)</w:t>
            </w:r>
          </w:p>
        </w:tc>
      </w:tr>
    </w:tbl>
    <w:p w:rsidR="00350125" w:rsidRDefault="00350125" w:rsidP="00FC5757">
      <w:pPr>
        <w:spacing w:line="360" w:lineRule="auto"/>
        <w:jc w:val="both"/>
      </w:pPr>
    </w:p>
    <w:p w:rsidR="00BB41C4" w:rsidRDefault="00513177" w:rsidP="00FC5757">
      <w:pPr>
        <w:spacing w:line="360" w:lineRule="auto"/>
        <w:jc w:val="both"/>
      </w:pPr>
      <w:r w:rsidRPr="00195393">
        <w:rPr>
          <w:rFonts w:ascii="Arial" w:hAnsi="Arial" w:cs="Arial"/>
          <w:bCs/>
          <w:sz w:val="36"/>
          <w:szCs w:val="36"/>
        </w:rPr>
        <w:t>□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="00BB41C4">
        <w:t>Н</w:t>
      </w:r>
      <w:r w:rsidR="00BB41C4" w:rsidRPr="00A70F40">
        <w:t xml:space="preserve">а основание </w:t>
      </w:r>
      <w:r w:rsidR="00BB41C4" w:rsidRPr="00BE08D2">
        <w:rPr>
          <w:b/>
        </w:rPr>
        <w:t>чл. 1</w:t>
      </w:r>
      <w:r w:rsidR="00BB41C4" w:rsidRPr="00BE08D2">
        <w:rPr>
          <w:b/>
          <w:lang w:val="ru-RU"/>
        </w:rPr>
        <w:t>26</w:t>
      </w:r>
      <w:r w:rsidR="00BB41C4" w:rsidRPr="00BE08D2">
        <w:rPr>
          <w:b/>
        </w:rPr>
        <w:t>, ал. 3, т.</w:t>
      </w:r>
      <w:r w:rsidR="00F1285C" w:rsidRPr="00BE08D2">
        <w:rPr>
          <w:b/>
        </w:rPr>
        <w:t xml:space="preserve"> </w:t>
      </w:r>
      <w:r w:rsidR="00BB41C4" w:rsidRPr="00BE08D2">
        <w:rPr>
          <w:b/>
        </w:rPr>
        <w:t>2 от ЗДДС</w:t>
      </w:r>
      <w:r w:rsidR="00BB41C4">
        <w:t>, Ви уведомявам за неправилно отразени в отчетните регистри документи, както следва:</w:t>
      </w:r>
    </w:p>
    <w:p w:rsidR="00BB41C4" w:rsidRDefault="00BB41C4" w:rsidP="00FC5757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BB41C4" w:rsidRDefault="00BB41C4" w:rsidP="00FC5757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1C764F" w:rsidRDefault="00513177" w:rsidP="000A4C9D">
      <w:pPr>
        <w:spacing w:line="360" w:lineRule="auto"/>
        <w:jc w:val="both"/>
      </w:pPr>
      <w:r w:rsidRPr="00195393">
        <w:rPr>
          <w:rFonts w:ascii="Arial" w:hAnsi="Arial" w:cs="Arial"/>
          <w:bCs/>
          <w:sz w:val="36"/>
          <w:szCs w:val="36"/>
        </w:rPr>
        <w:t>□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="00BB41C4">
        <w:t xml:space="preserve">Моля, </w:t>
      </w:r>
      <w:r w:rsidR="00EB72A6">
        <w:t>н</w:t>
      </w:r>
      <w:r w:rsidR="00EB72A6" w:rsidRPr="00A70F40">
        <w:t xml:space="preserve">а основание </w:t>
      </w:r>
      <w:r w:rsidR="00EB72A6" w:rsidRPr="00BE08D2">
        <w:rPr>
          <w:b/>
        </w:rPr>
        <w:t>чл. 1</w:t>
      </w:r>
      <w:r w:rsidR="00EB72A6" w:rsidRPr="00BE08D2">
        <w:rPr>
          <w:b/>
          <w:lang w:val="ru-RU"/>
        </w:rPr>
        <w:t>26</w:t>
      </w:r>
      <w:r w:rsidR="00EB72A6" w:rsidRPr="00BE08D2">
        <w:rPr>
          <w:b/>
        </w:rPr>
        <w:t>, ал. 4 от ЗДДС</w:t>
      </w:r>
      <w:r w:rsidR="00EB72A6">
        <w:t>, във връзка с допуснати грешки в подадени справки-декларации</w:t>
      </w:r>
      <w:r w:rsidR="00F1285C">
        <w:t xml:space="preserve">, </w:t>
      </w:r>
      <w:r w:rsidR="00F1285C">
        <w:rPr>
          <w:lang w:val="en-US"/>
        </w:rPr>
        <w:t>VIES</w:t>
      </w:r>
      <w:r w:rsidR="00F1285C" w:rsidRPr="0058643B">
        <w:t>-</w:t>
      </w:r>
      <w:r w:rsidR="00F1285C">
        <w:t>декларации</w:t>
      </w:r>
      <w:r w:rsidR="00EB72A6">
        <w:t xml:space="preserve"> и отчетни регистри </w:t>
      </w:r>
      <w:r>
        <w:t xml:space="preserve">да бъде издадено разрешение за извършване на корекции </w:t>
      </w:r>
      <w:r w:rsidR="00EB72A6">
        <w:t xml:space="preserve">за </w:t>
      </w:r>
      <w:r w:rsidR="00350125">
        <w:t xml:space="preserve">следните данъчни </w:t>
      </w:r>
      <w:r w:rsidR="00EB72A6">
        <w:t>период</w:t>
      </w:r>
      <w:r w:rsidR="00350125">
        <w:t>и</w:t>
      </w:r>
      <w:r w:rsidR="001C764F">
        <w:t>:</w:t>
      </w:r>
    </w:p>
    <w:p w:rsidR="001C764F" w:rsidRDefault="001C764F" w:rsidP="00FC5757">
      <w:pPr>
        <w:spacing w:line="360" w:lineRule="auto"/>
        <w:jc w:val="both"/>
      </w:pPr>
      <w:r>
        <w:t>…………………………………………………………………………………………………</w:t>
      </w:r>
      <w:r w:rsidR="000A4C9D" w:rsidRPr="0058643B">
        <w:t>……………………………………………………………………………………………………</w:t>
      </w:r>
      <w:r>
        <w:t>…</w:t>
      </w:r>
    </w:p>
    <w:p w:rsidR="000A4C9D" w:rsidRPr="0058643B" w:rsidRDefault="00F1285C" w:rsidP="00FC5757">
      <w:pPr>
        <w:spacing w:line="360" w:lineRule="auto"/>
        <w:jc w:val="both"/>
      </w:pPr>
      <w:r w:rsidRPr="00F1285C">
        <w:t>Допуснат</w:t>
      </w:r>
      <w:r>
        <w:t xml:space="preserve">ите </w:t>
      </w:r>
      <w:r w:rsidRPr="00F1285C">
        <w:t>грешки в подадени справки-декларации</w:t>
      </w:r>
      <w:r>
        <w:t>,</w:t>
      </w:r>
      <w:r w:rsidRPr="00F1285C">
        <w:t xml:space="preserve"> </w:t>
      </w:r>
      <w:r>
        <w:rPr>
          <w:lang w:val="en-US"/>
        </w:rPr>
        <w:t>VIES</w:t>
      </w:r>
      <w:r w:rsidRPr="0058643B">
        <w:t>-</w:t>
      </w:r>
      <w:r>
        <w:t xml:space="preserve">декларации </w:t>
      </w:r>
      <w:r w:rsidRPr="00F1285C">
        <w:t xml:space="preserve">и отчетни регистри </w:t>
      </w:r>
      <w:r>
        <w:t xml:space="preserve">са следните: </w:t>
      </w:r>
    </w:p>
    <w:p w:rsidR="001C764F" w:rsidRDefault="00350125" w:rsidP="00FC5757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513177" w:rsidRPr="0058643B" w:rsidRDefault="000A4C9D" w:rsidP="00FC5757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0A4C9D" w:rsidRPr="0058643B" w:rsidRDefault="000A4C9D" w:rsidP="00FC5757">
      <w:pPr>
        <w:spacing w:line="360" w:lineRule="auto"/>
        <w:jc w:val="both"/>
      </w:pPr>
    </w:p>
    <w:p w:rsidR="00F1285C" w:rsidRDefault="00513177" w:rsidP="000A4C9D">
      <w:pPr>
        <w:spacing w:line="360" w:lineRule="auto"/>
        <w:jc w:val="both"/>
        <w:rPr>
          <w:color w:val="000000"/>
        </w:rPr>
      </w:pPr>
      <w:r w:rsidRPr="00195393">
        <w:rPr>
          <w:rFonts w:ascii="Arial" w:hAnsi="Arial" w:cs="Arial"/>
          <w:bCs/>
          <w:sz w:val="36"/>
          <w:szCs w:val="36"/>
        </w:rPr>
        <w:t>□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="000C3E95" w:rsidRPr="00A70F40">
        <w:t xml:space="preserve">Моля, на основание </w:t>
      </w:r>
      <w:r w:rsidR="000C3E95" w:rsidRPr="00BE08D2">
        <w:rPr>
          <w:b/>
        </w:rPr>
        <w:t>чл. 1</w:t>
      </w:r>
      <w:r w:rsidR="000C3E95" w:rsidRPr="00BE08D2">
        <w:rPr>
          <w:b/>
          <w:lang w:val="ru-RU"/>
        </w:rPr>
        <w:t>26</w:t>
      </w:r>
      <w:r w:rsidR="000C3E95" w:rsidRPr="00BE08D2">
        <w:rPr>
          <w:b/>
        </w:rPr>
        <w:t xml:space="preserve">, ал. </w:t>
      </w:r>
      <w:r w:rsidR="00BB41C4" w:rsidRPr="00BE08D2">
        <w:rPr>
          <w:b/>
        </w:rPr>
        <w:t xml:space="preserve">5 </w:t>
      </w:r>
      <w:r w:rsidR="000C3E95" w:rsidRPr="00BE08D2">
        <w:rPr>
          <w:b/>
        </w:rPr>
        <w:t xml:space="preserve">от </w:t>
      </w:r>
      <w:r w:rsidR="009560B6" w:rsidRPr="00BE08D2">
        <w:rPr>
          <w:b/>
        </w:rPr>
        <w:t>ЗДДС</w:t>
      </w:r>
      <w:r w:rsidR="000C3E95">
        <w:t xml:space="preserve">, да бъде издадено разрешение </w:t>
      </w:r>
      <w:r w:rsidR="000C3E95" w:rsidRPr="009824DE">
        <w:t>за</w:t>
      </w:r>
      <w:r w:rsidR="009824DE" w:rsidRPr="009824DE">
        <w:t xml:space="preserve"> </w:t>
      </w:r>
      <w:r w:rsidR="009824DE" w:rsidRPr="009824DE">
        <w:rPr>
          <w:color w:val="000000"/>
        </w:rPr>
        <w:t>издаване на данъчен документ по чл.</w:t>
      </w:r>
      <w:r w:rsidR="00F1285C">
        <w:rPr>
          <w:color w:val="000000"/>
        </w:rPr>
        <w:t xml:space="preserve"> </w:t>
      </w:r>
      <w:r w:rsidR="009824DE" w:rsidRPr="009824DE">
        <w:rPr>
          <w:color w:val="000000"/>
        </w:rPr>
        <w:t xml:space="preserve">112, ал. 1 </w:t>
      </w:r>
      <w:r w:rsidR="00F1285C">
        <w:rPr>
          <w:color w:val="000000"/>
        </w:rPr>
        <w:t xml:space="preserve">от ЗДДС </w:t>
      </w:r>
      <w:r w:rsidR="009824DE" w:rsidRPr="009824DE">
        <w:rPr>
          <w:color w:val="000000"/>
        </w:rPr>
        <w:t xml:space="preserve">и/или </w:t>
      </w:r>
      <w:r w:rsidR="00F1285C">
        <w:rPr>
          <w:color w:val="000000"/>
        </w:rPr>
        <w:t xml:space="preserve">за прилагане на </w:t>
      </w:r>
      <w:r w:rsidR="009824DE" w:rsidRPr="009824DE">
        <w:rPr>
          <w:color w:val="000000"/>
        </w:rPr>
        <w:t>чл.</w:t>
      </w:r>
      <w:r w:rsidR="00F1285C">
        <w:rPr>
          <w:color w:val="000000"/>
        </w:rPr>
        <w:t xml:space="preserve"> </w:t>
      </w:r>
      <w:r w:rsidR="009824DE" w:rsidRPr="009824DE">
        <w:rPr>
          <w:color w:val="000000"/>
        </w:rPr>
        <w:t xml:space="preserve">116 от </w:t>
      </w:r>
      <w:r w:rsidR="00F1285C">
        <w:rPr>
          <w:color w:val="000000"/>
        </w:rPr>
        <w:t>същия закон</w:t>
      </w:r>
      <w:r w:rsidR="00F1285C" w:rsidRPr="009824DE">
        <w:rPr>
          <w:color w:val="000000"/>
        </w:rPr>
        <w:t xml:space="preserve"> </w:t>
      </w:r>
      <w:r w:rsidR="009824DE" w:rsidRPr="009824DE">
        <w:rPr>
          <w:color w:val="000000"/>
        </w:rPr>
        <w:t>във връзка с извършена доставка в периода на регистрация по ЗДДС</w:t>
      </w:r>
      <w:r w:rsidR="00F1285C">
        <w:rPr>
          <w:color w:val="000000"/>
        </w:rPr>
        <w:t>, поради следното:</w:t>
      </w:r>
      <w:r w:rsidR="009824DE" w:rsidRPr="009824DE">
        <w:rPr>
          <w:color w:val="000000"/>
        </w:rPr>
        <w:t xml:space="preserve"> </w:t>
      </w:r>
      <w:r w:rsidR="00F1285C">
        <w:rPr>
          <w:color w:val="000000"/>
        </w:rPr>
        <w:t>……………………………………………………………………………………………………</w:t>
      </w:r>
    </w:p>
    <w:p w:rsidR="009824DE" w:rsidRPr="0058643B" w:rsidRDefault="000A4C9D" w:rsidP="00FC5757">
      <w:pPr>
        <w:spacing w:line="360" w:lineRule="auto"/>
        <w:jc w:val="both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</w:t>
      </w:r>
    </w:p>
    <w:p w:rsidR="000A4C9D" w:rsidRPr="0058643B" w:rsidRDefault="000A4C9D" w:rsidP="00FC5757">
      <w:pPr>
        <w:spacing w:line="360" w:lineRule="auto"/>
        <w:jc w:val="both"/>
        <w:rPr>
          <w:color w:val="000000"/>
        </w:rPr>
      </w:pPr>
    </w:p>
    <w:p w:rsidR="000C3E95" w:rsidRPr="009824DE" w:rsidRDefault="00513177" w:rsidP="00B00C33">
      <w:pPr>
        <w:spacing w:line="360" w:lineRule="auto"/>
        <w:jc w:val="both"/>
      </w:pPr>
      <w:r w:rsidRPr="00195393">
        <w:rPr>
          <w:rFonts w:ascii="Arial" w:hAnsi="Arial" w:cs="Arial"/>
          <w:bCs/>
          <w:sz w:val="36"/>
          <w:szCs w:val="36"/>
        </w:rPr>
        <w:t>□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="009824DE" w:rsidRPr="00A70F40">
        <w:t xml:space="preserve">Моля, на основание </w:t>
      </w:r>
      <w:r w:rsidR="009824DE" w:rsidRPr="00BE08D2">
        <w:rPr>
          <w:b/>
        </w:rPr>
        <w:t>чл. 1</w:t>
      </w:r>
      <w:r w:rsidR="009824DE" w:rsidRPr="00BE08D2">
        <w:rPr>
          <w:b/>
          <w:lang w:val="ru-RU"/>
        </w:rPr>
        <w:t>26</w:t>
      </w:r>
      <w:r w:rsidR="009824DE" w:rsidRPr="00BE08D2">
        <w:rPr>
          <w:b/>
        </w:rPr>
        <w:t xml:space="preserve">, ал. 6 от </w:t>
      </w:r>
      <w:r w:rsidR="009560B6" w:rsidRPr="00BE08D2">
        <w:rPr>
          <w:b/>
        </w:rPr>
        <w:t>ЗДДС</w:t>
      </w:r>
      <w:r w:rsidR="009824DE">
        <w:t xml:space="preserve">, да бъде издадено разрешение </w:t>
      </w:r>
      <w:r w:rsidR="009824DE" w:rsidRPr="009824DE">
        <w:t xml:space="preserve">за </w:t>
      </w:r>
      <w:r w:rsidR="009824DE" w:rsidRPr="009824DE">
        <w:rPr>
          <w:color w:val="000000"/>
        </w:rPr>
        <w:t xml:space="preserve">издаване на данъчен документ във връзка </w:t>
      </w:r>
      <w:r w:rsidR="00F90901">
        <w:rPr>
          <w:color w:val="000000"/>
        </w:rPr>
        <w:t xml:space="preserve">с </w:t>
      </w:r>
      <w:r w:rsidR="009824DE" w:rsidRPr="009824DE">
        <w:rPr>
          <w:color w:val="000000"/>
        </w:rPr>
        <w:t xml:space="preserve">настъпили обстоятелства за изменение на данъчната основа или </w:t>
      </w:r>
      <w:r w:rsidR="00C4035A">
        <w:rPr>
          <w:color w:val="000000"/>
        </w:rPr>
        <w:t xml:space="preserve">за </w:t>
      </w:r>
      <w:r w:rsidR="009824DE">
        <w:rPr>
          <w:color w:val="000000"/>
        </w:rPr>
        <w:t>разваляне на доставка</w:t>
      </w:r>
      <w:r w:rsidR="00F1285C">
        <w:rPr>
          <w:color w:val="000000"/>
        </w:rPr>
        <w:t>,</w:t>
      </w:r>
      <w:r w:rsidR="00C4035A" w:rsidRPr="00C4035A">
        <w:rPr>
          <w:color w:val="000000"/>
        </w:rPr>
        <w:t xml:space="preserve"> </w:t>
      </w:r>
      <w:r w:rsidR="00C4035A" w:rsidRPr="004554E3">
        <w:rPr>
          <w:color w:val="000000"/>
        </w:rPr>
        <w:t>за която е издаден данъчен документ с начислен данък преди датата на прекратяване на регистрацията</w:t>
      </w:r>
      <w:r w:rsidR="00C4035A">
        <w:rPr>
          <w:color w:val="000000"/>
        </w:rPr>
        <w:t xml:space="preserve">, </w:t>
      </w:r>
      <w:r w:rsidR="00F1285C" w:rsidRPr="00F1285C">
        <w:rPr>
          <w:color w:val="000000"/>
        </w:rPr>
        <w:t xml:space="preserve"> </w:t>
      </w:r>
      <w:r w:rsidR="00F1285C">
        <w:rPr>
          <w:color w:val="000000"/>
        </w:rPr>
        <w:t>поради следното:</w:t>
      </w:r>
    </w:p>
    <w:p w:rsidR="006E27B5" w:rsidRPr="00FC3B0C" w:rsidRDefault="00CA78DB" w:rsidP="00FC5757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0A4C9D" w:rsidRPr="00FC3B0C" w:rsidRDefault="000A4C9D" w:rsidP="000A4C9D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CA78DB" w:rsidRDefault="00CA78DB" w:rsidP="00FC5757">
      <w:pPr>
        <w:spacing w:line="360" w:lineRule="auto"/>
        <w:jc w:val="both"/>
      </w:pPr>
    </w:p>
    <w:p w:rsidR="003804DB" w:rsidRPr="0058643B" w:rsidRDefault="003804DB" w:rsidP="00BC3566">
      <w:pPr>
        <w:spacing w:after="120" w:line="360" w:lineRule="auto"/>
        <w:jc w:val="both"/>
      </w:pPr>
      <w:r w:rsidRPr="00195393">
        <w:rPr>
          <w:rFonts w:ascii="Arial" w:hAnsi="Arial" w:cs="Arial"/>
          <w:bCs/>
          <w:sz w:val="36"/>
          <w:szCs w:val="36"/>
        </w:rPr>
        <w:t>□</w:t>
      </w:r>
      <w:r w:rsidRPr="00EB3CB0">
        <w:rPr>
          <w:rFonts w:ascii="Arial" w:hAnsi="Arial" w:cs="Arial"/>
          <w:bCs/>
          <w:sz w:val="36"/>
          <w:szCs w:val="36"/>
          <w:lang w:val="ru-RU"/>
        </w:rPr>
        <w:t xml:space="preserve"> </w:t>
      </w:r>
      <w:r>
        <w:t>Моля, н</w:t>
      </w:r>
      <w:r w:rsidRPr="00A70F40">
        <w:t xml:space="preserve">а основание </w:t>
      </w:r>
      <w:r w:rsidRPr="00BE08D2">
        <w:rPr>
          <w:b/>
        </w:rPr>
        <w:t>чл. 1</w:t>
      </w:r>
      <w:r w:rsidRPr="00BE08D2">
        <w:rPr>
          <w:b/>
          <w:lang w:val="ru-RU"/>
        </w:rPr>
        <w:t>26</w:t>
      </w:r>
      <w:r w:rsidRPr="00BE08D2">
        <w:rPr>
          <w:b/>
        </w:rPr>
        <w:t xml:space="preserve">, ал. </w:t>
      </w:r>
      <w:r w:rsidRPr="00EB3CB0">
        <w:rPr>
          <w:b/>
          <w:lang w:val="ru-RU"/>
        </w:rPr>
        <w:t>9</w:t>
      </w:r>
      <w:r w:rsidRPr="00BE08D2">
        <w:rPr>
          <w:b/>
        </w:rPr>
        <w:t xml:space="preserve"> от ЗДДС</w:t>
      </w:r>
      <w:r>
        <w:t xml:space="preserve">, във връзка с </w:t>
      </w:r>
      <w:r w:rsidR="00F50883" w:rsidRPr="00F50883">
        <w:t>получ</w:t>
      </w:r>
      <w:r w:rsidR="00F50883">
        <w:rPr>
          <w:lang w:val="en-US"/>
        </w:rPr>
        <w:t>e</w:t>
      </w:r>
      <w:r w:rsidR="00F50883">
        <w:t>но/и</w:t>
      </w:r>
      <w:r w:rsidR="00F50883" w:rsidRPr="00F50883">
        <w:t xml:space="preserve"> кредитно</w:t>
      </w:r>
      <w:r w:rsidR="00F50883">
        <w:t>/и</w:t>
      </w:r>
      <w:r w:rsidR="00F50883" w:rsidRPr="00F50883">
        <w:t xml:space="preserve"> известие</w:t>
      </w:r>
      <w:r w:rsidR="00F50883">
        <w:t>/я</w:t>
      </w:r>
      <w:r w:rsidR="00F50883" w:rsidRPr="00F50883">
        <w:t xml:space="preserve"> по чл. 126б, ал. 1 от същия закон за изменение на данъчната основа на доставка</w:t>
      </w:r>
      <w:r w:rsidR="00F50883">
        <w:t>/и</w:t>
      </w:r>
      <w:r w:rsidR="00F50883" w:rsidRPr="00F50883">
        <w:t>, за която</w:t>
      </w:r>
      <w:r w:rsidR="00F50883">
        <w:t>/които</w:t>
      </w:r>
      <w:r w:rsidR="00F50883" w:rsidRPr="00F50883">
        <w:t xml:space="preserve"> е упражн</w:t>
      </w:r>
      <w:r w:rsidR="00F50883">
        <w:t>ено</w:t>
      </w:r>
      <w:r w:rsidR="00F50883" w:rsidRPr="00F50883">
        <w:t xml:space="preserve"> право на приспадане на данъчен кредит по издаден данъчен документ с начислен данък преди датата на прекратяване на регистрацията</w:t>
      </w:r>
      <w:r w:rsidR="0085721A">
        <w:t>,</w:t>
      </w:r>
      <w:r w:rsidR="00F50883" w:rsidRPr="00F50883">
        <w:t xml:space="preserve"> </w:t>
      </w:r>
      <w:r>
        <w:t xml:space="preserve">да бъде издадено разрешение за </w:t>
      </w:r>
      <w:r w:rsidR="00F50883">
        <w:t>отразяването му/им в справка</w:t>
      </w:r>
      <w:r w:rsidR="00254751">
        <w:t>та</w:t>
      </w:r>
      <w:r w:rsidR="00F50883" w:rsidRPr="00F50883">
        <w:t>-деклараци</w:t>
      </w:r>
      <w:r w:rsidR="00F50883">
        <w:t xml:space="preserve">я </w:t>
      </w:r>
      <w:r w:rsidR="00F50883" w:rsidRPr="00F50883">
        <w:t>и отчетни</w:t>
      </w:r>
      <w:r w:rsidR="00F50883">
        <w:t>те</w:t>
      </w:r>
      <w:r w:rsidR="00F50883" w:rsidRPr="00F50883">
        <w:t xml:space="preserve"> регистри</w:t>
      </w:r>
      <w:r>
        <w:t xml:space="preserve"> </w:t>
      </w:r>
      <w:r w:rsidR="00F50883">
        <w:t xml:space="preserve">по чл. 124 от ЗДДС </w:t>
      </w:r>
      <w:r w:rsidRPr="00BC3566">
        <w:t xml:space="preserve">за </w:t>
      </w:r>
      <w:r w:rsidR="0085721A" w:rsidRPr="00BC3566">
        <w:t xml:space="preserve">съответния/те </w:t>
      </w:r>
      <w:r w:rsidRPr="00BC3566">
        <w:t>данъч</w:t>
      </w:r>
      <w:r w:rsidR="00F50883" w:rsidRPr="00BC3566">
        <w:t>е</w:t>
      </w:r>
      <w:r w:rsidRPr="00BC3566">
        <w:t>н</w:t>
      </w:r>
      <w:r w:rsidR="0085721A" w:rsidRPr="00BC3566">
        <w:t>/ни</w:t>
      </w:r>
      <w:r w:rsidRPr="00BC3566">
        <w:t xml:space="preserve"> период</w:t>
      </w:r>
      <w:r w:rsidR="0085721A">
        <w:t>/и на получаване на документа/ите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55"/>
        <w:gridCol w:w="1697"/>
        <w:gridCol w:w="1754"/>
        <w:gridCol w:w="1437"/>
        <w:gridCol w:w="1140"/>
        <w:gridCol w:w="1576"/>
      </w:tblGrid>
      <w:tr w:rsidR="0085721A" w:rsidRPr="00970B5C" w:rsidTr="00BC3566">
        <w:tc>
          <w:tcPr>
            <w:tcW w:w="955" w:type="dxa"/>
            <w:shd w:val="clear" w:color="auto" w:fill="auto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 w:rsidRPr="00970B5C">
              <w:rPr>
                <w:bCs/>
                <w:color w:val="000000"/>
                <w:sz w:val="22"/>
                <w:szCs w:val="20"/>
                <w:lang w:eastAsia="en-US"/>
              </w:rPr>
              <w:t>№ на КИ</w:t>
            </w:r>
          </w:p>
        </w:tc>
        <w:tc>
          <w:tcPr>
            <w:tcW w:w="801" w:type="dxa"/>
            <w:shd w:val="clear" w:color="auto" w:fill="auto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 w:rsidRPr="00970B5C">
              <w:rPr>
                <w:bCs/>
                <w:color w:val="000000"/>
                <w:sz w:val="22"/>
                <w:szCs w:val="20"/>
                <w:lang w:eastAsia="en-US"/>
              </w:rPr>
              <w:t>Дата</w:t>
            </w:r>
          </w:p>
        </w:tc>
        <w:tc>
          <w:tcPr>
            <w:tcW w:w="1905" w:type="dxa"/>
            <w:shd w:val="clear" w:color="auto" w:fill="auto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 w:rsidRPr="00970B5C">
              <w:rPr>
                <w:bCs/>
                <w:color w:val="000000"/>
                <w:sz w:val="22"/>
                <w:szCs w:val="20"/>
                <w:lang w:eastAsia="en-US"/>
              </w:rPr>
              <w:t>ЕИК на контрагент</w:t>
            </w:r>
          </w:p>
        </w:tc>
        <w:tc>
          <w:tcPr>
            <w:tcW w:w="1988" w:type="dxa"/>
            <w:shd w:val="clear" w:color="auto" w:fill="auto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 w:rsidRPr="00970B5C">
              <w:rPr>
                <w:bCs/>
                <w:color w:val="000000"/>
                <w:sz w:val="22"/>
                <w:szCs w:val="20"/>
                <w:lang w:eastAsia="en-US"/>
              </w:rPr>
              <w:t>Име на контрагент</w:t>
            </w:r>
          </w:p>
        </w:tc>
        <w:tc>
          <w:tcPr>
            <w:tcW w:w="1580" w:type="dxa"/>
            <w:shd w:val="clear" w:color="auto" w:fill="auto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 w:rsidRPr="00970B5C">
              <w:rPr>
                <w:bCs/>
                <w:color w:val="000000"/>
                <w:sz w:val="22"/>
                <w:szCs w:val="20"/>
                <w:lang w:eastAsia="en-US"/>
              </w:rPr>
              <w:t>Намалена данъчна основа</w:t>
            </w:r>
          </w:p>
        </w:tc>
        <w:tc>
          <w:tcPr>
            <w:tcW w:w="1189" w:type="dxa"/>
            <w:shd w:val="clear" w:color="auto" w:fill="auto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 w:rsidRPr="00970B5C">
              <w:rPr>
                <w:bCs/>
                <w:color w:val="000000"/>
                <w:sz w:val="22"/>
                <w:szCs w:val="20"/>
                <w:lang w:eastAsia="en-US"/>
              </w:rPr>
              <w:t>Намален ДДС</w:t>
            </w:r>
          </w:p>
        </w:tc>
        <w:tc>
          <w:tcPr>
            <w:tcW w:w="983" w:type="dxa"/>
          </w:tcPr>
          <w:p w:rsidR="0085721A" w:rsidRPr="00970B5C" w:rsidRDefault="0085721A" w:rsidP="00773097">
            <w:pPr>
              <w:jc w:val="center"/>
              <w:rPr>
                <w:bCs/>
                <w:color w:val="000000"/>
                <w:sz w:val="22"/>
                <w:szCs w:val="20"/>
                <w:lang w:eastAsia="en-US"/>
              </w:rPr>
            </w:pPr>
            <w:r>
              <w:rPr>
                <w:bCs/>
                <w:color w:val="000000"/>
                <w:sz w:val="22"/>
                <w:szCs w:val="20"/>
                <w:lang w:eastAsia="en-US"/>
              </w:rPr>
              <w:t>Период на получаване на документа/ите</w:t>
            </w:r>
          </w:p>
        </w:tc>
      </w:tr>
      <w:tr w:rsidR="0085721A" w:rsidRPr="00970B5C" w:rsidTr="00BC3566">
        <w:tc>
          <w:tcPr>
            <w:tcW w:w="955" w:type="dxa"/>
            <w:shd w:val="clear" w:color="auto" w:fill="auto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801" w:type="dxa"/>
            <w:shd w:val="clear" w:color="auto" w:fill="auto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1905" w:type="dxa"/>
            <w:shd w:val="clear" w:color="auto" w:fill="auto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1988" w:type="dxa"/>
            <w:shd w:val="clear" w:color="auto" w:fill="auto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1580" w:type="dxa"/>
            <w:shd w:val="clear" w:color="auto" w:fill="auto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1189" w:type="dxa"/>
            <w:shd w:val="clear" w:color="auto" w:fill="auto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  <w:tc>
          <w:tcPr>
            <w:tcW w:w="983" w:type="dxa"/>
          </w:tcPr>
          <w:p w:rsidR="0085721A" w:rsidRPr="00970B5C" w:rsidRDefault="0085721A" w:rsidP="00773097">
            <w:pPr>
              <w:spacing w:line="360" w:lineRule="auto"/>
              <w:jc w:val="both"/>
              <w:rPr>
                <w:bCs/>
                <w:color w:val="000000"/>
                <w:sz w:val="22"/>
                <w:szCs w:val="20"/>
                <w:lang w:eastAsia="en-US"/>
              </w:rPr>
            </w:pPr>
          </w:p>
        </w:tc>
      </w:tr>
    </w:tbl>
    <w:p w:rsidR="00F50883" w:rsidRDefault="00970B5C" w:rsidP="00FC5757">
      <w:pPr>
        <w:spacing w:line="360" w:lineRule="auto"/>
        <w:jc w:val="both"/>
      </w:pPr>
      <w:r w:rsidRPr="00F50883">
        <w:rPr>
          <w:sz w:val="20"/>
          <w:szCs w:val="20"/>
        </w:rPr>
        <w:t xml:space="preserve"> </w:t>
      </w:r>
    </w:p>
    <w:p w:rsidR="00970B5C" w:rsidRDefault="00C2640D" w:rsidP="00C2640D">
      <w:pPr>
        <w:spacing w:line="360" w:lineRule="auto"/>
        <w:jc w:val="both"/>
      </w:pPr>
      <w:r w:rsidRPr="00195393">
        <w:rPr>
          <w:rFonts w:ascii="Arial" w:hAnsi="Arial" w:cs="Arial"/>
          <w:bCs/>
          <w:sz w:val="36"/>
          <w:szCs w:val="36"/>
        </w:rPr>
        <w:t>□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Pr="00A70F40">
        <w:t xml:space="preserve">Моля, на основание </w:t>
      </w:r>
      <w:r w:rsidRPr="00BE08D2">
        <w:rPr>
          <w:b/>
        </w:rPr>
        <w:t>чл. 1</w:t>
      </w:r>
      <w:r w:rsidRPr="00BE08D2">
        <w:rPr>
          <w:b/>
          <w:lang w:val="ru-RU"/>
        </w:rPr>
        <w:t>26</w:t>
      </w:r>
      <w:r w:rsidRPr="00BE08D2">
        <w:rPr>
          <w:b/>
        </w:rPr>
        <w:t>, ал. 10 от ЗДДС</w:t>
      </w:r>
      <w:r>
        <w:t xml:space="preserve">, да бъде издадено разрешение </w:t>
      </w:r>
      <w:r w:rsidRPr="009824DE">
        <w:t xml:space="preserve">за </w:t>
      </w:r>
      <w:r w:rsidRPr="009824DE">
        <w:rPr>
          <w:color w:val="000000"/>
        </w:rPr>
        <w:t xml:space="preserve">издаване на </w:t>
      </w:r>
      <w:r w:rsidRPr="00C2640D">
        <w:rPr>
          <w:color w:val="000000"/>
        </w:rPr>
        <w:t xml:space="preserve">кредитно известие по чл. 126б, ал. 1 </w:t>
      </w:r>
      <w:r>
        <w:rPr>
          <w:color w:val="000000"/>
        </w:rPr>
        <w:t xml:space="preserve">от същия закон </w:t>
      </w:r>
      <w:r w:rsidRPr="00C2640D">
        <w:rPr>
          <w:color w:val="000000"/>
        </w:rPr>
        <w:t>за изменени</w:t>
      </w:r>
      <w:r w:rsidR="00BC3566">
        <w:rPr>
          <w:color w:val="000000"/>
        </w:rPr>
        <w:t xml:space="preserve">е на данъчната основа на </w:t>
      </w:r>
      <w:r w:rsidR="00BC3566" w:rsidRPr="00BC3566">
        <w:rPr>
          <w:bCs/>
        </w:rPr>
        <w:t>доставка</w:t>
      </w:r>
      <w:r w:rsidR="00BC3566" w:rsidRPr="00BC3566">
        <w:rPr>
          <w:bCs/>
          <w:color w:val="000000"/>
          <w:szCs w:val="22"/>
          <w:vertAlign w:val="superscript"/>
        </w:rPr>
        <w:footnoteReference w:id="3"/>
      </w:r>
      <w:r w:rsidR="00970B5C" w:rsidRPr="0095668C">
        <w:t xml:space="preserve">, за която е </w:t>
      </w:r>
      <w:r w:rsidR="00970B5C" w:rsidRPr="00BC3566">
        <w:t>издаден данъчен документ с начислен данък преди датата на прекратяване на регистрацията по ЗДДС, документирана</w:t>
      </w:r>
      <w:r w:rsidR="00970B5C" w:rsidRPr="00D762DD">
        <w:t xml:space="preserve"> както следва:</w:t>
      </w:r>
    </w:p>
    <w:p w:rsidR="00970B5C" w:rsidRDefault="00970B5C" w:rsidP="00C2640D">
      <w:pPr>
        <w:spacing w:line="360" w:lineRule="auto"/>
        <w:jc w:val="both"/>
        <w:rPr>
          <w:color w:val="000000"/>
        </w:rPr>
      </w:pPr>
    </w:p>
    <w:tbl>
      <w:tblPr>
        <w:tblW w:w="9021" w:type="dxa"/>
        <w:tblInd w:w="254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5975"/>
        <w:gridCol w:w="3046"/>
      </w:tblGrid>
      <w:tr w:rsidR="00970B5C" w:rsidRPr="00970B5C" w:rsidTr="00773097">
        <w:trPr>
          <w:trHeight w:val="582"/>
        </w:trPr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Номер/а и дата/и на издадени по доставката фактура/и </w:t>
            </w:r>
            <w:proofErr w:type="spellStart"/>
            <w:r w:rsidRPr="00970B5C">
              <w:rPr>
                <w:bCs/>
                <w:color w:val="000000"/>
                <w:szCs w:val="22"/>
              </w:rPr>
              <w:t>и</w:t>
            </w:r>
            <w:proofErr w:type="spellEnd"/>
            <w:r w:rsidRPr="00970B5C">
              <w:rPr>
                <w:bCs/>
                <w:color w:val="000000"/>
                <w:szCs w:val="22"/>
              </w:rPr>
              <w:t xml:space="preserve"> известие/я 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 </w:t>
            </w:r>
          </w:p>
        </w:tc>
      </w:tr>
      <w:tr w:rsidR="00970B5C" w:rsidRPr="00970B5C" w:rsidTr="00773097">
        <w:trPr>
          <w:trHeight w:val="300"/>
        </w:trPr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>Идентификационен номер по ЗДДС на получателя</w:t>
            </w:r>
            <w:r w:rsidRPr="00970B5C">
              <w:rPr>
                <w:bCs/>
                <w:i/>
                <w:color w:val="000000"/>
                <w:szCs w:val="22"/>
              </w:rPr>
              <w:t xml:space="preserve">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 </w:t>
            </w:r>
          </w:p>
        </w:tc>
      </w:tr>
      <w:tr w:rsidR="00970B5C" w:rsidRPr="00970B5C" w:rsidTr="00773097">
        <w:trPr>
          <w:trHeight w:val="296"/>
        </w:trPr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Данъчна основа - общо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 </w:t>
            </w:r>
          </w:p>
        </w:tc>
      </w:tr>
      <w:tr w:rsidR="00970B5C" w:rsidRPr="00970B5C" w:rsidTr="00773097">
        <w:trPr>
          <w:trHeight w:val="296"/>
        </w:trPr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Начислен ДДС - общо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 </w:t>
            </w:r>
          </w:p>
        </w:tc>
      </w:tr>
      <w:tr w:rsidR="00970B5C" w:rsidRPr="00970B5C" w:rsidTr="00773097">
        <w:trPr>
          <w:trHeight w:val="298"/>
        </w:trPr>
        <w:tc>
          <w:tcPr>
            <w:tcW w:w="5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Стойност на несъбираемото вземане, вкл. ДДС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B5C" w:rsidRPr="00970B5C" w:rsidRDefault="00970B5C" w:rsidP="00970B5C">
            <w:pPr>
              <w:spacing w:line="259" w:lineRule="auto"/>
              <w:rPr>
                <w:bCs/>
                <w:color w:val="000000"/>
                <w:szCs w:val="22"/>
              </w:rPr>
            </w:pPr>
            <w:r w:rsidRPr="00970B5C">
              <w:rPr>
                <w:bCs/>
                <w:color w:val="000000"/>
                <w:szCs w:val="22"/>
              </w:rPr>
              <w:t xml:space="preserve"> </w:t>
            </w:r>
          </w:p>
        </w:tc>
      </w:tr>
    </w:tbl>
    <w:p w:rsidR="00970B5C" w:rsidRDefault="00970B5C" w:rsidP="00C2640D">
      <w:pPr>
        <w:spacing w:line="360" w:lineRule="auto"/>
        <w:jc w:val="both"/>
        <w:rPr>
          <w:color w:val="000000"/>
        </w:rPr>
      </w:pPr>
    </w:p>
    <w:p w:rsidR="00575B08" w:rsidRPr="00440CF3" w:rsidRDefault="00575B08" w:rsidP="00575B08">
      <w:pPr>
        <w:spacing w:before="57" w:line="360" w:lineRule="auto"/>
        <w:jc w:val="both"/>
        <w:textAlignment w:val="center"/>
      </w:pPr>
      <w:r>
        <w:rPr>
          <w:color w:val="000000"/>
          <w:spacing w:val="3"/>
        </w:rPr>
        <w:t xml:space="preserve">Декларирам, че за доставката са налице следните условия </w:t>
      </w:r>
      <w:r w:rsidRPr="00440CF3">
        <w:rPr>
          <w:spacing w:val="3"/>
        </w:rPr>
        <w:t xml:space="preserve">по </w:t>
      </w:r>
      <w:r w:rsidRPr="00440CF3">
        <w:rPr>
          <w:rStyle w:val="newdocreference1"/>
          <w:color w:val="auto"/>
          <w:spacing w:val="3"/>
          <w:u w:val="none"/>
        </w:rPr>
        <w:t>чл. 126а, ал. 1 от ЗДДС</w:t>
      </w:r>
      <w:r w:rsidRPr="00440CF3">
        <w:rPr>
          <w:rStyle w:val="FootnoteReference"/>
          <w:spacing w:val="3"/>
        </w:rPr>
        <w:footnoteReference w:id="4"/>
      </w:r>
      <w:r w:rsidRPr="00440CF3">
        <w:rPr>
          <w:spacing w:val="3"/>
        </w:rPr>
        <w:t>:</w:t>
      </w:r>
    </w:p>
    <w:p w:rsidR="00575B08" w:rsidRPr="00440CF3" w:rsidRDefault="00575B08" w:rsidP="00575B08">
      <w:pPr>
        <w:spacing w:line="360" w:lineRule="auto"/>
        <w:jc w:val="both"/>
        <w:textAlignment w:val="center"/>
      </w:pPr>
      <w:r w:rsidRPr="00440CF3">
        <w:rPr>
          <w:spacing w:val="3"/>
        </w:rPr>
        <w:t xml:space="preserve">- доставчикът и получателят по доставката не са свързани лица към момента на доставката и/или към момента, в който е възникнало съответното обстоятелство по </w:t>
      </w:r>
      <w:r w:rsidRPr="00440CF3">
        <w:rPr>
          <w:rStyle w:val="newdocreference1"/>
          <w:color w:val="auto"/>
          <w:spacing w:val="3"/>
          <w:u w:val="none"/>
        </w:rPr>
        <w:t>чл. 126а, ал. 2 от ЗДДС</w:t>
      </w:r>
      <w:r w:rsidRPr="00440CF3">
        <w:rPr>
          <w:spacing w:val="3"/>
        </w:rPr>
        <w:t>;</w:t>
      </w:r>
    </w:p>
    <w:p w:rsidR="00575B08" w:rsidRPr="00440CF3" w:rsidRDefault="00575B08" w:rsidP="00575B08">
      <w:pPr>
        <w:spacing w:line="360" w:lineRule="auto"/>
        <w:jc w:val="both"/>
        <w:textAlignment w:val="center"/>
      </w:pPr>
      <w:r w:rsidRPr="00440CF3">
        <w:rPr>
          <w:spacing w:val="3"/>
        </w:rPr>
        <w:t>- не е извършено възмездно прехвърляне на вземането;</w:t>
      </w:r>
    </w:p>
    <w:p w:rsidR="00F90901" w:rsidRDefault="00575B08" w:rsidP="00575B08">
      <w:pPr>
        <w:spacing w:line="360" w:lineRule="auto"/>
        <w:jc w:val="both"/>
        <w:textAlignment w:val="center"/>
      </w:pPr>
      <w:r w:rsidRPr="00440CF3">
        <w:rPr>
          <w:spacing w:val="3"/>
        </w:rPr>
        <w:t>- мога да докажа, че са предприети действия за събиране на вземанията по доставката;</w:t>
      </w:r>
    </w:p>
    <w:p w:rsidR="00575B08" w:rsidRPr="00F90901" w:rsidRDefault="00F90901" w:rsidP="00575B08">
      <w:pPr>
        <w:spacing w:line="360" w:lineRule="auto"/>
        <w:jc w:val="both"/>
        <w:textAlignment w:val="center"/>
      </w:pPr>
      <w:r>
        <w:rPr>
          <w:spacing w:val="3"/>
        </w:rPr>
        <w:t>-</w:t>
      </w:r>
      <w:r w:rsidR="00575B08" w:rsidRPr="00440CF3">
        <w:rPr>
          <w:spacing w:val="3"/>
        </w:rPr>
        <w:t xml:space="preserve">получателят, който е бил регистрирано по този закон лице към момента на доставката, е уведомен писмено, че доставчикът счита съответното вземане за несъбираемо на основание </w:t>
      </w:r>
      <w:r w:rsidR="00575B08" w:rsidRPr="00440CF3">
        <w:rPr>
          <w:rStyle w:val="newdocreference1"/>
          <w:color w:val="auto"/>
          <w:spacing w:val="3"/>
          <w:u w:val="none"/>
        </w:rPr>
        <w:t>чл. 126а, ал. 2 от ЗДДС</w:t>
      </w:r>
      <w:r w:rsidR="00575B08" w:rsidRPr="00440CF3">
        <w:rPr>
          <w:spacing w:val="3"/>
        </w:rPr>
        <w:t>, и разполагам с доказате</w:t>
      </w:r>
      <w:r w:rsidR="00575B08">
        <w:rPr>
          <w:color w:val="000000"/>
          <w:spacing w:val="3"/>
        </w:rPr>
        <w:t>лства, че уведомлението е било изпратено до адреса на управление на получателя.</w:t>
      </w:r>
    </w:p>
    <w:p w:rsidR="00575B08" w:rsidRDefault="00575B08" w:rsidP="00575B08">
      <w:pPr>
        <w:spacing w:line="360" w:lineRule="auto"/>
        <w:jc w:val="both"/>
        <w:rPr>
          <w:color w:val="000000"/>
        </w:rPr>
      </w:pPr>
    </w:p>
    <w:p w:rsidR="00575B08" w:rsidRPr="00970B5C" w:rsidRDefault="00575B08" w:rsidP="00575B08">
      <w:pPr>
        <w:spacing w:line="360" w:lineRule="auto"/>
        <w:jc w:val="both"/>
      </w:pPr>
      <w:r>
        <w:rPr>
          <w:color w:val="000000"/>
          <w:spacing w:val="3"/>
        </w:rPr>
        <w:t>За вземането е настъпило</w:t>
      </w:r>
      <w:r>
        <w:t xml:space="preserve"> </w:t>
      </w:r>
      <w:r w:rsidRPr="00970B5C">
        <w:t>следн</w:t>
      </w:r>
      <w:r>
        <w:t>о</w:t>
      </w:r>
      <w:r w:rsidRPr="00970B5C">
        <w:t>т</w:t>
      </w:r>
      <w:r>
        <w:t>о</w:t>
      </w:r>
      <w:r w:rsidRPr="00970B5C">
        <w:t xml:space="preserve"> </w:t>
      </w:r>
      <w:r>
        <w:t>обстоятелство</w:t>
      </w:r>
      <w:r w:rsidRPr="00970B5C">
        <w:t xml:space="preserve"> по чл. 126а, ал. </w:t>
      </w:r>
      <w:r>
        <w:t>2</w:t>
      </w:r>
      <w:r w:rsidRPr="00970B5C">
        <w:t xml:space="preserve"> от ЗДДС</w:t>
      </w:r>
      <w:r w:rsidR="003F3905" w:rsidRPr="003F3905">
        <w:rPr>
          <w:vertAlign w:val="superscript"/>
        </w:rPr>
        <w:t>4</w:t>
      </w:r>
      <w:r w:rsidRPr="00970B5C">
        <w:t>:</w:t>
      </w:r>
    </w:p>
    <w:p w:rsidR="00575B08" w:rsidRDefault="00575B08" w:rsidP="00575B08"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Wingdings 2" w:hAnsi="Wingdings 2"/>
          <w:color w:val="000000"/>
        </w:rPr>
        <w:t>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 xml:space="preserve">т. 1 изтичане на три години за вземане с тригодишен </w:t>
      </w:r>
      <w:proofErr w:type="spellStart"/>
      <w:r>
        <w:rPr>
          <w:color w:val="000000"/>
          <w:spacing w:val="3"/>
        </w:rPr>
        <w:t>давностен</w:t>
      </w:r>
      <w:proofErr w:type="spellEnd"/>
      <w:r>
        <w:rPr>
          <w:color w:val="000000"/>
          <w:spacing w:val="3"/>
        </w:rPr>
        <w:t xml:space="preserve"> срок или на пет години за вземане с петгодишен </w:t>
      </w:r>
      <w:proofErr w:type="spellStart"/>
      <w:r>
        <w:rPr>
          <w:color w:val="000000"/>
          <w:spacing w:val="3"/>
        </w:rPr>
        <w:t>давностен</w:t>
      </w:r>
      <w:proofErr w:type="spellEnd"/>
      <w:r>
        <w:rPr>
          <w:color w:val="000000"/>
          <w:spacing w:val="3"/>
        </w:rPr>
        <w:t xml:space="preserve"> срок от момента, в който вземането е станало изискуемо;</w:t>
      </w:r>
    </w:p>
    <w:p w:rsidR="00575B08" w:rsidRDefault="00464A00" w:rsidP="00575B08">
      <w:pPr>
        <w:spacing w:line="360" w:lineRule="auto"/>
        <w:jc w:val="both"/>
        <w:textAlignment w:val="center"/>
        <w:rPr>
          <w:color w:val="000000"/>
        </w:rPr>
      </w:pPr>
      <w:dir w:val="ltr">
        <w:r w:rsidR="00575B08">
          <w:rPr>
            <w:rFonts w:ascii="Wingdings 2" w:hAnsi="Wingdings 2"/>
            <w:color w:val="000000"/>
          </w:rPr>
          <w:t></w:t>
        </w:r>
        <w:r w:rsidR="00575B08">
          <w:rPr>
            <w:color w:val="000000"/>
          </w:rPr>
          <w:t xml:space="preserve"> </w:t>
        </w:r>
        <w:r w:rsidR="00575B08">
          <w:rPr>
            <w:color w:val="000000"/>
            <w:spacing w:val="3"/>
          </w:rPr>
          <w:t>т. 2 с влязло в сила съдебно решение е постановено, че вземането или част от него е недължимо, като вземането се счита за несъбираемо само по отношение на недължимата част;</w:t>
        </w:r>
        <w:r w:rsidR="00DA4FA4">
          <w:t>‬</w:t>
        </w:r>
        <w:r>
          <w:t>‬</w:t>
        </w:r>
      </w:dir>
    </w:p>
    <w:p w:rsidR="00575B08" w:rsidRDefault="00464A00" w:rsidP="00575B08">
      <w:pPr>
        <w:spacing w:line="360" w:lineRule="auto"/>
        <w:jc w:val="both"/>
        <w:textAlignment w:val="center"/>
        <w:rPr>
          <w:color w:val="000000"/>
        </w:rPr>
      </w:pPr>
      <w:dir w:val="ltr">
        <w:r w:rsidR="00575B08">
          <w:rPr>
            <w:rFonts w:ascii="Wingdings 2" w:hAnsi="Wingdings 2"/>
            <w:color w:val="000000"/>
          </w:rPr>
          <w:t></w:t>
        </w:r>
        <w:r w:rsidR="00575B08">
          <w:rPr>
            <w:color w:val="000000"/>
          </w:rPr>
          <w:t xml:space="preserve"> </w:t>
        </w:r>
        <w:r w:rsidR="00575B08">
          <w:rPr>
            <w:color w:val="000000"/>
            <w:spacing w:val="3"/>
          </w:rPr>
          <w:t>т. 3 вземането е погасено по силата на закон - ......................................................;</w:t>
        </w:r>
        <w:r w:rsidR="00DA4FA4">
          <w:t>‬</w:t>
        </w:r>
        <w:r>
          <w:t>‬</w:t>
        </w:r>
      </w:dir>
    </w:p>
    <w:p w:rsidR="00575B08" w:rsidRDefault="00575B08" w:rsidP="00575B08"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Wingdings 2" w:hAnsi="Wingdings 2"/>
          <w:color w:val="000000"/>
        </w:rPr>
        <w:t></w:t>
      </w:r>
      <w:r>
        <w:rPr>
          <w:color w:val="000000"/>
        </w:rPr>
        <w:t xml:space="preserve"> </w:t>
      </w:r>
      <w:r>
        <w:rPr>
          <w:color w:val="000000"/>
          <w:spacing w:val="3"/>
        </w:rPr>
        <w:t>т. 4 след приключване на изпълнително производство вземането е останало изцяло или частично несъбрано;</w:t>
      </w:r>
    </w:p>
    <w:p w:rsidR="00575B08" w:rsidRDefault="00464A00" w:rsidP="00575B08">
      <w:pPr>
        <w:spacing w:line="360" w:lineRule="auto"/>
        <w:jc w:val="both"/>
        <w:textAlignment w:val="center"/>
        <w:rPr>
          <w:color w:val="000000"/>
        </w:rPr>
      </w:pPr>
      <w:dir w:val="ltr">
        <w:r w:rsidR="00575B08">
          <w:rPr>
            <w:rFonts w:ascii="Wingdings 2" w:hAnsi="Wingdings 2"/>
            <w:color w:val="000000"/>
          </w:rPr>
          <w:t></w:t>
        </w:r>
        <w:r w:rsidR="00575B08">
          <w:rPr>
            <w:color w:val="000000"/>
          </w:rPr>
          <w:t xml:space="preserve"> </w:t>
        </w:r>
        <w:r w:rsidR="00575B08">
          <w:rPr>
            <w:color w:val="000000"/>
            <w:spacing w:val="3"/>
          </w:rPr>
          <w:t>т. 5 производство по несъстоятелност на длъжника - получател по доставката, е прекратено с утвърден оздравителен план, в който се предвижда непълно удовлетворяване на вземането на доставчика, като вземането се счита за несъбираемо до размера на неудовлетворената част;</w:t>
        </w:r>
        <w:r w:rsidR="00DA4FA4">
          <w:t>‬</w:t>
        </w:r>
        <w:r>
          <w:t>‬</w:t>
        </w:r>
      </w:dir>
    </w:p>
    <w:p w:rsidR="00575B08" w:rsidRDefault="00464A00" w:rsidP="00575B08">
      <w:pPr>
        <w:spacing w:line="360" w:lineRule="auto"/>
        <w:jc w:val="both"/>
        <w:textAlignment w:val="center"/>
        <w:rPr>
          <w:color w:val="000000"/>
        </w:rPr>
      </w:pPr>
      <w:dir w:val="ltr">
        <w:r w:rsidR="00575B08">
          <w:rPr>
            <w:rFonts w:ascii="Wingdings 2" w:hAnsi="Wingdings 2"/>
            <w:color w:val="000000"/>
          </w:rPr>
          <w:t></w:t>
        </w:r>
        <w:r w:rsidR="00575B08">
          <w:rPr>
            <w:color w:val="000000"/>
          </w:rPr>
          <w:t xml:space="preserve"> </w:t>
        </w:r>
        <w:r w:rsidR="00575B08">
          <w:rPr>
            <w:color w:val="000000"/>
            <w:spacing w:val="3"/>
          </w:rPr>
          <w:t>т. 6 изтичане на 365 дни за вземане в размер до 600 лева от момента, в който вземането е станало изискуемо.</w:t>
        </w:r>
        <w:r w:rsidR="00DA4FA4">
          <w:t>‬</w:t>
        </w:r>
        <w:r>
          <w:t>‬</w:t>
        </w:r>
      </w:dir>
    </w:p>
    <w:p w:rsidR="00575B08" w:rsidRPr="00012004" w:rsidRDefault="00575B08" w:rsidP="00575B08"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  <w:spacing w:val="3"/>
        </w:rPr>
        <w:t>П</w:t>
      </w:r>
      <w:r w:rsidRPr="00012004">
        <w:rPr>
          <w:color w:val="000000"/>
          <w:spacing w:val="3"/>
        </w:rPr>
        <w:t>осоченото обстоятелство е възникнало на: .........................................................</w:t>
      </w:r>
    </w:p>
    <w:p w:rsidR="00575B08" w:rsidRPr="003F3905" w:rsidRDefault="00575B08" w:rsidP="00575B08">
      <w:pPr>
        <w:tabs>
          <w:tab w:val="center" w:pos="5760"/>
        </w:tabs>
        <w:spacing w:line="360" w:lineRule="auto"/>
        <w:jc w:val="both"/>
        <w:textAlignment w:val="center"/>
        <w:rPr>
          <w:color w:val="000000"/>
          <w:sz w:val="20"/>
          <w:szCs w:val="20"/>
        </w:rPr>
      </w:pPr>
      <w:r>
        <w:rPr>
          <w:i/>
          <w:iCs/>
          <w:color w:val="000000"/>
        </w:rPr>
        <w:tab/>
      </w:r>
      <w:r w:rsidRPr="003F3905">
        <w:rPr>
          <w:i/>
          <w:iCs/>
          <w:color w:val="000000"/>
          <w:sz w:val="20"/>
          <w:szCs w:val="20"/>
        </w:rPr>
        <w:t>(ден, месец, година)</w:t>
      </w:r>
    </w:p>
    <w:p w:rsidR="00575B08" w:rsidRPr="00012004" w:rsidRDefault="00464A00" w:rsidP="00575B08">
      <w:pPr>
        <w:spacing w:line="360" w:lineRule="auto"/>
        <w:jc w:val="both"/>
        <w:textAlignment w:val="center"/>
        <w:rPr>
          <w:color w:val="000000"/>
        </w:rPr>
      </w:pPr>
      <w:dir w:val="ltr">
        <w:r w:rsidR="00575B08">
          <w:rPr>
            <w:color w:val="000000"/>
          </w:rPr>
          <w:t>П</w:t>
        </w:r>
        <w:r w:rsidR="00575B08" w:rsidRPr="00012004">
          <w:rPr>
            <w:color w:val="000000"/>
          </w:rPr>
          <w:t>осоченото обстоятелство доказвам със следните документи: ................................</w:t>
        </w:r>
        <w:r w:rsidR="00DA4FA4">
          <w:t>‬</w:t>
        </w:r>
        <w:r>
          <w:t>‬</w:t>
        </w:r>
      </w:dir>
    </w:p>
    <w:p w:rsidR="00575B08" w:rsidRPr="00021AB6" w:rsidRDefault="00575B08" w:rsidP="00575B08">
      <w:pPr>
        <w:spacing w:line="360" w:lineRule="auto"/>
        <w:jc w:val="both"/>
        <w:textAlignment w:val="center"/>
        <w:rPr>
          <w:color w:val="000000"/>
        </w:rPr>
      </w:pPr>
      <w:r w:rsidRPr="00012004">
        <w:rPr>
          <w:i/>
          <w:iCs/>
          <w:color w:val="000000"/>
        </w:rPr>
        <w:t>(съдебно решение, постановление за прекратяване на изпълнително производство, реше</w:t>
      </w:r>
      <w:r w:rsidRPr="00876344">
        <w:rPr>
          <w:i/>
          <w:iCs/>
          <w:color w:val="000000"/>
        </w:rPr>
        <w:t>ние за утвърждаване на оздравителен план и др.)</w:t>
      </w:r>
    </w:p>
    <w:p w:rsidR="00C2640D" w:rsidRDefault="00C2640D" w:rsidP="00FC5757">
      <w:pPr>
        <w:spacing w:line="360" w:lineRule="auto"/>
        <w:jc w:val="both"/>
      </w:pPr>
    </w:p>
    <w:p w:rsidR="0030644D" w:rsidRDefault="0030644D" w:rsidP="00FC5757">
      <w:pPr>
        <w:spacing w:line="360" w:lineRule="auto"/>
        <w:jc w:val="both"/>
      </w:pPr>
      <w:r>
        <w:t>Други обстоятелства:……………………………………………………………………………</w:t>
      </w:r>
    </w:p>
    <w:p w:rsidR="00350125" w:rsidRDefault="00350125" w:rsidP="00FC5757">
      <w:pPr>
        <w:spacing w:line="360" w:lineRule="auto"/>
        <w:jc w:val="both"/>
      </w:pPr>
      <w:r>
        <w:t>……………………………………………………………………………………………………</w:t>
      </w:r>
    </w:p>
    <w:p w:rsidR="00350125" w:rsidRDefault="00350125" w:rsidP="00FC5757">
      <w:pPr>
        <w:spacing w:line="360" w:lineRule="auto"/>
        <w:jc w:val="both"/>
      </w:pPr>
      <w:r>
        <w:t>………………………………………………………………………………………………</w:t>
      </w:r>
      <w:r w:rsidR="00A12431" w:rsidRPr="0058643B">
        <w:t>…</w:t>
      </w:r>
      <w:r>
        <w:t>…</w:t>
      </w:r>
    </w:p>
    <w:p w:rsidR="0030644D" w:rsidRDefault="0030644D" w:rsidP="00FC5757">
      <w:pPr>
        <w:spacing w:line="360" w:lineRule="auto"/>
        <w:jc w:val="both"/>
      </w:pPr>
    </w:p>
    <w:p w:rsidR="003F3905" w:rsidRDefault="006E27B5" w:rsidP="00FC5757">
      <w:pPr>
        <w:spacing w:line="360" w:lineRule="auto"/>
        <w:jc w:val="both"/>
        <w:rPr>
          <w:sz w:val="20"/>
        </w:rPr>
      </w:pPr>
      <w:r w:rsidRPr="00A70F40">
        <w:t>Прилагам следните документи:</w:t>
      </w:r>
      <w:r w:rsidRPr="008B3FCF">
        <w:rPr>
          <w:sz w:val="20"/>
        </w:rPr>
        <w:t xml:space="preserve"> </w:t>
      </w:r>
    </w:p>
    <w:p w:rsidR="006E27B5" w:rsidRPr="008B3FCF" w:rsidRDefault="00FE6561" w:rsidP="00FC5757">
      <w:pPr>
        <w:spacing w:line="360" w:lineRule="auto"/>
        <w:jc w:val="both"/>
        <w:rPr>
          <w:sz w:val="20"/>
        </w:rPr>
      </w:pPr>
      <w:r w:rsidRPr="008B3FCF">
        <w:rPr>
          <w:sz w:val="20"/>
          <w:lang w:val="ru-RU"/>
        </w:rPr>
        <w:t xml:space="preserve"> </w:t>
      </w:r>
      <w:r w:rsidR="006E27B5" w:rsidRPr="008B3FCF">
        <w:rPr>
          <w:sz w:val="20"/>
        </w:rPr>
        <w:t>1. ……………………………….……………</w:t>
      </w:r>
      <w:r w:rsidR="009824DE">
        <w:rPr>
          <w:sz w:val="20"/>
        </w:rPr>
        <w:t>.</w:t>
      </w:r>
    </w:p>
    <w:p w:rsidR="006E27B5" w:rsidRPr="008B3FCF" w:rsidRDefault="0040287B" w:rsidP="00FC5757">
      <w:pPr>
        <w:spacing w:line="360" w:lineRule="auto"/>
        <w:rPr>
          <w:sz w:val="20"/>
        </w:rPr>
      </w:pPr>
      <w:r w:rsidRPr="0058643B">
        <w:rPr>
          <w:sz w:val="20"/>
        </w:rPr>
        <w:t xml:space="preserve"> </w:t>
      </w:r>
      <w:r w:rsidR="006E27B5" w:rsidRPr="008B3FCF">
        <w:rPr>
          <w:sz w:val="20"/>
        </w:rPr>
        <w:t>2. …………………………………………….</w:t>
      </w:r>
    </w:p>
    <w:p w:rsidR="006E27B5" w:rsidRDefault="003F3905" w:rsidP="00FC5757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 w:rsidR="006E27B5" w:rsidRPr="008B3FCF">
        <w:rPr>
          <w:sz w:val="20"/>
        </w:rPr>
        <w:t>3. …………………………………………….</w:t>
      </w:r>
      <w:r w:rsidR="009824DE">
        <w:rPr>
          <w:sz w:val="20"/>
        </w:rPr>
        <w:t>.</w:t>
      </w:r>
    </w:p>
    <w:p w:rsidR="00A12431" w:rsidRPr="0058643B" w:rsidRDefault="00A12431" w:rsidP="00FC5757">
      <w:pPr>
        <w:pStyle w:val="BodyText3"/>
        <w:spacing w:line="360" w:lineRule="auto"/>
        <w:rPr>
          <w:szCs w:val="24"/>
        </w:rPr>
      </w:pPr>
    </w:p>
    <w:p w:rsidR="006E27B5" w:rsidRPr="00A70F40" w:rsidRDefault="006E27B5" w:rsidP="00FC5757">
      <w:pPr>
        <w:pStyle w:val="BodyText3"/>
        <w:spacing w:line="360" w:lineRule="auto"/>
        <w:rPr>
          <w:szCs w:val="24"/>
        </w:rPr>
      </w:pPr>
      <w:r w:rsidRPr="00A70F40">
        <w:rPr>
          <w:szCs w:val="24"/>
        </w:rPr>
        <w:t>дата:</w:t>
      </w:r>
      <w:r w:rsidR="008B3FCF" w:rsidRPr="00A70F40">
        <w:rPr>
          <w:szCs w:val="24"/>
        </w:rPr>
        <w:t>…….</w:t>
      </w:r>
      <w:r w:rsidRPr="00A70F40">
        <w:rPr>
          <w:szCs w:val="24"/>
        </w:rPr>
        <w:t>.......</w:t>
      </w:r>
      <w:r w:rsidR="005E79E4" w:rsidRPr="00A70F40">
        <w:rPr>
          <w:szCs w:val="24"/>
        </w:rPr>
        <w:t>....</w:t>
      </w:r>
      <w:r w:rsidRPr="00A70F40">
        <w:rPr>
          <w:szCs w:val="24"/>
        </w:rPr>
        <w:t xml:space="preserve">.....       </w:t>
      </w:r>
      <w:r w:rsidRPr="00A70F40">
        <w:rPr>
          <w:szCs w:val="24"/>
        </w:rPr>
        <w:tab/>
      </w:r>
      <w:r w:rsidRPr="00A70F40">
        <w:rPr>
          <w:szCs w:val="24"/>
        </w:rPr>
        <w:tab/>
      </w:r>
      <w:r w:rsidRPr="00A70F40">
        <w:rPr>
          <w:szCs w:val="24"/>
        </w:rPr>
        <w:tab/>
      </w:r>
      <w:r w:rsidRPr="00A70F40">
        <w:rPr>
          <w:szCs w:val="24"/>
        </w:rPr>
        <w:tab/>
      </w:r>
      <w:r w:rsidRPr="00A70F40">
        <w:rPr>
          <w:szCs w:val="24"/>
        </w:rPr>
        <w:tab/>
        <w:t xml:space="preserve"> </w:t>
      </w:r>
    </w:p>
    <w:p w:rsidR="00157EBE" w:rsidRPr="0058643B" w:rsidRDefault="006E27B5" w:rsidP="00FC5757">
      <w:pPr>
        <w:pStyle w:val="BodyText3"/>
        <w:tabs>
          <w:tab w:val="left" w:pos="5954"/>
        </w:tabs>
        <w:spacing w:line="360" w:lineRule="auto"/>
        <w:rPr>
          <w:szCs w:val="24"/>
        </w:rPr>
      </w:pPr>
      <w:r w:rsidRPr="00A70F40">
        <w:rPr>
          <w:szCs w:val="24"/>
        </w:rPr>
        <w:t>гр. ............</w:t>
      </w:r>
      <w:r w:rsidR="008B3FCF" w:rsidRPr="00A70F40">
        <w:rPr>
          <w:szCs w:val="24"/>
        </w:rPr>
        <w:t>...</w:t>
      </w:r>
      <w:r w:rsidR="005E79E4" w:rsidRPr="00A70F40">
        <w:rPr>
          <w:szCs w:val="24"/>
        </w:rPr>
        <w:t>..</w:t>
      </w:r>
      <w:r w:rsidR="008B3FCF" w:rsidRPr="00A70F40">
        <w:rPr>
          <w:szCs w:val="24"/>
        </w:rPr>
        <w:t>...</w:t>
      </w:r>
      <w:r w:rsidR="005E79E4" w:rsidRPr="00A70F40">
        <w:rPr>
          <w:szCs w:val="24"/>
        </w:rPr>
        <w:t>...</w:t>
      </w:r>
      <w:r w:rsidRPr="00A70F40">
        <w:rPr>
          <w:szCs w:val="24"/>
        </w:rPr>
        <w:t xml:space="preserve">....                                          </w:t>
      </w:r>
      <w:r w:rsidR="005E79E4" w:rsidRPr="00A70F40">
        <w:rPr>
          <w:szCs w:val="24"/>
        </w:rPr>
        <w:t xml:space="preserve">                </w:t>
      </w:r>
      <w:r w:rsidR="005E79E4" w:rsidRPr="00A70F40">
        <w:rPr>
          <w:szCs w:val="24"/>
        </w:rPr>
        <w:tab/>
      </w:r>
      <w:r w:rsidR="00157EBE" w:rsidRPr="00A70F40">
        <w:rPr>
          <w:szCs w:val="24"/>
        </w:rPr>
        <w:t xml:space="preserve">   </w:t>
      </w:r>
      <w:r w:rsidRPr="00A70F40">
        <w:rPr>
          <w:szCs w:val="24"/>
        </w:rPr>
        <w:t>Подпис:</w:t>
      </w:r>
      <w:r w:rsidR="005347CF" w:rsidRPr="0058643B">
        <w:rPr>
          <w:szCs w:val="24"/>
        </w:rPr>
        <w:t xml:space="preserve"> ………………….</w:t>
      </w:r>
    </w:p>
    <w:p w:rsidR="009D1149" w:rsidRDefault="009D1149" w:rsidP="0086093B">
      <w:pPr>
        <w:jc w:val="both"/>
        <w:rPr>
          <w:rFonts w:ascii="Arial" w:hAnsi="Arial" w:cs="Arial"/>
          <w:i/>
          <w:sz w:val="16"/>
          <w:szCs w:val="16"/>
        </w:rPr>
      </w:pPr>
    </w:p>
    <w:p w:rsidR="00575B08" w:rsidRDefault="00575B08" w:rsidP="0086093B">
      <w:pPr>
        <w:jc w:val="both"/>
        <w:rPr>
          <w:rFonts w:ascii="Arial" w:hAnsi="Arial" w:cs="Arial"/>
          <w:i/>
          <w:sz w:val="16"/>
          <w:szCs w:val="16"/>
        </w:rPr>
      </w:pPr>
    </w:p>
    <w:p w:rsidR="00575B08" w:rsidRPr="0058643B" w:rsidRDefault="00575B08" w:rsidP="0086093B">
      <w:pPr>
        <w:jc w:val="both"/>
        <w:rPr>
          <w:rFonts w:ascii="Arial" w:hAnsi="Arial" w:cs="Arial"/>
          <w:i/>
          <w:sz w:val="16"/>
          <w:szCs w:val="16"/>
        </w:rPr>
      </w:pPr>
    </w:p>
    <w:p w:rsidR="002B2353" w:rsidRPr="002B2353" w:rsidRDefault="002B2353" w:rsidP="002B2353">
      <w:pPr>
        <w:spacing w:line="276" w:lineRule="auto"/>
        <w:ind w:firstLine="708"/>
        <w:jc w:val="both"/>
        <w:rPr>
          <w:i/>
          <w:noProof/>
          <w:sz w:val="18"/>
          <w:szCs w:val="18"/>
          <w:lang w:eastAsia="en-US"/>
        </w:rPr>
      </w:pPr>
      <w:r w:rsidRPr="002B2353">
        <w:rPr>
          <w:i/>
          <w:noProof/>
          <w:sz w:val="18"/>
          <w:szCs w:val="18"/>
          <w:lang w:eastAsia="en-US"/>
        </w:rPr>
        <w:t xml:space="preserve">Национална агенция за приходите обработва и защитава личните Ви данни, съобразно изискванията на </w:t>
      </w:r>
      <w:r w:rsidRPr="002B2353">
        <w:rPr>
          <w:b/>
          <w:i/>
          <w:noProof/>
          <w:sz w:val="18"/>
          <w:szCs w:val="18"/>
          <w:lang w:eastAsia="en-US"/>
        </w:rPr>
        <w:t>Закона за защита на личните данни</w:t>
      </w:r>
      <w:r w:rsidRPr="002B2353">
        <w:rPr>
          <w:i/>
          <w:noProof/>
          <w:sz w:val="18"/>
          <w:szCs w:val="18"/>
          <w:lang w:eastAsia="en-US"/>
        </w:rPr>
        <w:t xml:space="preserve"> </w:t>
      </w:r>
      <w:r w:rsidRPr="002B2353">
        <w:rPr>
          <w:b/>
          <w:i/>
          <w:noProof/>
          <w:sz w:val="18"/>
          <w:szCs w:val="18"/>
          <w:lang w:eastAsia="en-US"/>
        </w:rPr>
        <w:t xml:space="preserve">(ЗЗЛД) </w:t>
      </w:r>
      <w:r w:rsidRPr="002B2353">
        <w:rPr>
          <w:i/>
          <w:noProof/>
          <w:sz w:val="18"/>
          <w:szCs w:val="18"/>
          <w:lang w:eastAsia="en-US"/>
        </w:rPr>
        <w:t>и Регламент (ЕС) 2016/679 на Европейския парламент и на Съвета от 27 април 2016 г.</w:t>
      </w:r>
    </w:p>
    <w:p w:rsidR="002B2353" w:rsidRPr="002B2353" w:rsidRDefault="002B2353" w:rsidP="002B2353">
      <w:pPr>
        <w:spacing w:line="276" w:lineRule="auto"/>
        <w:ind w:firstLine="708"/>
        <w:jc w:val="both"/>
        <w:rPr>
          <w:i/>
          <w:noProof/>
          <w:sz w:val="18"/>
          <w:szCs w:val="18"/>
          <w:lang w:eastAsia="en-US"/>
        </w:rPr>
      </w:pPr>
      <w:r w:rsidRPr="002B2353">
        <w:rPr>
          <w:i/>
          <w:noProof/>
          <w:sz w:val="18"/>
          <w:szCs w:val="18"/>
          <w:lang w:eastAsia="en-US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2B2353">
        <w:rPr>
          <w:b/>
          <w:i/>
          <w:noProof/>
          <w:sz w:val="18"/>
          <w:szCs w:val="18"/>
          <w:lang w:eastAsia="en-US"/>
        </w:rPr>
        <w:t>„Политика по защита на личните данни в Националната агенция за приходите“</w:t>
      </w:r>
      <w:r w:rsidRPr="002B2353">
        <w:rPr>
          <w:i/>
          <w:noProof/>
          <w:sz w:val="18"/>
          <w:szCs w:val="18"/>
          <w:lang w:eastAsia="en-US"/>
        </w:rPr>
        <w:t xml:space="preserve">, публикувана на интернет адрес: </w:t>
      </w:r>
      <w:hyperlink r:id="rId8" w:history="1">
        <w:r w:rsidRPr="002B2353">
          <w:rPr>
            <w:i/>
            <w:noProof/>
            <w:color w:val="0000FF"/>
            <w:sz w:val="18"/>
            <w:szCs w:val="18"/>
            <w:u w:val="single"/>
            <w:lang w:eastAsia="en-US"/>
          </w:rPr>
          <w:t>www.n</w:t>
        </w:r>
        <w:r w:rsidRPr="002B2353">
          <w:rPr>
            <w:i/>
            <w:noProof/>
            <w:color w:val="0000FF"/>
            <w:sz w:val="18"/>
            <w:szCs w:val="18"/>
            <w:u w:val="single"/>
            <w:lang w:val="en-US" w:eastAsia="en-US"/>
          </w:rPr>
          <w:t>r</w:t>
        </w:r>
        <w:r w:rsidRPr="002B2353">
          <w:rPr>
            <w:i/>
            <w:noProof/>
            <w:color w:val="0000FF"/>
            <w:sz w:val="18"/>
            <w:szCs w:val="18"/>
            <w:u w:val="single"/>
            <w:lang w:eastAsia="en-US"/>
          </w:rPr>
          <w:t>a.bg</w:t>
        </w:r>
      </w:hyperlink>
      <w:r w:rsidRPr="002B2353">
        <w:rPr>
          <w:i/>
          <w:noProof/>
          <w:sz w:val="18"/>
          <w:szCs w:val="18"/>
          <w:lang w:eastAsia="en-US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2B2353">
          <w:rPr>
            <w:i/>
            <w:noProof/>
            <w:color w:val="0000FF"/>
            <w:sz w:val="18"/>
            <w:szCs w:val="18"/>
            <w:u w:val="single"/>
            <w:lang w:eastAsia="en-US"/>
          </w:rPr>
          <w:t>infocenter@nra.bg</w:t>
        </w:r>
      </w:hyperlink>
      <w:r w:rsidRPr="002B2353">
        <w:rPr>
          <w:i/>
          <w:noProof/>
          <w:sz w:val="18"/>
          <w:szCs w:val="18"/>
          <w:lang w:eastAsia="en-US"/>
        </w:rPr>
        <w:t xml:space="preserve"> и телефон: </w:t>
      </w:r>
      <w:hyperlink r:id="rId10" w:history="1">
        <w:r w:rsidRPr="002B2353">
          <w:rPr>
            <w:i/>
            <w:noProof/>
            <w:color w:val="0000FF"/>
            <w:sz w:val="18"/>
            <w:szCs w:val="18"/>
            <w:u w:val="single"/>
            <w:lang w:eastAsia="en-US"/>
          </w:rPr>
          <w:t>0700 18 700</w:t>
        </w:r>
      </w:hyperlink>
      <w:r w:rsidRPr="002B2353">
        <w:rPr>
          <w:i/>
          <w:noProof/>
          <w:sz w:val="18"/>
          <w:szCs w:val="18"/>
          <w:lang w:eastAsia="en-US"/>
        </w:rPr>
        <w:t>.</w:t>
      </w:r>
    </w:p>
    <w:p w:rsidR="0086093B" w:rsidRPr="0058643B" w:rsidRDefault="0086093B" w:rsidP="00FC5757">
      <w:pPr>
        <w:pStyle w:val="BodyText3"/>
        <w:tabs>
          <w:tab w:val="left" w:pos="5954"/>
        </w:tabs>
        <w:spacing w:line="360" w:lineRule="auto"/>
        <w:rPr>
          <w:sz w:val="20"/>
        </w:rPr>
      </w:pPr>
    </w:p>
    <w:sectPr w:rsidR="0086093B" w:rsidRPr="0058643B" w:rsidSect="0001165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426" w:right="1133" w:bottom="1134" w:left="1588" w:header="709" w:footer="4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A00" w:rsidRDefault="00464A00">
      <w:r>
        <w:separator/>
      </w:r>
    </w:p>
  </w:endnote>
  <w:endnote w:type="continuationSeparator" w:id="0">
    <w:p w:rsidR="00464A00" w:rsidRDefault="0046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B5" w:rsidRDefault="006E27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27B5" w:rsidRDefault="006E27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85" w:rsidRPr="008B3FCF" w:rsidRDefault="00D60285" w:rsidP="00D60285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val="en-US"/>
      </w:rPr>
    </w:pPr>
    <w:r w:rsidRPr="008B3FCF">
      <w:rPr>
        <w:i/>
        <w:sz w:val="14"/>
        <w:szCs w:val="14"/>
      </w:rPr>
      <w:t>Кд</w:t>
    </w:r>
    <w:r w:rsidR="00557B56">
      <w:rPr>
        <w:i/>
        <w:sz w:val="14"/>
        <w:szCs w:val="14"/>
      </w:rPr>
      <w:t>1</w:t>
    </w:r>
    <w:r w:rsidRPr="008B3FCF">
      <w:rPr>
        <w:i/>
        <w:sz w:val="14"/>
        <w:szCs w:val="14"/>
      </w:rPr>
      <w:t>8</w:t>
    </w:r>
    <w:r w:rsidR="00557B56">
      <w:rPr>
        <w:i/>
        <w:sz w:val="14"/>
        <w:szCs w:val="14"/>
      </w:rPr>
      <w:t>2</w:t>
    </w:r>
    <w:r w:rsidRPr="008B3FCF">
      <w:rPr>
        <w:i/>
        <w:sz w:val="14"/>
        <w:szCs w:val="14"/>
      </w:rPr>
      <w:t xml:space="preserve">, версия </w:t>
    </w:r>
    <w:r w:rsidR="00A9725F">
      <w:rPr>
        <w:i/>
        <w:sz w:val="14"/>
        <w:szCs w:val="14"/>
      </w:rPr>
      <w:t xml:space="preserve">Б                                                                    </w:t>
    </w:r>
    <w:r w:rsidR="00FE4FDD">
      <w:rPr>
        <w:i/>
        <w:sz w:val="14"/>
        <w:szCs w:val="14"/>
      </w:rPr>
      <w:t>3“</w:t>
    </w:r>
    <w:r>
      <w:rPr>
        <w:i/>
        <w:sz w:val="14"/>
        <w:szCs w:val="14"/>
      </w:rPr>
      <w:t>Ограничено ползване“</w:t>
    </w:r>
    <w:r w:rsidR="002B2353">
      <w:rPr>
        <w:i/>
        <w:sz w:val="14"/>
        <w:szCs w:val="14"/>
        <w:lang w:val="en-US"/>
      </w:rPr>
      <w:t xml:space="preserve">-TLP-AMBER </w:t>
    </w:r>
    <w:r>
      <w:rPr>
        <w:i/>
        <w:sz w:val="14"/>
        <w:szCs w:val="14"/>
      </w:rPr>
      <w:t xml:space="preserve">                                                                     </w:t>
    </w:r>
    <w:r w:rsidRPr="008B3FCF">
      <w:rPr>
        <w:i/>
        <w:sz w:val="14"/>
        <w:szCs w:val="14"/>
      </w:rPr>
      <w:t xml:space="preserve">Стр.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PAGE </w:instrText>
    </w:r>
    <w:r w:rsidRPr="008B3FCF">
      <w:rPr>
        <w:i/>
        <w:sz w:val="14"/>
        <w:szCs w:val="14"/>
      </w:rPr>
      <w:fldChar w:fldCharType="separate"/>
    </w:r>
    <w:r w:rsidR="00EB3CB0">
      <w:rPr>
        <w:i/>
        <w:noProof/>
        <w:sz w:val="14"/>
        <w:szCs w:val="14"/>
      </w:rPr>
      <w:t>4</w:t>
    </w:r>
    <w:r w:rsidRPr="008B3FCF">
      <w:rPr>
        <w:i/>
        <w:sz w:val="14"/>
        <w:szCs w:val="14"/>
      </w:rPr>
      <w:fldChar w:fldCharType="end"/>
    </w:r>
    <w:r w:rsidRPr="008B3FCF">
      <w:rPr>
        <w:i/>
        <w:sz w:val="14"/>
        <w:szCs w:val="14"/>
      </w:rPr>
      <w:t xml:space="preserve"> от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NUMPAGES </w:instrText>
    </w:r>
    <w:r w:rsidRPr="008B3FCF">
      <w:rPr>
        <w:i/>
        <w:sz w:val="14"/>
        <w:szCs w:val="14"/>
      </w:rPr>
      <w:fldChar w:fldCharType="separate"/>
    </w:r>
    <w:r w:rsidR="00EB3CB0">
      <w:rPr>
        <w:i/>
        <w:noProof/>
        <w:sz w:val="14"/>
        <w:szCs w:val="14"/>
      </w:rPr>
      <w:t>4</w:t>
    </w:r>
    <w:r w:rsidRPr="008B3FCF">
      <w:rPr>
        <w:i/>
        <w:sz w:val="14"/>
        <w:szCs w:val="14"/>
      </w:rPr>
      <w:fldChar w:fldCharType="end"/>
    </w:r>
  </w:p>
  <w:p w:rsidR="00DB1B83" w:rsidRPr="00D60285" w:rsidRDefault="00DB1B83" w:rsidP="00D60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ECF" w:rsidRPr="008B3FCF" w:rsidRDefault="003D1ECF" w:rsidP="003D1ECF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val="en-US"/>
      </w:rPr>
    </w:pPr>
    <w:proofErr w:type="spellStart"/>
    <w:r w:rsidRPr="008B3FCF">
      <w:rPr>
        <w:i/>
        <w:sz w:val="14"/>
        <w:szCs w:val="14"/>
      </w:rPr>
      <w:t>К</w:t>
    </w:r>
    <w:r w:rsidR="0058643B">
      <w:rPr>
        <w:i/>
        <w:sz w:val="14"/>
        <w:szCs w:val="14"/>
      </w:rPr>
      <w:t>д</w:t>
    </w:r>
    <w:proofErr w:type="spellEnd"/>
    <w:r w:rsidR="00557B56">
      <w:rPr>
        <w:i/>
        <w:sz w:val="14"/>
        <w:szCs w:val="14"/>
        <w:lang w:val="en-US"/>
      </w:rPr>
      <w:t xml:space="preserve">182, </w:t>
    </w:r>
    <w:r w:rsidRPr="008B3FCF">
      <w:rPr>
        <w:i/>
        <w:sz w:val="14"/>
        <w:szCs w:val="14"/>
      </w:rPr>
      <w:t xml:space="preserve">версия </w:t>
    </w:r>
    <w:r w:rsidR="00A9725F">
      <w:rPr>
        <w:i/>
        <w:sz w:val="14"/>
        <w:szCs w:val="14"/>
      </w:rPr>
      <w:t xml:space="preserve">Б                                                               </w:t>
    </w:r>
    <w:r w:rsidR="00DB1B83">
      <w:rPr>
        <w:i/>
        <w:sz w:val="14"/>
        <w:szCs w:val="14"/>
      </w:rPr>
      <w:t>3“</w:t>
    </w:r>
    <w:r w:rsidR="00D60285">
      <w:rPr>
        <w:i/>
        <w:sz w:val="14"/>
        <w:szCs w:val="14"/>
      </w:rPr>
      <w:t>О</w:t>
    </w:r>
    <w:r w:rsidR="00DB1B83">
      <w:rPr>
        <w:i/>
        <w:sz w:val="14"/>
        <w:szCs w:val="14"/>
      </w:rPr>
      <w:t>граничено ползване“</w:t>
    </w:r>
    <w:r w:rsidR="00600815">
      <w:rPr>
        <w:i/>
        <w:sz w:val="14"/>
        <w:szCs w:val="14"/>
        <w:lang w:val="en-US"/>
      </w:rPr>
      <w:t>-TLP-AMBER</w:t>
    </w:r>
    <w:r>
      <w:rPr>
        <w:i/>
        <w:sz w:val="14"/>
        <w:szCs w:val="14"/>
      </w:rPr>
      <w:t xml:space="preserve">                                                                        </w:t>
    </w:r>
    <w:r w:rsidRPr="008B3FCF">
      <w:rPr>
        <w:i/>
        <w:sz w:val="14"/>
        <w:szCs w:val="14"/>
      </w:rPr>
      <w:t xml:space="preserve">Стр.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PAGE </w:instrText>
    </w:r>
    <w:r w:rsidRPr="008B3FCF">
      <w:rPr>
        <w:i/>
        <w:sz w:val="14"/>
        <w:szCs w:val="14"/>
      </w:rPr>
      <w:fldChar w:fldCharType="separate"/>
    </w:r>
    <w:r w:rsidR="00EB3CB0">
      <w:rPr>
        <w:i/>
        <w:noProof/>
        <w:sz w:val="14"/>
        <w:szCs w:val="14"/>
      </w:rPr>
      <w:t>1</w:t>
    </w:r>
    <w:r w:rsidRPr="008B3FCF">
      <w:rPr>
        <w:i/>
        <w:sz w:val="14"/>
        <w:szCs w:val="14"/>
      </w:rPr>
      <w:fldChar w:fldCharType="end"/>
    </w:r>
    <w:r w:rsidRPr="008B3FCF">
      <w:rPr>
        <w:i/>
        <w:sz w:val="14"/>
        <w:szCs w:val="14"/>
      </w:rPr>
      <w:t xml:space="preserve"> от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NUMPAGES </w:instrText>
    </w:r>
    <w:r w:rsidRPr="008B3FCF">
      <w:rPr>
        <w:i/>
        <w:sz w:val="14"/>
        <w:szCs w:val="14"/>
      </w:rPr>
      <w:fldChar w:fldCharType="separate"/>
    </w:r>
    <w:r w:rsidR="00EB3CB0">
      <w:rPr>
        <w:i/>
        <w:noProof/>
        <w:sz w:val="14"/>
        <w:szCs w:val="14"/>
      </w:rPr>
      <w:t>4</w:t>
    </w:r>
    <w:r w:rsidRPr="008B3FCF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A00" w:rsidRDefault="00464A00">
      <w:r>
        <w:separator/>
      </w:r>
    </w:p>
  </w:footnote>
  <w:footnote w:type="continuationSeparator" w:id="0">
    <w:p w:rsidR="00464A00" w:rsidRDefault="00464A00">
      <w:r>
        <w:continuationSeparator/>
      </w:r>
    </w:p>
  </w:footnote>
  <w:footnote w:id="1">
    <w:p w:rsidR="00B97E0E" w:rsidRPr="00B97E0E" w:rsidRDefault="00B97E0E" w:rsidP="00B97E0E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Pr="00B97E0E">
        <w:rPr>
          <w:i/>
        </w:rPr>
        <w:t xml:space="preserve">В клетките за </w:t>
      </w:r>
      <w:r w:rsidRPr="00B97E0E">
        <w:rPr>
          <w:b/>
          <w:i/>
        </w:rPr>
        <w:t>„Идентификационен номер на ФЛ“</w:t>
      </w:r>
      <w:r w:rsidRPr="00B97E0E">
        <w:rPr>
          <w:i/>
        </w:rPr>
        <w:t xml:space="preserve"> се попълва номерът на ФЛ (физическо лице) като например, но не само: </w:t>
      </w:r>
      <w:r w:rsidRPr="00B97E0E">
        <w:rPr>
          <w:b/>
          <w:i/>
        </w:rPr>
        <w:t>ЕГН</w:t>
      </w:r>
      <w:r w:rsidRPr="00B97E0E">
        <w:rPr>
          <w:i/>
        </w:rPr>
        <w:t xml:space="preserve">, </w:t>
      </w:r>
      <w:r w:rsidRPr="00B97E0E">
        <w:rPr>
          <w:b/>
          <w:i/>
        </w:rPr>
        <w:t>ЛНЧ</w:t>
      </w:r>
      <w:r w:rsidRPr="00B97E0E">
        <w:rPr>
          <w:i/>
        </w:rPr>
        <w:t xml:space="preserve">, </w:t>
      </w:r>
      <w:r w:rsidRPr="00B97E0E">
        <w:rPr>
          <w:b/>
          <w:i/>
        </w:rPr>
        <w:t>ЛН и</w:t>
      </w:r>
      <w:r w:rsidRPr="00B97E0E">
        <w:rPr>
          <w:i/>
        </w:rPr>
        <w:t xml:space="preserve"> </w:t>
      </w:r>
      <w:r w:rsidRPr="00B97E0E">
        <w:rPr>
          <w:b/>
          <w:i/>
        </w:rPr>
        <w:t>Служебен номер</w:t>
      </w:r>
      <w:r w:rsidRPr="00B97E0E">
        <w:rPr>
          <w:i/>
        </w:rPr>
        <w:t xml:space="preserve"> </w:t>
      </w:r>
      <w:r w:rsidRPr="00B97E0E">
        <w:rPr>
          <w:b/>
          <w:i/>
        </w:rPr>
        <w:t>от регистъра на НАП</w:t>
      </w:r>
      <w:r w:rsidRPr="00B97E0E">
        <w:rPr>
          <w:i/>
        </w:rPr>
        <w:t>.</w:t>
      </w:r>
    </w:p>
    <w:p w:rsidR="00B97E0E" w:rsidRPr="0072233D" w:rsidRDefault="00B97E0E">
      <w:pPr>
        <w:pStyle w:val="FootnoteText"/>
        <w:rPr>
          <w:lang w:val="en-US"/>
        </w:rPr>
      </w:pPr>
    </w:p>
  </w:footnote>
  <w:footnote w:id="2">
    <w:p w:rsidR="00B97E0E" w:rsidRPr="0072233D" w:rsidRDefault="00B97E0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97E0E">
        <w:rPr>
          <w:i/>
        </w:rPr>
        <w:t xml:space="preserve">В клетките за </w:t>
      </w:r>
      <w:r w:rsidRPr="00B97E0E">
        <w:rPr>
          <w:b/>
          <w:i/>
        </w:rPr>
        <w:t>„Идентификационен номер ЮЛ/ЕТ“</w:t>
      </w:r>
      <w:r w:rsidRPr="00B97E0E">
        <w:rPr>
          <w:i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Pr="00B97E0E">
        <w:rPr>
          <w:b/>
          <w:i/>
        </w:rPr>
        <w:t>ЕИК по БУЛСТАТ</w:t>
      </w:r>
      <w:r w:rsidRPr="00B97E0E">
        <w:rPr>
          <w:i/>
        </w:rPr>
        <w:t xml:space="preserve">, </w:t>
      </w:r>
      <w:r w:rsidRPr="00B97E0E">
        <w:rPr>
          <w:b/>
          <w:i/>
        </w:rPr>
        <w:t>ЕИК по ЗТРРЮЛНЦ и Служебен номер</w:t>
      </w:r>
      <w:r w:rsidRPr="00B97E0E">
        <w:rPr>
          <w:i/>
        </w:rPr>
        <w:t xml:space="preserve"> </w:t>
      </w:r>
      <w:r w:rsidRPr="00B97E0E">
        <w:rPr>
          <w:b/>
          <w:i/>
        </w:rPr>
        <w:t>от регистъра на НАП</w:t>
      </w:r>
      <w:r w:rsidRPr="00B97E0E">
        <w:rPr>
          <w:i/>
        </w:rPr>
        <w:t>.</w:t>
      </w:r>
    </w:p>
  </w:footnote>
  <w:footnote w:id="3">
    <w:p w:rsidR="00BC3566" w:rsidRDefault="00BC3566" w:rsidP="00F90901">
      <w:pPr>
        <w:pStyle w:val="FootnoteText"/>
        <w:jc w:val="both"/>
      </w:pPr>
      <w:r>
        <w:rPr>
          <w:rStyle w:val="FootnoteReference"/>
        </w:rPr>
        <w:footnoteRef/>
      </w:r>
      <w:r>
        <w:t>В документа се създават толкова таблици</w:t>
      </w:r>
      <w:r w:rsidR="003F3905" w:rsidRPr="003F3905">
        <w:t xml:space="preserve"> със съответни декларирани условия и настъпило обстоятелство (с приложено доказателство за него)</w:t>
      </w:r>
      <w:r>
        <w:t xml:space="preserve">, за колкото </w:t>
      </w:r>
      <w:r>
        <w:rPr>
          <w:color w:val="000000"/>
        </w:rPr>
        <w:t xml:space="preserve">доставки </w:t>
      </w:r>
      <w:r w:rsidR="003F3905" w:rsidRPr="003F3905">
        <w:rPr>
          <w:color w:val="000000"/>
        </w:rPr>
        <w:t>за</w:t>
      </w:r>
      <w:r>
        <w:rPr>
          <w:color w:val="000000"/>
        </w:rPr>
        <w:t xml:space="preserve"> един и същи получател</w:t>
      </w:r>
      <w:r>
        <w:t xml:space="preserve"> се </w:t>
      </w:r>
      <w:r w:rsidR="003F3905" w:rsidRPr="003F3905">
        <w:t xml:space="preserve">иска </w:t>
      </w:r>
      <w:r>
        <w:t>издава</w:t>
      </w:r>
      <w:r w:rsidR="003F3905">
        <w:t>не на</w:t>
      </w:r>
      <w:r>
        <w:t xml:space="preserve"> разрешение за издаване на кредитно известие по подаденото уведомление </w:t>
      </w:r>
    </w:p>
    <w:p w:rsidR="00575B08" w:rsidRPr="00575B08" w:rsidRDefault="00575B08" w:rsidP="00575B08">
      <w:pPr>
        <w:spacing w:before="57"/>
        <w:jc w:val="both"/>
        <w:textAlignment w:val="center"/>
        <w:rPr>
          <w:color w:val="000000"/>
          <w:sz w:val="20"/>
          <w:szCs w:val="20"/>
        </w:rPr>
      </w:pPr>
      <w:r>
        <w:rPr>
          <w:rStyle w:val="FootnoteReference"/>
        </w:rPr>
        <w:t>4</w:t>
      </w:r>
      <w:r w:rsidRPr="003F3905">
        <w:rPr>
          <w:sz w:val="18"/>
          <w:szCs w:val="20"/>
        </w:rPr>
        <w:t>И</w:t>
      </w:r>
      <w:r w:rsidRPr="00575B08">
        <w:rPr>
          <w:iCs/>
          <w:color w:val="000000"/>
          <w:sz w:val="20"/>
          <w:szCs w:val="20"/>
        </w:rPr>
        <w:t xml:space="preserve">зпълнението на условията и наличието на обстоятелства, предвидени </w:t>
      </w:r>
      <w:r w:rsidRPr="00440CF3">
        <w:rPr>
          <w:iCs/>
          <w:sz w:val="20"/>
          <w:szCs w:val="20"/>
        </w:rPr>
        <w:t xml:space="preserve">в </w:t>
      </w:r>
      <w:r w:rsidRPr="00440CF3">
        <w:rPr>
          <w:rStyle w:val="newdocreference2"/>
          <w:color w:val="auto"/>
          <w:sz w:val="20"/>
          <w:szCs w:val="20"/>
          <w:u w:val="none"/>
        </w:rPr>
        <w:t>чл. 126а от ЗДДС</w:t>
      </w:r>
      <w:r w:rsidRPr="00440CF3">
        <w:rPr>
          <w:iCs/>
          <w:sz w:val="20"/>
          <w:szCs w:val="20"/>
        </w:rPr>
        <w:t xml:space="preserve">, подлежат на последващ данъчен контрол по реда на </w:t>
      </w:r>
      <w:r w:rsidRPr="00440CF3">
        <w:rPr>
          <w:rStyle w:val="newdocreference2"/>
          <w:color w:val="auto"/>
          <w:sz w:val="20"/>
          <w:szCs w:val="20"/>
          <w:u w:val="none"/>
        </w:rPr>
        <w:t>ДОПК</w:t>
      </w:r>
      <w:r w:rsidRPr="00440CF3">
        <w:rPr>
          <w:iCs/>
          <w:sz w:val="20"/>
          <w:szCs w:val="20"/>
        </w:rPr>
        <w:t>, включително след издаване на разрешение</w:t>
      </w:r>
      <w:r w:rsidRPr="00575B08">
        <w:rPr>
          <w:iCs/>
          <w:color w:val="000000"/>
          <w:sz w:val="20"/>
          <w:szCs w:val="20"/>
        </w:rPr>
        <w:t>.</w:t>
      </w:r>
    </w:p>
    <w:p w:rsidR="00575B08" w:rsidRDefault="00575B08" w:rsidP="00BC3566">
      <w:pPr>
        <w:pStyle w:val="FootnoteText"/>
      </w:pPr>
    </w:p>
    <w:p w:rsidR="00575B08" w:rsidRDefault="00575B08" w:rsidP="00BC3566">
      <w:pPr>
        <w:pStyle w:val="FootnoteText"/>
      </w:pPr>
    </w:p>
  </w:footnote>
  <w:footnote w:id="4">
    <w:p w:rsidR="00575B08" w:rsidRDefault="00575B08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FCF" w:rsidRDefault="006E27B5">
    <w:pPr>
      <w:pStyle w:val="Header"/>
      <w:jc w:val="center"/>
      <w:rPr>
        <w:rFonts w:ascii="Arial" w:hAnsi="Arial" w:cs="Arial"/>
        <w:caps/>
        <w:sz w:val="20"/>
      </w:rPr>
    </w:pPr>
    <w:r>
      <w:rPr>
        <w:rFonts w:ascii="Arial" w:hAnsi="Arial" w:cs="Arial"/>
        <w:caps/>
        <w:sz w:val="20"/>
      </w:rPr>
      <w:t xml:space="preserve"> </w:t>
    </w:r>
  </w:p>
  <w:p w:rsidR="006E27B5" w:rsidRDefault="006E27B5">
    <w:pPr>
      <w:pStyle w:val="Header"/>
      <w:jc w:val="center"/>
    </w:pPr>
    <w:r>
      <w:rPr>
        <w:rFonts w:ascii="Arial" w:hAnsi="Arial" w:cs="Arial"/>
        <w:caps/>
        <w:sz w:val="20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04" w:rsidRPr="005B5B04" w:rsidRDefault="00036CEB" w:rsidP="005B5B04">
    <w:pPr>
      <w:rPr>
        <w:sz w:val="26"/>
        <w:lang w:val="en-US"/>
      </w:rPr>
    </w:pPr>
    <w:r w:rsidRPr="005B5B04">
      <w:rPr>
        <w:bC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71CD7" w:rsidRPr="00971CD7" w:rsidRDefault="005B5B04" w:rsidP="005B5B04">
    <w:pPr>
      <w:spacing w:line="360" w:lineRule="auto"/>
      <w:jc w:val="center"/>
      <w:rPr>
        <w:bCs/>
        <w:sz w:val="26"/>
        <w:lang w:val="en-US"/>
      </w:rPr>
    </w:pPr>
    <w:r w:rsidRPr="005B5B04">
      <w:rPr>
        <w:b/>
        <w:lang w:eastAsia="en-US"/>
      </w:rPr>
      <w:t>НАЦИОНАЛНА АГЕНЦИЯ ЗА ПРИХОДИТЕ</w:t>
    </w:r>
  </w:p>
  <w:p w:rsidR="00971CD7" w:rsidRPr="00971CD7" w:rsidRDefault="00971CD7" w:rsidP="00971CD7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  <w:r>
      <w:rPr>
        <w:b/>
        <w:bCs/>
        <w:sz w:val="21"/>
        <w:szCs w:val="21"/>
      </w:rPr>
      <w:t xml:space="preserve">     </w:t>
    </w:r>
  </w:p>
  <w:p w:rsidR="007C5ABD" w:rsidRPr="00521E90" w:rsidRDefault="007C5ABD" w:rsidP="007C5ABD">
    <w:pPr>
      <w:tabs>
        <w:tab w:val="center" w:pos="4536"/>
        <w:tab w:val="right" w:pos="9072"/>
      </w:tabs>
      <w:rPr>
        <w:bCs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3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A004417"/>
    <w:multiLevelType w:val="hybridMultilevel"/>
    <w:tmpl w:val="BC50CDB6"/>
    <w:lvl w:ilvl="0" w:tplc="F89C2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3925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25A658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7A"/>
    <w:rsid w:val="00011650"/>
    <w:rsid w:val="000166CC"/>
    <w:rsid w:val="00021A62"/>
    <w:rsid w:val="00021CDD"/>
    <w:rsid w:val="00036CEB"/>
    <w:rsid w:val="00056AF0"/>
    <w:rsid w:val="00092F68"/>
    <w:rsid w:val="000A4C9D"/>
    <w:rsid w:val="000C3E95"/>
    <w:rsid w:val="000E75E4"/>
    <w:rsid w:val="000F0AC6"/>
    <w:rsid w:val="00130C5B"/>
    <w:rsid w:val="00134E5A"/>
    <w:rsid w:val="00137994"/>
    <w:rsid w:val="001438B0"/>
    <w:rsid w:val="00157EBE"/>
    <w:rsid w:val="001A0F3E"/>
    <w:rsid w:val="001C764F"/>
    <w:rsid w:val="001E04C7"/>
    <w:rsid w:val="001E13AD"/>
    <w:rsid w:val="001F240D"/>
    <w:rsid w:val="001F3E19"/>
    <w:rsid w:val="002051E8"/>
    <w:rsid w:val="002215F8"/>
    <w:rsid w:val="00224170"/>
    <w:rsid w:val="00225878"/>
    <w:rsid w:val="0023101B"/>
    <w:rsid w:val="00254751"/>
    <w:rsid w:val="00257119"/>
    <w:rsid w:val="00261BD5"/>
    <w:rsid w:val="002638F3"/>
    <w:rsid w:val="002762C6"/>
    <w:rsid w:val="002818BA"/>
    <w:rsid w:val="002A391C"/>
    <w:rsid w:val="002A4D44"/>
    <w:rsid w:val="002B2353"/>
    <w:rsid w:val="002B5F22"/>
    <w:rsid w:val="002E57BE"/>
    <w:rsid w:val="002F03AA"/>
    <w:rsid w:val="003012AC"/>
    <w:rsid w:val="00301F98"/>
    <w:rsid w:val="0030644D"/>
    <w:rsid w:val="00316A21"/>
    <w:rsid w:val="00340CB7"/>
    <w:rsid w:val="00350125"/>
    <w:rsid w:val="003804DB"/>
    <w:rsid w:val="00384627"/>
    <w:rsid w:val="00395F19"/>
    <w:rsid w:val="003A1DAA"/>
    <w:rsid w:val="003C6758"/>
    <w:rsid w:val="003C6EF9"/>
    <w:rsid w:val="003C7236"/>
    <w:rsid w:val="003D1ECF"/>
    <w:rsid w:val="003E7049"/>
    <w:rsid w:val="003F3905"/>
    <w:rsid w:val="0040172F"/>
    <w:rsid w:val="0040287B"/>
    <w:rsid w:val="004363A1"/>
    <w:rsid w:val="00440CF3"/>
    <w:rsid w:val="0044163F"/>
    <w:rsid w:val="00442257"/>
    <w:rsid w:val="00462DF9"/>
    <w:rsid w:val="00464A00"/>
    <w:rsid w:val="004C0718"/>
    <w:rsid w:val="004F7A2C"/>
    <w:rsid w:val="004F7CA2"/>
    <w:rsid w:val="005041DE"/>
    <w:rsid w:val="00513177"/>
    <w:rsid w:val="00521E90"/>
    <w:rsid w:val="0052295B"/>
    <w:rsid w:val="005263AD"/>
    <w:rsid w:val="00533929"/>
    <w:rsid w:val="005347CF"/>
    <w:rsid w:val="00557B56"/>
    <w:rsid w:val="00575B08"/>
    <w:rsid w:val="0058404B"/>
    <w:rsid w:val="0058643B"/>
    <w:rsid w:val="00592ED3"/>
    <w:rsid w:val="005B50BF"/>
    <w:rsid w:val="005B5B04"/>
    <w:rsid w:val="005D71ED"/>
    <w:rsid w:val="005E79E4"/>
    <w:rsid w:val="006001DE"/>
    <w:rsid w:val="00600815"/>
    <w:rsid w:val="00605C75"/>
    <w:rsid w:val="00633B68"/>
    <w:rsid w:val="00637415"/>
    <w:rsid w:val="00680475"/>
    <w:rsid w:val="00681CB6"/>
    <w:rsid w:val="00692F11"/>
    <w:rsid w:val="006A17AE"/>
    <w:rsid w:val="006D75A3"/>
    <w:rsid w:val="006E27B5"/>
    <w:rsid w:val="006F2548"/>
    <w:rsid w:val="00700B99"/>
    <w:rsid w:val="00703E97"/>
    <w:rsid w:val="0072233D"/>
    <w:rsid w:val="0073733E"/>
    <w:rsid w:val="00767B5E"/>
    <w:rsid w:val="00773097"/>
    <w:rsid w:val="00775C0B"/>
    <w:rsid w:val="007C5ABD"/>
    <w:rsid w:val="007E3A08"/>
    <w:rsid w:val="007F2973"/>
    <w:rsid w:val="00826F97"/>
    <w:rsid w:val="00831F6D"/>
    <w:rsid w:val="00837D3B"/>
    <w:rsid w:val="0085721A"/>
    <w:rsid w:val="00857DB0"/>
    <w:rsid w:val="0086093B"/>
    <w:rsid w:val="0086427A"/>
    <w:rsid w:val="00895EA9"/>
    <w:rsid w:val="008B3FCF"/>
    <w:rsid w:val="008C021A"/>
    <w:rsid w:val="009046FF"/>
    <w:rsid w:val="00911A4B"/>
    <w:rsid w:val="00935C66"/>
    <w:rsid w:val="0094337E"/>
    <w:rsid w:val="00953973"/>
    <w:rsid w:val="009560B6"/>
    <w:rsid w:val="00970B5C"/>
    <w:rsid w:val="00971CD7"/>
    <w:rsid w:val="009824DE"/>
    <w:rsid w:val="009909F5"/>
    <w:rsid w:val="00991937"/>
    <w:rsid w:val="009D1149"/>
    <w:rsid w:val="00A12431"/>
    <w:rsid w:val="00A33B9E"/>
    <w:rsid w:val="00A37431"/>
    <w:rsid w:val="00A66470"/>
    <w:rsid w:val="00A6754D"/>
    <w:rsid w:val="00A70F40"/>
    <w:rsid w:val="00A77583"/>
    <w:rsid w:val="00A90DAD"/>
    <w:rsid w:val="00A96F63"/>
    <w:rsid w:val="00A9725F"/>
    <w:rsid w:val="00AA190C"/>
    <w:rsid w:val="00AD5935"/>
    <w:rsid w:val="00B00C33"/>
    <w:rsid w:val="00B02313"/>
    <w:rsid w:val="00B10C55"/>
    <w:rsid w:val="00B26064"/>
    <w:rsid w:val="00B36F86"/>
    <w:rsid w:val="00B56F2B"/>
    <w:rsid w:val="00B73BD4"/>
    <w:rsid w:val="00B809AC"/>
    <w:rsid w:val="00B94E17"/>
    <w:rsid w:val="00B97E0E"/>
    <w:rsid w:val="00BB41C4"/>
    <w:rsid w:val="00BB7B15"/>
    <w:rsid w:val="00BC0630"/>
    <w:rsid w:val="00BC3566"/>
    <w:rsid w:val="00BC5C39"/>
    <w:rsid w:val="00BE08D2"/>
    <w:rsid w:val="00BE09CE"/>
    <w:rsid w:val="00BE148F"/>
    <w:rsid w:val="00BE1818"/>
    <w:rsid w:val="00BE2AE0"/>
    <w:rsid w:val="00C2640D"/>
    <w:rsid w:val="00C346CA"/>
    <w:rsid w:val="00C35F78"/>
    <w:rsid w:val="00C4035A"/>
    <w:rsid w:val="00C53838"/>
    <w:rsid w:val="00C60352"/>
    <w:rsid w:val="00C61684"/>
    <w:rsid w:val="00CA78DB"/>
    <w:rsid w:val="00CC290A"/>
    <w:rsid w:val="00CF0BD3"/>
    <w:rsid w:val="00CF430D"/>
    <w:rsid w:val="00D05AFD"/>
    <w:rsid w:val="00D26F6E"/>
    <w:rsid w:val="00D60285"/>
    <w:rsid w:val="00D6149E"/>
    <w:rsid w:val="00DA4FA4"/>
    <w:rsid w:val="00DB1B83"/>
    <w:rsid w:val="00DB7093"/>
    <w:rsid w:val="00DE2A9E"/>
    <w:rsid w:val="00E26CC7"/>
    <w:rsid w:val="00E31DE2"/>
    <w:rsid w:val="00E44735"/>
    <w:rsid w:val="00E52F2C"/>
    <w:rsid w:val="00E54666"/>
    <w:rsid w:val="00EA38F2"/>
    <w:rsid w:val="00EB3CB0"/>
    <w:rsid w:val="00EB72A6"/>
    <w:rsid w:val="00EF5274"/>
    <w:rsid w:val="00F02055"/>
    <w:rsid w:val="00F1285C"/>
    <w:rsid w:val="00F50883"/>
    <w:rsid w:val="00F90901"/>
    <w:rsid w:val="00FB0E39"/>
    <w:rsid w:val="00FC3B0C"/>
    <w:rsid w:val="00FC5757"/>
    <w:rsid w:val="00FE4FDD"/>
    <w:rsid w:val="00F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FAF508-4D90-49F7-A7D5-ADB1363A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0"/>
      <w:jc w:val="center"/>
      <w:outlineLvl w:val="0"/>
    </w:pPr>
    <w:rPr>
      <w:rFonts w:ascii="Arial" w:hAnsi="Arial" w:cs="Arial"/>
      <w:caps/>
      <w:sz w:val="40"/>
      <w:szCs w:val="40"/>
      <w:lang w:val="ru-R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aps/>
    </w:rPr>
  </w:style>
  <w:style w:type="paragraph" w:styleId="Heading3">
    <w:name w:val="heading 3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0"/>
      <w:szCs w:val="22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200"/>
    </w:pPr>
    <w:rPr>
      <w:rFonts w:ascii="Arial" w:hAnsi="Arial" w:cs="Arial"/>
      <w:b/>
      <w:sz w:val="20"/>
      <w:szCs w:val="22"/>
      <w:lang w:val="ru-RU"/>
    </w:rPr>
  </w:style>
  <w:style w:type="paragraph" w:styleId="BodyText3">
    <w:name w:val="Body Text 3"/>
    <w:basedOn w:val="Normal"/>
    <w:pPr>
      <w:jc w:val="both"/>
    </w:pPr>
    <w:rPr>
      <w:szCs w:val="20"/>
      <w:lang w:eastAsia="en-US"/>
    </w:rPr>
  </w:style>
  <w:style w:type="paragraph" w:styleId="TOC1">
    <w:name w:val="toc 1"/>
    <w:basedOn w:val="Normal"/>
    <w:next w:val="Normal"/>
    <w:autoRedefine/>
    <w:rsid w:val="00DB1B83"/>
    <w:pPr>
      <w:tabs>
        <w:tab w:val="left" w:pos="480"/>
        <w:tab w:val="right" w:leader="dot" w:pos="9062"/>
      </w:tabs>
    </w:pPr>
    <w:rPr>
      <w:rFonts w:cs="Arial"/>
      <w:b/>
      <w:bCs/>
      <w:color w:val="000080"/>
      <w:sz w:val="28"/>
      <w:lang w:val="en-GB" w:eastAsia="en-US"/>
    </w:rPr>
  </w:style>
  <w:style w:type="paragraph" w:styleId="BalloonText">
    <w:name w:val="Balloon Text"/>
    <w:basedOn w:val="Normal"/>
    <w:link w:val="BalloonTextChar"/>
    <w:rsid w:val="00402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287B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FC3B0C"/>
    <w:rPr>
      <w:sz w:val="24"/>
      <w:szCs w:val="24"/>
    </w:rPr>
  </w:style>
  <w:style w:type="character" w:styleId="Hyperlink">
    <w:name w:val="Hyperlink"/>
    <w:unhideWhenUsed/>
    <w:rsid w:val="0086093B"/>
    <w:rPr>
      <w:color w:val="0000FF"/>
      <w:u w:val="single"/>
    </w:rPr>
  </w:style>
  <w:style w:type="character" w:customStyle="1" w:styleId="samedocreference1">
    <w:name w:val="samedocreference1"/>
    <w:rsid w:val="003804DB"/>
    <w:rPr>
      <w:i w:val="0"/>
      <w:iCs w:val="0"/>
      <w:color w:val="8B0000"/>
      <w:u w:val="single"/>
    </w:rPr>
  </w:style>
  <w:style w:type="character" w:customStyle="1" w:styleId="newdocreference1">
    <w:name w:val="newdocreference1"/>
    <w:rsid w:val="003804DB"/>
    <w:rPr>
      <w:i w:val="0"/>
      <w:iCs w:val="0"/>
      <w:color w:val="0000FF"/>
      <w:u w:val="single"/>
    </w:rPr>
  </w:style>
  <w:style w:type="table" w:styleId="TableGrid">
    <w:name w:val="Table Grid"/>
    <w:basedOn w:val="TableNormal"/>
    <w:rsid w:val="0097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BC3566"/>
    <w:rPr>
      <w:bCs/>
      <w:sz w:val="20"/>
      <w:szCs w:val="20"/>
    </w:rPr>
  </w:style>
  <w:style w:type="character" w:customStyle="1" w:styleId="FootnoteTextChar">
    <w:name w:val="Footnote Text Char"/>
    <w:link w:val="FootnoteText"/>
    <w:rsid w:val="00BC3566"/>
    <w:rPr>
      <w:bCs/>
    </w:rPr>
  </w:style>
  <w:style w:type="character" w:styleId="FootnoteReference">
    <w:name w:val="footnote reference"/>
    <w:rsid w:val="00BC3566"/>
    <w:rPr>
      <w:vertAlign w:val="superscript"/>
    </w:rPr>
  </w:style>
  <w:style w:type="paragraph" w:styleId="Revision">
    <w:name w:val="Revision"/>
    <w:hidden/>
    <w:uiPriority w:val="99"/>
    <w:semiHidden/>
    <w:rsid w:val="00B97E0E"/>
    <w:rPr>
      <w:sz w:val="24"/>
      <w:szCs w:val="24"/>
    </w:rPr>
  </w:style>
  <w:style w:type="character" w:styleId="CommentReference">
    <w:name w:val="annotation reference"/>
    <w:rsid w:val="00C403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03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035A"/>
  </w:style>
  <w:style w:type="paragraph" w:styleId="CommentSubject">
    <w:name w:val="annotation subject"/>
    <w:basedOn w:val="CommentText"/>
    <w:next w:val="CommentText"/>
    <w:link w:val="CommentSubjectChar"/>
    <w:rsid w:val="00C4035A"/>
    <w:rPr>
      <w:b/>
      <w:bCs/>
    </w:rPr>
  </w:style>
  <w:style w:type="character" w:customStyle="1" w:styleId="CommentSubjectChar">
    <w:name w:val="Comment Subject Char"/>
    <w:link w:val="CommentSubject"/>
    <w:rsid w:val="00C4035A"/>
    <w:rPr>
      <w:b/>
      <w:bCs/>
    </w:rPr>
  </w:style>
  <w:style w:type="character" w:customStyle="1" w:styleId="newdocreference2">
    <w:name w:val="newdocreference2"/>
    <w:rsid w:val="00575B08"/>
    <w:rPr>
      <w:i w:val="0"/>
      <w:iCs w:val="0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a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incheva\Application%20Data\Microsoft\Templates\NAP_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EDD8-B643-4157-A629-3591B4A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NAP_ doc.dot</Template>
  <TotalTime>0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BSH</Company>
  <LinksUpToDate>false</LinksUpToDate>
  <CharactersWithSpaces>6834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6881387</vt:i4>
      </vt:variant>
      <vt:variant>
        <vt:i4>0</vt:i4>
      </vt:variant>
      <vt:variant>
        <vt:i4>0</vt:i4>
      </vt:variant>
      <vt:variant>
        <vt:i4>5</vt:i4>
      </vt:variant>
      <vt:variant>
        <vt:lpwstr>http://www.nra.bg/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inincheva</dc:creator>
  <cp:keywords/>
  <cp:lastModifiedBy>МАРИЯ МАКСИМОВА ЦВЕТКОВА</cp:lastModifiedBy>
  <cp:revision>1</cp:revision>
  <cp:lastPrinted>2017-06-08T12:00:00Z</cp:lastPrinted>
  <dcterms:created xsi:type="dcterms:W3CDTF">2024-05-28T13:45:00Z</dcterms:created>
  <dcterms:modified xsi:type="dcterms:W3CDTF">2024-05-28T13:45:00Z</dcterms:modified>
</cp:coreProperties>
</file>