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B0085B" w:rsidRDefault="00C0075A" w:rsidP="00AD59A7">
      <w:pPr>
        <w:ind w:left="360"/>
        <w:jc w:val="both"/>
        <w:rPr>
          <w:rFonts w:ascii="Verdana" w:hAnsi="Verdana"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  <w:r w:rsidR="00B0085B">
        <w:rPr>
          <w:rFonts w:ascii="Verdana" w:hAnsi="Verdana"/>
          <w:lang w:val="ru-RU"/>
        </w:rPr>
        <w:t>ДО ГЛАВНИЯ АРХИТЕКТ НА ОБЩИНА ВАРНА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D16770" w:rsidTr="008C2C7F">
        <w:tc>
          <w:tcPr>
            <w:tcW w:w="6945" w:type="dxa"/>
          </w:tcPr>
          <w:p w:rsidR="00B0085B" w:rsidRDefault="00B0085B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</w:p>
          <w:p w:rsidR="003A62D5" w:rsidRPr="00D16770" w:rsidRDefault="00B0085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</w:t>
            </w:r>
            <w:r w:rsidR="003A62D5" w:rsidRPr="00D16770">
              <w:rPr>
                <w:rFonts w:ascii="Verdana" w:hAnsi="Verdana"/>
                <w:lang w:val="bg-BG"/>
              </w:rPr>
              <w:t xml:space="preserve"> </w:t>
            </w:r>
            <w:r w:rsidR="00C21532" w:rsidRPr="00D16770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Pr="00D16770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16770"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Pr="00D16770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16770">
              <w:rPr>
                <w:rFonts w:ascii="Verdana" w:hAnsi="Verdana"/>
                <w:lang w:val="bg-BG"/>
              </w:rPr>
              <w:t>И БЛАГОУСТРОЯВАНЕ</w:t>
            </w:r>
            <w:r w:rsidR="00C21532" w:rsidRPr="00D16770">
              <w:rPr>
                <w:rFonts w:ascii="Verdana" w:hAnsi="Verdana"/>
                <w:lang w:val="bg-BG"/>
              </w:rPr>
              <w:t>“</w:t>
            </w:r>
          </w:p>
          <w:p w:rsidR="00C21532" w:rsidRPr="00D16770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D16770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Pr="00D16770" w:rsidRDefault="00A84068" w:rsidP="008C2C7F">
            <w:pPr>
              <w:jc w:val="both"/>
              <w:rPr>
                <w:rFonts w:ascii="Verdana" w:hAnsi="Verdana"/>
                <w:lang w:val="bg-BG"/>
              </w:rPr>
            </w:pPr>
            <w:r w:rsidRPr="00D16770">
              <w:rPr>
                <w:rFonts w:ascii="Verdana" w:hAnsi="Verdana"/>
                <w:lang w:val="bg-BG"/>
              </w:rPr>
              <w:t>Рег. №</w:t>
            </w:r>
            <w:r w:rsidR="003A62D5" w:rsidRPr="00D16770">
              <w:rPr>
                <w:rFonts w:ascii="Verdana" w:hAnsi="Verdana"/>
                <w:lang w:val="bg-BG"/>
              </w:rPr>
              <w:t>АУ………………………</w:t>
            </w:r>
            <w:r w:rsidR="002315F9" w:rsidRPr="00D16770">
              <w:rPr>
                <w:rFonts w:ascii="Verdana" w:hAnsi="Verdana"/>
                <w:lang w:val="bg-BG"/>
              </w:rPr>
              <w:t>…</w:t>
            </w:r>
            <w:r w:rsidR="003A62D5" w:rsidRPr="00D16770">
              <w:rPr>
                <w:rFonts w:ascii="Verdana" w:hAnsi="Verdana"/>
                <w:lang w:val="bg-BG"/>
              </w:rPr>
              <w:t>ВН</w:t>
            </w:r>
          </w:p>
          <w:p w:rsidR="003A62D5" w:rsidRPr="00D16770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D16770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D16770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D16770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D16770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D16770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Pr="00D16770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D16770">
        <w:rPr>
          <w:rFonts w:ascii="Verdana" w:hAnsi="Verdana"/>
          <w:b/>
          <w:lang w:val="bg-BG"/>
        </w:rPr>
        <w:t>З А Я В Л</w:t>
      </w:r>
      <w:r w:rsidR="00F11504" w:rsidRPr="00D16770">
        <w:rPr>
          <w:rFonts w:ascii="Verdana" w:hAnsi="Verdana"/>
          <w:b/>
          <w:lang w:val="bg-BG"/>
        </w:rPr>
        <w:t xml:space="preserve"> </w:t>
      </w:r>
      <w:r w:rsidRPr="00D16770">
        <w:rPr>
          <w:rFonts w:ascii="Verdana" w:hAnsi="Verdana"/>
          <w:b/>
          <w:lang w:val="bg-BG"/>
        </w:rPr>
        <w:t>Е Н И Е</w:t>
      </w:r>
    </w:p>
    <w:p w:rsidR="00450E1B" w:rsidRPr="00D16770" w:rsidRDefault="00450E1B" w:rsidP="00450E1B">
      <w:pPr>
        <w:suppressAutoHyphens/>
        <w:spacing w:line="360" w:lineRule="auto"/>
        <w:jc w:val="center"/>
        <w:rPr>
          <w:rFonts w:ascii="Verdana" w:hAnsi="Verdana"/>
          <w:b/>
          <w:lang w:val="ru-RU" w:eastAsia="ar-SA"/>
        </w:rPr>
      </w:pPr>
      <w:r w:rsidRPr="00D16770">
        <w:rPr>
          <w:rFonts w:ascii="Verdana" w:hAnsi="Verdana"/>
          <w:b/>
          <w:lang w:val="ru-RU" w:eastAsia="ar-SA"/>
        </w:rPr>
        <w:t xml:space="preserve">за съгласуване на идейни инвестиционни проекти </w:t>
      </w:r>
    </w:p>
    <w:p w:rsidR="00450E1B" w:rsidRPr="00D16770" w:rsidRDefault="00450E1B" w:rsidP="008405BC">
      <w:pPr>
        <w:pStyle w:val="BodyText"/>
        <w:tabs>
          <w:tab w:val="left" w:pos="142"/>
          <w:tab w:val="left" w:pos="284"/>
        </w:tabs>
        <w:spacing w:line="360" w:lineRule="auto"/>
        <w:ind w:left="795" w:right="-142"/>
        <w:rPr>
          <w:rFonts w:ascii="Verdana" w:hAnsi="Verdana"/>
          <w:lang w:val="bg-BG"/>
        </w:rPr>
      </w:pPr>
    </w:p>
    <w:p w:rsidR="001871CB" w:rsidRPr="00D16770" w:rsidRDefault="001871CB" w:rsidP="008405BC">
      <w:pPr>
        <w:pStyle w:val="BodyText"/>
        <w:tabs>
          <w:tab w:val="left" w:pos="142"/>
          <w:tab w:val="left" w:pos="284"/>
        </w:tabs>
        <w:spacing w:line="360" w:lineRule="auto"/>
        <w:ind w:right="-142" w:firstLine="426"/>
        <w:rPr>
          <w:rFonts w:ascii="Verdana" w:hAnsi="Verdana"/>
          <w:lang w:val="bg-BG"/>
        </w:rPr>
      </w:pPr>
      <w:proofErr w:type="spellStart"/>
      <w:proofErr w:type="gramStart"/>
      <w:r w:rsidRPr="00D16770">
        <w:rPr>
          <w:rFonts w:ascii="Verdana" w:hAnsi="Verdana"/>
        </w:rPr>
        <w:t>от</w:t>
      </w:r>
      <w:proofErr w:type="spellEnd"/>
      <w:proofErr w:type="gramEnd"/>
      <w:r w:rsidRPr="00D16770">
        <w:rPr>
          <w:rFonts w:ascii="Verdana" w:hAnsi="Verdana"/>
        </w:rPr>
        <w:t xml:space="preserve"> </w:t>
      </w:r>
      <w:r w:rsidR="00AD59A7" w:rsidRPr="00D16770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D16770">
        <w:rPr>
          <w:rFonts w:ascii="Verdana" w:hAnsi="Verdana"/>
          <w:lang w:val="bg-BG"/>
        </w:rPr>
        <w:t>……………………………</w:t>
      </w:r>
      <w:r w:rsidR="009541D1">
        <w:rPr>
          <w:rFonts w:ascii="Verdana" w:hAnsi="Verdana"/>
          <w:lang w:val="bg-BG"/>
        </w:rPr>
        <w:t xml:space="preserve"> </w:t>
      </w:r>
      <w:r w:rsidRPr="00D16770">
        <w:rPr>
          <w:rFonts w:ascii="Verdana" w:hAnsi="Verdana"/>
        </w:rPr>
        <w:t>ЕГН</w:t>
      </w:r>
      <w:r w:rsidR="004D4EB4" w:rsidRPr="00D16770">
        <w:rPr>
          <w:rFonts w:ascii="Verdana" w:hAnsi="Verdana"/>
          <w:lang w:val="bg-BG"/>
        </w:rPr>
        <w:t>/ЕИК</w:t>
      </w:r>
      <w:r w:rsidR="00EB1264" w:rsidRPr="00D16770">
        <w:rPr>
          <w:rFonts w:ascii="Verdana" w:hAnsi="Verdana"/>
          <w:lang w:val="bg-BG"/>
        </w:rPr>
        <w:t>…………………………………</w:t>
      </w:r>
    </w:p>
    <w:p w:rsidR="001871CB" w:rsidRPr="00D16770" w:rsidRDefault="001871CB" w:rsidP="008405BC">
      <w:pPr>
        <w:pStyle w:val="BodyText"/>
        <w:tabs>
          <w:tab w:val="left" w:pos="142"/>
          <w:tab w:val="left" w:pos="284"/>
        </w:tabs>
        <w:spacing w:line="360" w:lineRule="auto"/>
        <w:ind w:right="-142" w:firstLine="426"/>
        <w:rPr>
          <w:rFonts w:ascii="Verdana" w:hAnsi="Verdana"/>
          <w:lang w:val="bg-BG"/>
        </w:rPr>
      </w:pPr>
      <w:r w:rsidRPr="00D16770">
        <w:rPr>
          <w:rFonts w:ascii="Verdana" w:hAnsi="Verdana"/>
          <w:lang w:val="bg-BG"/>
        </w:rPr>
        <w:t>………………………………………………………………………</w:t>
      </w:r>
      <w:r w:rsidR="009541D1">
        <w:rPr>
          <w:rFonts w:ascii="Verdana" w:hAnsi="Verdana"/>
          <w:lang w:val="bg-BG"/>
        </w:rPr>
        <w:t>.</w:t>
      </w:r>
      <w:r w:rsidRPr="00D16770">
        <w:rPr>
          <w:rFonts w:ascii="Verdana" w:hAnsi="Verdana"/>
          <w:lang w:val="bg-BG"/>
        </w:rPr>
        <w:t>…………………………………………………………………………………………</w:t>
      </w:r>
    </w:p>
    <w:p w:rsidR="001871CB" w:rsidRPr="00D16770" w:rsidRDefault="009541D1" w:rsidP="008405BC">
      <w:pPr>
        <w:pStyle w:val="BodyText"/>
        <w:spacing w:line="360" w:lineRule="auto"/>
        <w:ind w:right="-142" w:firstLine="426"/>
        <w:rPr>
          <w:rFonts w:ascii="Verdana" w:hAnsi="Verdana"/>
          <w:lang w:val="bg-BG"/>
        </w:rPr>
      </w:pPr>
      <w:proofErr w:type="spellStart"/>
      <w:r w:rsidRPr="00D16770">
        <w:rPr>
          <w:rFonts w:ascii="Verdana" w:hAnsi="Verdana"/>
        </w:rPr>
        <w:t>адрес</w:t>
      </w:r>
      <w:proofErr w:type="spellEnd"/>
      <w:r>
        <w:rPr>
          <w:rFonts w:ascii="Verdana" w:hAnsi="Verdana"/>
          <w:lang w:val="bg-BG"/>
        </w:rPr>
        <w:t xml:space="preserve"> </w:t>
      </w:r>
      <w:r w:rsidR="001871CB" w:rsidRPr="00D16770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 w:rsidRPr="00D16770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D16770" w:rsidRDefault="00EB1264" w:rsidP="008405BC">
      <w:pPr>
        <w:pStyle w:val="BodyText"/>
        <w:spacing w:line="360" w:lineRule="auto"/>
        <w:ind w:right="-142" w:firstLine="426"/>
        <w:rPr>
          <w:rFonts w:ascii="Verdana" w:hAnsi="Verdana"/>
          <w:lang w:val="bg-BG"/>
        </w:rPr>
      </w:pPr>
      <w:proofErr w:type="spellStart"/>
      <w:r w:rsidRPr="00D16770">
        <w:rPr>
          <w:rFonts w:ascii="Verdana" w:hAnsi="Verdana"/>
        </w:rPr>
        <w:t>тел</w:t>
      </w:r>
      <w:proofErr w:type="spellEnd"/>
      <w:r w:rsidRPr="00D16770">
        <w:rPr>
          <w:rFonts w:ascii="Verdana" w:hAnsi="Verdana"/>
        </w:rPr>
        <w:t>.</w:t>
      </w:r>
      <w:r w:rsidRPr="00D16770">
        <w:rPr>
          <w:rFonts w:ascii="Verdana" w:hAnsi="Verdana"/>
          <w:lang w:val="bg-BG"/>
        </w:rPr>
        <w:t xml:space="preserve"> </w:t>
      </w:r>
      <w:r w:rsidR="001871CB" w:rsidRPr="00D16770">
        <w:rPr>
          <w:rFonts w:ascii="Verdana" w:hAnsi="Verdana"/>
        </w:rPr>
        <w:t>………</w:t>
      </w:r>
      <w:r w:rsidRPr="00D16770">
        <w:rPr>
          <w:rFonts w:ascii="Verdana" w:hAnsi="Verdana"/>
          <w:lang w:val="bg-BG"/>
        </w:rPr>
        <w:t>…………</w:t>
      </w:r>
      <w:r w:rsidR="001871CB" w:rsidRPr="00D16770">
        <w:rPr>
          <w:rFonts w:ascii="Verdana" w:hAnsi="Verdana"/>
        </w:rPr>
        <w:t>…………</w:t>
      </w:r>
      <w:r w:rsidRPr="00D16770">
        <w:rPr>
          <w:rFonts w:ascii="Verdana" w:hAnsi="Verdana"/>
          <w:lang w:val="bg-BG"/>
        </w:rPr>
        <w:t>…………</w:t>
      </w:r>
      <w:r w:rsidR="001871CB" w:rsidRPr="00D16770">
        <w:rPr>
          <w:rFonts w:ascii="Verdana" w:hAnsi="Verdana"/>
        </w:rPr>
        <w:t>……</w:t>
      </w:r>
      <w:r w:rsidR="001871CB" w:rsidRPr="00D16770">
        <w:rPr>
          <w:rFonts w:ascii="Verdana" w:hAnsi="Verdana"/>
          <w:lang w:val="bg-BG"/>
        </w:rPr>
        <w:t xml:space="preserve">………………………  </w:t>
      </w:r>
      <w:r w:rsidR="001871CB" w:rsidRPr="00D16770">
        <w:rPr>
          <w:rFonts w:ascii="Verdana" w:hAnsi="Verdana"/>
          <w:lang w:val="en-US"/>
        </w:rPr>
        <w:t>e-mail</w:t>
      </w:r>
      <w:r w:rsidR="001871CB" w:rsidRPr="00D16770">
        <w:rPr>
          <w:rFonts w:ascii="Verdana" w:hAnsi="Verdana"/>
          <w:lang w:val="bg-BG"/>
        </w:rPr>
        <w:t>: …………</w:t>
      </w:r>
      <w:r w:rsidR="00AD59A7" w:rsidRPr="00D16770">
        <w:rPr>
          <w:rFonts w:ascii="Verdana" w:hAnsi="Verdana"/>
          <w:lang w:val="bg-BG"/>
        </w:rPr>
        <w:t>………</w:t>
      </w:r>
      <w:r w:rsidR="001871CB" w:rsidRPr="00D16770">
        <w:rPr>
          <w:rFonts w:ascii="Verdana" w:hAnsi="Verdana"/>
          <w:lang w:val="bg-BG"/>
        </w:rPr>
        <w:t>………………………………………………</w:t>
      </w:r>
      <w:r w:rsidRPr="00D16770">
        <w:rPr>
          <w:rFonts w:ascii="Verdana" w:hAnsi="Verdana"/>
          <w:lang w:val="bg-BG"/>
        </w:rPr>
        <w:t>…</w:t>
      </w:r>
    </w:p>
    <w:p w:rsidR="00EB1264" w:rsidRPr="00D16770" w:rsidRDefault="00EB1264" w:rsidP="008405BC">
      <w:pPr>
        <w:ind w:left="360" w:right="-142" w:firstLine="774"/>
        <w:jc w:val="both"/>
        <w:rPr>
          <w:rFonts w:ascii="Verdana" w:hAnsi="Verdana"/>
          <w:lang w:val="bg-BG"/>
        </w:rPr>
      </w:pPr>
    </w:p>
    <w:p w:rsidR="002315F9" w:rsidRPr="00D16770" w:rsidRDefault="002315F9" w:rsidP="008405BC">
      <w:pPr>
        <w:ind w:left="360" w:right="-142" w:firstLine="774"/>
        <w:jc w:val="both"/>
        <w:rPr>
          <w:rFonts w:ascii="Verdana" w:hAnsi="Verdana"/>
          <w:lang w:val="bg-BG"/>
        </w:rPr>
      </w:pPr>
    </w:p>
    <w:p w:rsidR="00450E1B" w:rsidRPr="00D16770" w:rsidRDefault="00450E1B" w:rsidP="008405BC">
      <w:pPr>
        <w:spacing w:line="360" w:lineRule="auto"/>
        <w:ind w:left="360" w:right="-142"/>
        <w:jc w:val="both"/>
        <w:rPr>
          <w:rFonts w:ascii="Verdana" w:hAnsi="Verdana"/>
          <w:lang w:val="en-US"/>
        </w:rPr>
      </w:pPr>
      <w:r w:rsidRPr="00D16770">
        <w:rPr>
          <w:rFonts w:ascii="Verdana" w:hAnsi="Verdana"/>
          <w:lang w:val="bg-BG"/>
        </w:rPr>
        <w:t xml:space="preserve">         Моля, на основание чл. 142, чл. 144 и чл. 145, ал. 1 и 3 от ЗУТ да бъде разгледан и одобрен идеен инвестиционен проект, който е основание за продължаване на проектирането в следваща фаза за строеж</w:t>
      </w:r>
      <w:r w:rsidR="009541D1">
        <w:rPr>
          <w:rFonts w:ascii="Verdana" w:hAnsi="Verdana"/>
          <w:lang w:val="bg-BG"/>
        </w:rPr>
        <w:t xml:space="preserve"> </w:t>
      </w:r>
      <w:r w:rsidRPr="00D16770">
        <w:rPr>
          <w:rFonts w:ascii="Verdana" w:hAnsi="Verdana"/>
          <w:lang w:val="bg-BG"/>
        </w:rPr>
        <w:t>……………………………………………………………………………………………………………… ………</w:t>
      </w:r>
      <w:r w:rsidR="00902A0A" w:rsidRPr="00D16770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</w:t>
      </w:r>
      <w:r w:rsidR="008405BC" w:rsidRPr="00D16770">
        <w:rPr>
          <w:rFonts w:ascii="Verdana" w:hAnsi="Verdana"/>
          <w:lang w:val="en-US"/>
        </w:rPr>
        <w:t>….</w:t>
      </w:r>
    </w:p>
    <w:p w:rsidR="00450E1B" w:rsidRPr="00D16770" w:rsidRDefault="00450E1B" w:rsidP="008405BC">
      <w:pPr>
        <w:spacing w:line="360" w:lineRule="auto"/>
        <w:ind w:left="360" w:right="-142"/>
        <w:jc w:val="both"/>
        <w:rPr>
          <w:rFonts w:ascii="Verdana" w:hAnsi="Verdana"/>
          <w:lang w:val="en-US"/>
        </w:rPr>
      </w:pPr>
      <w:r w:rsidRPr="00D16770">
        <w:rPr>
          <w:rFonts w:ascii="Verdana" w:hAnsi="Verdana"/>
          <w:lang w:val="bg-BG"/>
        </w:rPr>
        <w:t>находящ се в …………………………………………………………</w:t>
      </w:r>
      <w:r w:rsidR="00902A0A" w:rsidRPr="00D16770">
        <w:rPr>
          <w:rFonts w:ascii="Verdana" w:hAnsi="Verdana"/>
          <w:lang w:val="bg-BG"/>
        </w:rPr>
        <w:t>……………………………………………………………………………</w:t>
      </w:r>
      <w:r w:rsidR="008405BC" w:rsidRPr="00D16770">
        <w:rPr>
          <w:rFonts w:ascii="Verdana" w:hAnsi="Verdana"/>
          <w:lang w:val="en-US"/>
        </w:rPr>
        <w:t>…..</w:t>
      </w:r>
    </w:p>
    <w:p w:rsidR="0083533B" w:rsidRPr="00D16770" w:rsidRDefault="00450E1B" w:rsidP="008405BC">
      <w:pPr>
        <w:spacing w:line="360" w:lineRule="auto"/>
        <w:ind w:left="360" w:right="-142"/>
        <w:jc w:val="both"/>
        <w:rPr>
          <w:rFonts w:ascii="Verdana" w:hAnsi="Verdana"/>
          <w:lang w:val="en-US"/>
        </w:rPr>
      </w:pPr>
      <w:r w:rsidRPr="00D16770">
        <w:rPr>
          <w:rFonts w:ascii="Verdana" w:hAnsi="Verdana"/>
          <w:lang w:val="bg-BG"/>
        </w:rPr>
        <w:t>с административен адрес: …</w:t>
      </w:r>
      <w:r w:rsidR="00902A0A" w:rsidRPr="00D16770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="008405BC" w:rsidRPr="00D16770">
        <w:rPr>
          <w:rFonts w:ascii="Verdana" w:hAnsi="Verdana"/>
          <w:lang w:val="en-US"/>
        </w:rPr>
        <w:t>…</w:t>
      </w:r>
    </w:p>
    <w:p w:rsidR="00297E83" w:rsidRPr="00D16770" w:rsidRDefault="00297E83" w:rsidP="008405BC">
      <w:pPr>
        <w:ind w:right="-142" w:firstLine="426"/>
        <w:rPr>
          <w:rFonts w:ascii="Verdana" w:hAnsi="Verdana"/>
          <w:u w:val="single"/>
          <w:lang w:val="bg-BG"/>
        </w:rPr>
      </w:pPr>
    </w:p>
    <w:p w:rsidR="001871CB" w:rsidRPr="00D16770" w:rsidRDefault="001871CB" w:rsidP="008405BC">
      <w:pPr>
        <w:ind w:right="-142" w:firstLine="426"/>
        <w:rPr>
          <w:rFonts w:ascii="Verdana" w:hAnsi="Verdana"/>
          <w:u w:val="single"/>
          <w:lang w:val="bg-BG"/>
        </w:rPr>
      </w:pPr>
      <w:r w:rsidRPr="00D16770">
        <w:rPr>
          <w:rFonts w:ascii="Verdana" w:hAnsi="Verdana"/>
          <w:u w:val="single"/>
          <w:lang w:val="bg-BG"/>
        </w:rPr>
        <w:t>Приложения:</w:t>
      </w:r>
    </w:p>
    <w:p w:rsidR="0083533B" w:rsidRPr="00D16770" w:rsidRDefault="0083533B" w:rsidP="008405BC">
      <w:pPr>
        <w:ind w:left="360" w:right="-142"/>
        <w:jc w:val="both"/>
        <w:rPr>
          <w:rFonts w:ascii="Verdana" w:hAnsi="Verdana"/>
          <w:lang w:val="bg-BG"/>
        </w:rPr>
      </w:pPr>
    </w:p>
    <w:p w:rsidR="00450E1B" w:rsidRPr="00D16770" w:rsidRDefault="00450E1B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D16770">
        <w:rPr>
          <w:rFonts w:ascii="Verdana" w:hAnsi="Verdana" w:cs="Arial"/>
          <w:lang w:val="ru-RU"/>
        </w:rPr>
        <w:t xml:space="preserve">Документ за собственост или </w:t>
      </w:r>
      <w:r w:rsidR="00997183">
        <w:rPr>
          <w:rFonts w:ascii="Verdana" w:hAnsi="Verdana" w:cs="Arial"/>
          <w:lang w:val="ru-RU"/>
        </w:rPr>
        <w:t>учредено</w:t>
      </w:r>
      <w:r w:rsidRPr="00D16770">
        <w:rPr>
          <w:rFonts w:ascii="Verdana" w:hAnsi="Verdana" w:cs="Arial"/>
          <w:lang w:val="ru-RU"/>
        </w:rPr>
        <w:t xml:space="preserve"> право </w:t>
      </w:r>
      <w:r w:rsidR="00CA65E3">
        <w:rPr>
          <w:rFonts w:ascii="Verdana" w:hAnsi="Verdana" w:cs="Arial"/>
          <w:lang w:val="ru-RU"/>
        </w:rPr>
        <w:t>н</w:t>
      </w:r>
      <w:r w:rsidRPr="00D16770">
        <w:rPr>
          <w:rFonts w:ascii="Verdana" w:hAnsi="Verdana" w:cs="Arial"/>
          <w:lang w:val="ru-RU"/>
        </w:rPr>
        <w:t>а строеж, документ за право на строеж в чужд имот по силата на специален закон</w:t>
      </w:r>
    </w:p>
    <w:p w:rsidR="00450E1B" w:rsidRPr="00D16770" w:rsidRDefault="00450E1B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D16770">
        <w:rPr>
          <w:rFonts w:ascii="Verdana" w:hAnsi="Verdana" w:cs="Arial"/>
          <w:lang w:val="ru-RU"/>
        </w:rPr>
        <w:t>Виза за проектиране по чл. 140 от ЗУТ (в случаите задължителни по ЗУТ) или ситуационна скица – копие от действащ ПУП, съгласувана с експлотационните дружества и подземен кадастър – оригинал</w:t>
      </w:r>
    </w:p>
    <w:p w:rsidR="00450E1B" w:rsidRPr="00B7039B" w:rsidRDefault="00EB4210" w:rsidP="00B7039B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lang w:val="ru-RU"/>
        </w:rPr>
      </w:pPr>
      <w:r w:rsidRPr="00D16770">
        <w:rPr>
          <w:rFonts w:ascii="Verdana" w:hAnsi="Verdana" w:cs="Arial"/>
          <w:lang w:val="ru-RU"/>
        </w:rPr>
        <w:t>Копие от действащ</w:t>
      </w:r>
      <w:r w:rsidR="00450E1B" w:rsidRPr="00D16770">
        <w:rPr>
          <w:rFonts w:ascii="Verdana" w:hAnsi="Verdana" w:cs="Arial"/>
          <w:lang w:val="ru-RU"/>
        </w:rPr>
        <w:t xml:space="preserve"> </w:t>
      </w:r>
      <w:r w:rsidR="00952517" w:rsidRPr="00D16770">
        <w:rPr>
          <w:rFonts w:ascii="Verdana" w:hAnsi="Verdana" w:cs="Arial"/>
          <w:lang w:val="ru-RU"/>
        </w:rPr>
        <w:t>ПУП</w:t>
      </w:r>
      <w:r w:rsidR="00952517" w:rsidRPr="00B7039B">
        <w:rPr>
          <w:rFonts w:ascii="Verdana" w:hAnsi="Verdana" w:cs="Arial"/>
          <w:lang w:val="ru-RU"/>
        </w:rPr>
        <w:t xml:space="preserve"> (</w:t>
      </w:r>
      <w:r w:rsidR="00670ECD" w:rsidRPr="00D16770">
        <w:rPr>
          <w:rFonts w:ascii="Verdana" w:hAnsi="Verdana" w:cs="Arial"/>
          <w:lang w:val="ru-RU"/>
        </w:rPr>
        <w:t>ПРЗ, ПЗ, ПУР, РУП</w:t>
      </w:r>
      <w:r w:rsidR="00952517" w:rsidRPr="00D16770">
        <w:rPr>
          <w:rFonts w:ascii="Verdana" w:hAnsi="Verdana" w:cs="Arial"/>
          <w:lang w:val="ru-RU"/>
        </w:rPr>
        <w:t xml:space="preserve"> и др.)</w:t>
      </w:r>
      <w:r w:rsidR="00670ECD" w:rsidRPr="00D16770">
        <w:rPr>
          <w:rFonts w:ascii="Verdana" w:hAnsi="Verdana" w:cs="Arial"/>
          <w:lang w:val="ru-RU"/>
        </w:rPr>
        <w:t xml:space="preserve">, заверен </w:t>
      </w:r>
      <w:r w:rsidR="00670ECD" w:rsidRPr="00B7039B">
        <w:rPr>
          <w:rFonts w:ascii="Verdana" w:hAnsi="Verdana" w:cs="Arial"/>
          <w:lang w:val="ru-RU"/>
        </w:rPr>
        <w:t>„</w:t>
      </w:r>
      <w:r w:rsidR="00670ECD" w:rsidRPr="00D16770">
        <w:rPr>
          <w:rFonts w:ascii="Verdana" w:hAnsi="Verdana" w:cs="Arial"/>
          <w:lang w:val="ru-RU"/>
        </w:rPr>
        <w:t>вярно с оригинала</w:t>
      </w:r>
      <w:r w:rsidR="00670ECD" w:rsidRPr="00B7039B">
        <w:rPr>
          <w:rFonts w:ascii="Verdana" w:hAnsi="Verdana" w:cs="Arial"/>
          <w:lang w:val="ru-RU"/>
        </w:rPr>
        <w:t>“</w:t>
      </w:r>
      <w:r w:rsidR="00B7039B" w:rsidRPr="00B7039B">
        <w:rPr>
          <w:rFonts w:ascii="Verdana" w:hAnsi="Verdana" w:cs="Arial"/>
          <w:lang w:val="ru-RU"/>
        </w:rPr>
        <w:t xml:space="preserve"> от администрацията съхраняваща оригинала</w:t>
      </w:r>
      <w:r w:rsidR="00383D23" w:rsidRPr="00383D23">
        <w:rPr>
          <w:rFonts w:ascii="Verdana" w:hAnsi="Verdana"/>
        </w:rPr>
        <w:t xml:space="preserve"> </w:t>
      </w:r>
      <w:r w:rsidR="00383D23" w:rsidRPr="00383D23">
        <w:rPr>
          <w:rFonts w:ascii="Verdana" w:hAnsi="Verdana"/>
          <w:lang w:val="bg-BG"/>
        </w:rPr>
        <w:t>и документ удостоверяващ приемането</w:t>
      </w:r>
    </w:p>
    <w:p w:rsidR="009541D1" w:rsidRPr="009541D1" w:rsidRDefault="00A153EC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9541D1">
        <w:rPr>
          <w:rFonts w:ascii="Verdana" w:hAnsi="Verdana" w:cs="Arial"/>
          <w:lang w:val="bg-BG"/>
        </w:rPr>
        <w:t xml:space="preserve">Скица и извадка от кадастралния регистър на недвижимите имоти от АГКК </w:t>
      </w:r>
      <w:r w:rsidR="009541D1" w:rsidRPr="009541D1">
        <w:rPr>
          <w:rFonts w:ascii="Verdana" w:hAnsi="Verdana" w:cs="Arial"/>
          <w:lang w:val="bg-BG"/>
        </w:rPr>
        <w:t>–</w:t>
      </w:r>
      <w:r w:rsidRPr="009541D1">
        <w:rPr>
          <w:rFonts w:ascii="Verdana" w:hAnsi="Verdana" w:cs="Arial"/>
          <w:lang w:val="bg-BG"/>
        </w:rPr>
        <w:t xml:space="preserve"> Варна</w:t>
      </w:r>
    </w:p>
    <w:p w:rsidR="00450E1B" w:rsidRPr="009541D1" w:rsidRDefault="00DD0CC2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F674BA">
        <w:rPr>
          <w:rFonts w:ascii="Verdana" w:hAnsi="Verdana" w:cs="Arial"/>
          <w:lang w:val="ru-RU"/>
        </w:rPr>
        <w:t xml:space="preserve">Два </w:t>
      </w:r>
      <w:r w:rsidRPr="00F674BA">
        <w:rPr>
          <w:rFonts w:ascii="Verdana" w:hAnsi="Verdana" w:cs="Arial"/>
          <w:lang w:val="bg-BG"/>
        </w:rPr>
        <w:t xml:space="preserve">екземпляра от идейния инвестиционен проект, в обхват и съдържание, определени с Наредба №4/21.05.2001 г. на хартиен </w:t>
      </w:r>
      <w:r w:rsidRPr="00DD0CC2">
        <w:rPr>
          <w:rFonts w:ascii="Verdana" w:hAnsi="Verdana" w:cs="Arial"/>
          <w:lang w:val="bg-BG"/>
        </w:rPr>
        <w:t>и един екземпляр на електронен носител</w:t>
      </w:r>
    </w:p>
    <w:p w:rsidR="007143F5" w:rsidRPr="00D16770" w:rsidRDefault="007143F5" w:rsidP="008405BC">
      <w:pPr>
        <w:pStyle w:val="ListParagraph"/>
        <w:numPr>
          <w:ilvl w:val="0"/>
          <w:numId w:val="8"/>
        </w:numPr>
        <w:spacing w:line="360" w:lineRule="auto"/>
        <w:ind w:right="-142"/>
        <w:jc w:val="both"/>
        <w:rPr>
          <w:rFonts w:ascii="Verdana" w:hAnsi="Verdana" w:cs="Arial"/>
          <w:lang w:val="en-US"/>
        </w:rPr>
      </w:pPr>
      <w:r w:rsidRPr="00D16770">
        <w:rPr>
          <w:rFonts w:ascii="Verdana" w:hAnsi="Verdana" w:cs="Arial"/>
          <w:lang w:val="bg-BG"/>
        </w:rPr>
        <w:t xml:space="preserve">Оценка съответствието на проектната документация </w:t>
      </w:r>
      <w:r w:rsidR="00366B4B" w:rsidRPr="00ED01EE">
        <w:rPr>
          <w:rFonts w:ascii="Verdana" w:hAnsi="Verdana" w:cs="Arial"/>
        </w:rPr>
        <w:t>с</w:t>
      </w:r>
      <w:r w:rsidR="00366B4B">
        <w:rPr>
          <w:rFonts w:ascii="Verdana" w:hAnsi="Verdana" w:cs="Arial"/>
        </w:rPr>
        <w:t xml:space="preserve"> </w:t>
      </w:r>
      <w:r w:rsidR="00366B4B" w:rsidRPr="00366B4B">
        <w:rPr>
          <w:rFonts w:ascii="Verdana" w:hAnsi="Verdana" w:cs="Arial"/>
          <w:lang w:val="bg-BG"/>
        </w:rPr>
        <w:t xml:space="preserve">основните </w:t>
      </w:r>
      <w:r w:rsidRPr="00366B4B">
        <w:rPr>
          <w:rFonts w:ascii="Verdana" w:hAnsi="Verdana" w:cs="Arial"/>
          <w:lang w:val="bg-BG"/>
        </w:rPr>
        <w:t>и</w:t>
      </w:r>
      <w:r w:rsidRPr="00D16770">
        <w:rPr>
          <w:rFonts w:ascii="Verdana" w:hAnsi="Verdana" w:cs="Arial"/>
          <w:lang w:val="bg-BG"/>
        </w:rPr>
        <w:t>з</w:t>
      </w:r>
      <w:r w:rsidR="003451C6" w:rsidRPr="00D16770">
        <w:rPr>
          <w:rFonts w:ascii="Verdana" w:hAnsi="Verdana" w:cs="Arial"/>
          <w:lang w:val="bg-BG"/>
        </w:rPr>
        <w:t xml:space="preserve">исквания към строежите от </w:t>
      </w:r>
      <w:r w:rsidR="00DD0CC2" w:rsidRPr="00DD0CC2">
        <w:rPr>
          <w:rFonts w:ascii="Verdana" w:hAnsi="Verdana" w:cs="Arial"/>
          <w:lang w:val="bg-BG"/>
        </w:rPr>
        <w:t>І-ва до V-та категория, с изключение на обектите по чл. 137, ал. 1, т. 5, букви „а“, „д“ и „е“ от ЗУТ</w:t>
      </w:r>
    </w:p>
    <w:p w:rsidR="007143F5" w:rsidRPr="00D16770" w:rsidRDefault="007143F5" w:rsidP="008405BC">
      <w:pPr>
        <w:pStyle w:val="ListParagraph"/>
        <w:numPr>
          <w:ilvl w:val="0"/>
          <w:numId w:val="8"/>
        </w:numPr>
        <w:spacing w:line="360" w:lineRule="auto"/>
        <w:ind w:right="-142"/>
        <w:jc w:val="both"/>
        <w:rPr>
          <w:rFonts w:ascii="Verdana" w:hAnsi="Verdana" w:cs="Arial"/>
          <w:lang w:val="en-US"/>
        </w:rPr>
      </w:pPr>
      <w:r w:rsidRPr="00D16770">
        <w:rPr>
          <w:rFonts w:ascii="Verdana" w:hAnsi="Verdana" w:cs="Arial"/>
          <w:lang w:val="bg-BG"/>
        </w:rPr>
        <w:t>Положително становище от органите по пожарна безопасност</w:t>
      </w:r>
      <w:r w:rsidR="00E4675A">
        <w:rPr>
          <w:rFonts w:ascii="Verdana" w:hAnsi="Verdana" w:cs="Arial"/>
          <w:lang w:val="bg-BG"/>
        </w:rPr>
        <w:t xml:space="preserve"> за строежите от І-ва, ІІ-</w:t>
      </w:r>
      <w:proofErr w:type="spellStart"/>
      <w:r w:rsidR="00E4675A">
        <w:rPr>
          <w:rFonts w:ascii="Verdana" w:hAnsi="Verdana" w:cs="Arial"/>
          <w:lang w:val="bg-BG"/>
        </w:rPr>
        <w:t>ра</w:t>
      </w:r>
      <w:proofErr w:type="spellEnd"/>
      <w:r w:rsidR="00E4675A">
        <w:rPr>
          <w:rFonts w:ascii="Verdana" w:hAnsi="Verdana" w:cs="Arial"/>
          <w:lang w:val="bg-BG"/>
        </w:rPr>
        <w:t xml:space="preserve"> и </w:t>
      </w:r>
      <w:r w:rsidRPr="00D16770">
        <w:rPr>
          <w:rFonts w:ascii="Verdana" w:hAnsi="Verdana" w:cs="Arial"/>
          <w:lang w:val="bg-BG"/>
        </w:rPr>
        <w:t>ІІІ-та</w:t>
      </w:r>
      <w:r w:rsidR="00DD0CC2">
        <w:rPr>
          <w:rFonts w:ascii="Verdana" w:hAnsi="Verdana" w:cs="Arial"/>
          <w:lang w:val="bg-BG"/>
        </w:rPr>
        <w:t xml:space="preserve"> категория</w:t>
      </w:r>
      <w:r w:rsidRPr="00D16770">
        <w:rPr>
          <w:rFonts w:ascii="Verdana" w:hAnsi="Verdana" w:cs="Arial"/>
          <w:lang w:val="bg-BG"/>
        </w:rPr>
        <w:t xml:space="preserve"> </w:t>
      </w:r>
    </w:p>
    <w:p w:rsidR="009541D1" w:rsidRPr="009541D1" w:rsidRDefault="009541D1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9541D1">
        <w:rPr>
          <w:rFonts w:ascii="Verdana" w:hAnsi="Verdana" w:cs="Arial"/>
          <w:lang w:val="bg-BG"/>
        </w:rPr>
        <w:lastRenderedPageBreak/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</w:t>
      </w:r>
    </w:p>
    <w:p w:rsidR="00450E1B" w:rsidRPr="00D16770" w:rsidRDefault="00450E1B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D16770">
        <w:rPr>
          <w:rFonts w:ascii="Verdana" w:hAnsi="Verdana" w:cs="Arial"/>
          <w:lang w:val="ru-RU"/>
        </w:rPr>
        <w:t>Решение по оценка въздействието върху околната среда, издадено по реда на Закона за опазване на околната среда (когато е необходимо)</w:t>
      </w:r>
    </w:p>
    <w:p w:rsidR="00450E1B" w:rsidRPr="00D26CBC" w:rsidRDefault="00450E1B" w:rsidP="008405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D16770">
        <w:rPr>
          <w:rFonts w:ascii="Verdana" w:hAnsi="Verdana" w:cs="Arial"/>
          <w:lang w:val="ru-RU"/>
        </w:rPr>
        <w:t>Специални разрешителни, изискуеми по специални закони</w:t>
      </w:r>
    </w:p>
    <w:p w:rsidR="00D26CBC" w:rsidRPr="00D26CBC" w:rsidRDefault="00D26CBC" w:rsidP="00D26CBC">
      <w:pPr>
        <w:numPr>
          <w:ilvl w:val="0"/>
          <w:numId w:val="6"/>
        </w:numPr>
        <w:spacing w:line="360" w:lineRule="auto"/>
        <w:ind w:left="709" w:right="-142" w:hanging="283"/>
        <w:jc w:val="both"/>
        <w:rPr>
          <w:rFonts w:ascii="Verdana" w:hAnsi="Verdana" w:cs="Arial"/>
          <w:lang w:val="bg-BG"/>
        </w:rPr>
      </w:pPr>
      <w:r w:rsidRPr="00D26CBC">
        <w:rPr>
          <w:rFonts w:ascii="Verdana" w:hAnsi="Verdana" w:cs="Arial"/>
          <w:lang w:val="bg-BG"/>
        </w:rPr>
        <w:t>Копие на нотариално заверено пълномощно (когато заявлението не се подава лично от заинтересованото лице)</w:t>
      </w:r>
    </w:p>
    <w:p w:rsidR="00EB4210" w:rsidRPr="00D16770" w:rsidRDefault="00EB4210" w:rsidP="008405BC">
      <w:pPr>
        <w:spacing w:line="360" w:lineRule="auto"/>
        <w:ind w:left="709" w:right="-142"/>
        <w:jc w:val="both"/>
        <w:rPr>
          <w:rFonts w:ascii="Verdana" w:hAnsi="Verdana" w:cs="Arial"/>
          <w:b/>
          <w:bCs/>
          <w:sz w:val="12"/>
          <w:szCs w:val="12"/>
          <w:u w:val="single"/>
          <w:lang w:val="en-GB"/>
        </w:rPr>
      </w:pPr>
    </w:p>
    <w:p w:rsidR="00E6303C" w:rsidRPr="00D16770" w:rsidRDefault="005F0D6A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*</w:t>
      </w:r>
      <w:r w:rsidR="00E6303C" w:rsidRPr="00D16770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D16770" w:rsidRDefault="00E6303C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D16770">
        <w:rPr>
          <w:rFonts w:ascii="Verdana" w:hAnsi="Verdana"/>
          <w:b/>
          <w:sz w:val="16"/>
          <w:szCs w:val="16"/>
          <w:lang w:val="bg-BG"/>
        </w:rPr>
        <w:t>оригинал</w:t>
      </w:r>
      <w:r w:rsidRPr="00D16770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D16770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7143F5" w:rsidRPr="009541D1" w:rsidRDefault="00E6303C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</w:r>
      <w:r w:rsidR="007143F5" w:rsidRPr="009541D1">
        <w:rPr>
          <w:rFonts w:ascii="Verdana" w:hAnsi="Verdana"/>
          <w:sz w:val="16"/>
          <w:szCs w:val="16"/>
          <w:lang w:val="bg-BG"/>
        </w:rPr>
        <w:t>Всички документи - графични и текстови, по всички части на инвестиционния проект се подписват и подпечатват от проектанта на съответната част и се съгласуват с подпис от проектантите на останалите части и от възложителя. Не се съгласуват с подпис от проектантите на останалите части и от възложителя изчисленията, извършени от проектанта по съответната част. Лицето, упражняващо технически контрол, подписва всички документи - графични и текстови, по част „Конструктивна“ на инвестиционния проект</w:t>
      </w:r>
      <w:r w:rsidR="00216AFE" w:rsidRPr="00216AFE">
        <w:rPr>
          <w:sz w:val="24"/>
          <w:szCs w:val="24"/>
          <w:lang w:val="x-none"/>
        </w:rPr>
        <w:t xml:space="preserve"> </w:t>
      </w:r>
      <w:r w:rsidR="00216AFE" w:rsidRPr="00216AFE">
        <w:rPr>
          <w:rFonts w:ascii="Verdana" w:hAnsi="Verdana"/>
          <w:sz w:val="16"/>
          <w:szCs w:val="16"/>
          <w:lang w:val="bg-BG"/>
        </w:rPr>
        <w:t xml:space="preserve">и изготвя доклад, съдържащ задължително оценка за изпълнението на изискванията на </w:t>
      </w:r>
      <w:r w:rsidR="00216AFE">
        <w:rPr>
          <w:rFonts w:ascii="Verdana" w:hAnsi="Verdana"/>
          <w:sz w:val="16"/>
          <w:szCs w:val="16"/>
          <w:lang w:val="bg-BG"/>
        </w:rPr>
        <w:t xml:space="preserve">чл. 142, </w:t>
      </w:r>
      <w:r w:rsidR="00216AFE" w:rsidRPr="00216AFE">
        <w:rPr>
          <w:rFonts w:ascii="Verdana" w:hAnsi="Verdana"/>
          <w:sz w:val="16"/>
          <w:szCs w:val="16"/>
          <w:lang w:val="bg-BG"/>
        </w:rPr>
        <w:t>ал. 5, т. 5 в част "Конструктивна" и чл. 169, ал. 1, т. 1</w:t>
      </w:r>
      <w:r w:rsidR="00216AFE">
        <w:rPr>
          <w:rFonts w:ascii="Verdana" w:hAnsi="Verdana"/>
          <w:sz w:val="16"/>
          <w:szCs w:val="16"/>
          <w:lang w:val="bg-BG"/>
        </w:rPr>
        <w:t xml:space="preserve"> от ЗУТ</w:t>
      </w:r>
      <w:r w:rsidR="007143F5" w:rsidRPr="009541D1">
        <w:rPr>
          <w:rFonts w:ascii="Verdana" w:hAnsi="Verdana"/>
          <w:sz w:val="16"/>
          <w:szCs w:val="16"/>
          <w:lang w:val="bg-BG"/>
        </w:rPr>
        <w:t>.</w:t>
      </w:r>
    </w:p>
    <w:p w:rsidR="007143F5" w:rsidRPr="009541D1" w:rsidRDefault="007143F5" w:rsidP="008405BC">
      <w:pPr>
        <w:pStyle w:val="ListParagraph"/>
        <w:numPr>
          <w:ilvl w:val="0"/>
          <w:numId w:val="7"/>
        </w:num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9541D1">
        <w:rPr>
          <w:rFonts w:ascii="Verdana" w:hAnsi="Verdana"/>
          <w:sz w:val="16"/>
          <w:szCs w:val="16"/>
          <w:lang w:val="bg-BG"/>
        </w:rPr>
        <w:t xml:space="preserve">Всички документи </w:t>
      </w:r>
      <w:r w:rsidRPr="00DD0CC2">
        <w:rPr>
          <w:rFonts w:ascii="Verdana" w:hAnsi="Verdana"/>
          <w:sz w:val="16"/>
          <w:szCs w:val="16"/>
          <w:lang w:val="bg-BG"/>
        </w:rPr>
        <w:t xml:space="preserve">- </w:t>
      </w:r>
      <w:r w:rsidR="00DD0CC2" w:rsidRPr="00DD0CC2">
        <w:rPr>
          <w:rFonts w:ascii="Verdana" w:hAnsi="Verdana"/>
          <w:spacing w:val="-4"/>
          <w:sz w:val="16"/>
          <w:szCs w:val="16"/>
          <w:lang w:val="bg-BG" w:eastAsia="bg-BG"/>
        </w:rPr>
        <w:t>графични и текстови, на инвестиционния проект се подписват и подпечатват от съответния квалифициран специалист и от управителя на юридическото лице или от едноличния търговец консултант, извършил оценката за съответствие</w:t>
      </w:r>
      <w:r w:rsidRPr="00DD0CC2">
        <w:rPr>
          <w:rFonts w:ascii="Verdana" w:hAnsi="Verdana"/>
          <w:sz w:val="16"/>
          <w:szCs w:val="16"/>
          <w:lang w:val="bg-BG"/>
        </w:rPr>
        <w:t>.</w:t>
      </w:r>
      <w:r w:rsidRPr="009541D1">
        <w:rPr>
          <w:rFonts w:ascii="Verdana" w:hAnsi="Verdana"/>
          <w:sz w:val="16"/>
          <w:szCs w:val="16"/>
          <w:lang w:val="bg-BG"/>
        </w:rPr>
        <w:t xml:space="preserve"> </w:t>
      </w:r>
      <w:r w:rsidR="00DD0CC2" w:rsidRPr="003F2458">
        <w:rPr>
          <w:rFonts w:ascii="Verdana" w:hAnsi="Verdana"/>
          <w:spacing w:val="-4"/>
          <w:sz w:val="16"/>
          <w:szCs w:val="16"/>
          <w:lang w:val="bg-BG" w:eastAsia="bg-BG"/>
        </w:rPr>
        <w:t>Комплексният доклад за оценка на съответствието трябва да бъде съставен и подпечатан от консултанта и подписан от управителя на юридическото лице или от едноличния търговец консултант и от всички квалифицирани специалисти, извършили оценката на инвестиционните проекти по съответните части</w:t>
      </w:r>
      <w:r w:rsidRPr="009541D1">
        <w:rPr>
          <w:rFonts w:ascii="Verdana" w:hAnsi="Verdana"/>
          <w:sz w:val="16"/>
          <w:szCs w:val="16"/>
          <w:lang w:val="bg-BG"/>
        </w:rPr>
        <w:t>.</w:t>
      </w:r>
    </w:p>
    <w:p w:rsidR="00E6303C" w:rsidRPr="00D16770" w:rsidRDefault="00E6303C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  <w:t>Идейният проект може да се изработва в една или повече проектни части в зависимост от вида, характера, сложността и спецификата на съотве</w:t>
      </w:r>
      <w:r w:rsidR="00297E83" w:rsidRPr="00D16770">
        <w:rPr>
          <w:rFonts w:ascii="Verdana" w:hAnsi="Verdana"/>
          <w:sz w:val="16"/>
          <w:szCs w:val="16"/>
          <w:lang w:val="bg-BG"/>
        </w:rPr>
        <w:t>тния обект и неговите подобекти.</w:t>
      </w:r>
    </w:p>
    <w:p w:rsidR="00E6303C" w:rsidRPr="00D16770" w:rsidRDefault="00E6303C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  <w:t>Идейният инвестиционен проект може да бъде основание за издаване на разрешение за строеж, ако за него е извършена предварителна оценка за съответствие с предвижданията на подробния устройствен план, с правилата и нормативите по устройство на територията, с изискванията към строежите съгласно нормативните актове за функционалност, транспортна достъпност, опазване на околната среда и здравната защита, както и за взаимната съгласуваност между отделните части на проекта, и е одобрен от органа по чл. 145 от ЗУТ. В тези случаи одобреният идеен проект служи и за възлагане на строеж по Закона за обществените поръчки. Следващите фази на проектиране се одобряват в хода на строителството преди извършване на съответните строително-монтажни работи и подлежат на оценка съгласно изискванията на чл. 142, ал. 5 от ЗУТ.</w:t>
      </w:r>
    </w:p>
    <w:p w:rsidR="005B2F1D" w:rsidRPr="00465915" w:rsidRDefault="00E6303C" w:rsidP="005B2F1D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</w:r>
      <w:r w:rsidR="00EE7B84" w:rsidRPr="009541D1">
        <w:rPr>
          <w:rFonts w:ascii="Verdana" w:hAnsi="Verdana"/>
          <w:sz w:val="16"/>
          <w:szCs w:val="16"/>
          <w:lang w:val="bg-BG"/>
        </w:rPr>
        <w:t>Идейният инвестиционен проект за недвижими културни ценности и за строежи в техните граници и охранителните им зони се съгласува</w:t>
      </w:r>
      <w:r w:rsidR="00EE7B84" w:rsidRPr="00D16770">
        <w:rPr>
          <w:rFonts w:ascii="Verdana" w:hAnsi="Verdana"/>
          <w:sz w:val="16"/>
          <w:szCs w:val="16"/>
        </w:rPr>
        <w:t xml:space="preserve"> с </w:t>
      </w:r>
      <w:r w:rsidR="00465915">
        <w:rPr>
          <w:rFonts w:ascii="Verdana" w:hAnsi="Verdana"/>
          <w:sz w:val="16"/>
          <w:szCs w:val="16"/>
          <w:lang w:val="bg-BG"/>
        </w:rPr>
        <w:t>Министерство на културата при условията и по реда на чл. 125, ал. 6 от ЗУТ.</w:t>
      </w:r>
    </w:p>
    <w:p w:rsidR="002315F9" w:rsidRPr="00D16770" w:rsidRDefault="00E6303C" w:rsidP="008405BC">
      <w:pPr>
        <w:spacing w:line="360" w:lineRule="auto"/>
        <w:ind w:left="709" w:right="-142" w:hanging="283"/>
        <w:jc w:val="both"/>
        <w:rPr>
          <w:rFonts w:ascii="Verdana" w:hAnsi="Verdana"/>
          <w:sz w:val="16"/>
          <w:szCs w:val="16"/>
          <w:lang w:val="bg-BG"/>
        </w:rPr>
      </w:pPr>
      <w:r w:rsidRPr="00D16770">
        <w:rPr>
          <w:rFonts w:ascii="Verdana" w:hAnsi="Verdana"/>
          <w:sz w:val="16"/>
          <w:szCs w:val="16"/>
          <w:lang w:val="bg-BG"/>
        </w:rPr>
        <w:t>•</w:t>
      </w:r>
      <w:r w:rsidRPr="00D16770">
        <w:rPr>
          <w:rFonts w:ascii="Verdana" w:hAnsi="Verdana"/>
          <w:sz w:val="16"/>
          <w:szCs w:val="16"/>
          <w:lang w:val="bg-BG"/>
        </w:rPr>
        <w:tab/>
        <w:t>Предварителната сума в размер на 100 лв., която се приспада от крайната такса при финализиране на процедурата не се възстановява в случай на отказ за съгласуване на инвестиционния проект, прекратено производство или изтеглен проект по желание на възложителя.</w:t>
      </w:r>
    </w:p>
    <w:p w:rsidR="002315F9" w:rsidRPr="00D16770" w:rsidRDefault="002315F9" w:rsidP="008405BC">
      <w:pPr>
        <w:ind w:left="360" w:right="-142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  <w:gridCol w:w="686"/>
        <w:gridCol w:w="7948"/>
      </w:tblGrid>
      <w:tr w:rsidR="00D16770" w:rsidRPr="00D16770" w:rsidTr="009541D1">
        <w:trPr>
          <w:trHeight w:val="101"/>
        </w:trPr>
        <w:tc>
          <w:tcPr>
            <w:tcW w:w="1822" w:type="dxa"/>
            <w:vMerge w:val="restart"/>
          </w:tcPr>
          <w:p w:rsidR="002315F9" w:rsidRPr="00D16770" w:rsidRDefault="002315F9" w:rsidP="008405BC">
            <w:pPr>
              <w:ind w:right="-142" w:firstLine="176"/>
              <w:jc w:val="both"/>
              <w:rPr>
                <w:rFonts w:ascii="Verdana" w:hAnsi="Verdana"/>
                <w:lang w:val="en-US"/>
              </w:rPr>
            </w:pPr>
            <w:r w:rsidRPr="00D16770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6" w:type="dxa"/>
          </w:tcPr>
          <w:p w:rsidR="002315F9" w:rsidRPr="00D16770" w:rsidRDefault="002315F9" w:rsidP="008405BC">
            <w:pPr>
              <w:pStyle w:val="ListParagraph"/>
              <w:numPr>
                <w:ilvl w:val="0"/>
                <w:numId w:val="4"/>
              </w:numPr>
              <w:ind w:right="-14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8" w:type="dxa"/>
          </w:tcPr>
          <w:p w:rsidR="002315F9" w:rsidRPr="00D16770" w:rsidRDefault="002315F9" w:rsidP="008405BC">
            <w:pPr>
              <w:ind w:right="-142"/>
              <w:jc w:val="both"/>
              <w:rPr>
                <w:rFonts w:ascii="Verdana" w:hAnsi="Verdana"/>
                <w:lang w:val="en-US"/>
              </w:rPr>
            </w:pPr>
            <w:r w:rsidRPr="00D16770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D16770" w:rsidRPr="00D16770" w:rsidTr="009541D1">
        <w:trPr>
          <w:trHeight w:val="99"/>
        </w:trPr>
        <w:tc>
          <w:tcPr>
            <w:tcW w:w="1822" w:type="dxa"/>
            <w:vMerge/>
          </w:tcPr>
          <w:p w:rsidR="002315F9" w:rsidRPr="00D16770" w:rsidRDefault="002315F9" w:rsidP="008405BC">
            <w:pPr>
              <w:ind w:right="-14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6" w:type="dxa"/>
          </w:tcPr>
          <w:p w:rsidR="002315F9" w:rsidRPr="00D16770" w:rsidRDefault="002315F9" w:rsidP="008405BC">
            <w:pPr>
              <w:pStyle w:val="ListParagraph"/>
              <w:numPr>
                <w:ilvl w:val="0"/>
                <w:numId w:val="4"/>
              </w:numPr>
              <w:ind w:right="-14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8" w:type="dxa"/>
          </w:tcPr>
          <w:p w:rsidR="002315F9" w:rsidRPr="00D16770" w:rsidRDefault="002315F9" w:rsidP="008405BC">
            <w:pPr>
              <w:ind w:right="-142"/>
              <w:jc w:val="both"/>
              <w:rPr>
                <w:rFonts w:ascii="Verdana" w:hAnsi="Verdana"/>
                <w:lang w:val="en-US"/>
              </w:rPr>
            </w:pPr>
            <w:r w:rsidRPr="00D1677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9541D1" w:rsidRPr="00D16770" w:rsidTr="009541D1">
        <w:trPr>
          <w:gridAfter w:val="2"/>
          <w:wAfter w:w="8634" w:type="dxa"/>
          <w:trHeight w:val="243"/>
        </w:trPr>
        <w:tc>
          <w:tcPr>
            <w:tcW w:w="1822" w:type="dxa"/>
            <w:vMerge/>
          </w:tcPr>
          <w:p w:rsidR="009541D1" w:rsidRPr="00D16770" w:rsidRDefault="009541D1" w:rsidP="008405BC">
            <w:pPr>
              <w:ind w:right="-142"/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Pr="00D16770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02734F" w:rsidRPr="00A25996" w:rsidRDefault="0002734F" w:rsidP="0002734F">
      <w:pPr>
        <w:numPr>
          <w:ilvl w:val="0"/>
          <w:numId w:val="11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2734F" w:rsidRDefault="0083533B" w:rsidP="0083533B">
      <w:pPr>
        <w:jc w:val="both"/>
        <w:rPr>
          <w:rFonts w:ascii="Verdana" w:hAnsi="Verdana"/>
          <w:lang w:val="bg-BG"/>
        </w:rPr>
      </w:pP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  <w:r w:rsidRPr="00D16770">
        <w:rPr>
          <w:rFonts w:ascii="Verdana" w:hAnsi="Verdana"/>
          <w:lang w:val="bg-BG"/>
        </w:rPr>
        <w:tab/>
      </w:r>
    </w:p>
    <w:p w:rsidR="00216AFE" w:rsidRDefault="00216AFE" w:rsidP="0083533B">
      <w:pPr>
        <w:jc w:val="both"/>
        <w:rPr>
          <w:rFonts w:ascii="Verdana" w:hAnsi="Verdana"/>
          <w:lang w:val="en-US"/>
        </w:rPr>
      </w:pPr>
    </w:p>
    <w:p w:rsidR="0083533B" w:rsidRDefault="00D16770" w:rsidP="0083533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                                                                                  </w:t>
      </w:r>
      <w:r w:rsidR="00902A0A" w:rsidRPr="00D16770">
        <w:rPr>
          <w:rFonts w:ascii="Verdana" w:hAnsi="Verdana"/>
          <w:lang w:val="ru-RU"/>
        </w:rPr>
        <w:t>Подпис:…………………</w:t>
      </w:r>
      <w:r w:rsidR="00902A0A">
        <w:rPr>
          <w:rFonts w:ascii="Verdana" w:hAnsi="Verdana"/>
          <w:lang w:val="ru-RU"/>
        </w:rPr>
        <w:t>……</w:t>
      </w:r>
      <w:bookmarkStart w:id="0" w:name="_GoBack"/>
      <w:bookmarkEnd w:id="0"/>
    </w:p>
    <w:sectPr w:rsidR="0083533B" w:rsidSect="00216AFE">
      <w:headerReference w:type="default" r:id="rId7"/>
      <w:footerReference w:type="default" r:id="rId8"/>
      <w:pgSz w:w="11906" w:h="16838"/>
      <w:pgMar w:top="426" w:right="849" w:bottom="567" w:left="567" w:header="421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2E0" w:rsidRDefault="005912E0" w:rsidP="001E1BD3">
      <w:r>
        <w:separator/>
      </w:r>
    </w:p>
  </w:endnote>
  <w:endnote w:type="continuationSeparator" w:id="0">
    <w:p w:rsidR="005912E0" w:rsidRDefault="005912E0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4B562A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4B562A">
      <w:rPr>
        <w:rFonts w:ascii="Verdana" w:hAnsi="Verdana"/>
        <w:i/>
        <w:sz w:val="18"/>
        <w:szCs w:val="18"/>
        <w:lang w:val="bg-BG"/>
      </w:rPr>
      <w:t>Версия:</w:t>
    </w:r>
    <w:r w:rsidR="00DD0CC2">
      <w:rPr>
        <w:rFonts w:ascii="Verdana" w:hAnsi="Verdana"/>
        <w:i/>
        <w:sz w:val="18"/>
        <w:szCs w:val="18"/>
        <w:lang w:val="bg-BG"/>
      </w:rPr>
      <w:t>1</w:t>
    </w:r>
    <w:r w:rsidR="00A923CE" w:rsidRPr="004B562A">
      <w:rPr>
        <w:rFonts w:ascii="Verdana" w:hAnsi="Verdana"/>
        <w:i/>
        <w:sz w:val="18"/>
        <w:szCs w:val="18"/>
        <w:lang w:val="bg-BG"/>
      </w:rPr>
      <w:t>0/</w:t>
    </w:r>
    <w:r w:rsidR="00DD0CC2">
      <w:rPr>
        <w:rFonts w:ascii="Verdana" w:hAnsi="Verdana"/>
        <w:i/>
        <w:sz w:val="18"/>
        <w:szCs w:val="18"/>
        <w:lang w:val="bg-BG"/>
      </w:rPr>
      <w:t>10</w:t>
    </w:r>
    <w:r w:rsidR="00A923CE" w:rsidRPr="004B562A">
      <w:rPr>
        <w:rFonts w:ascii="Verdana" w:hAnsi="Verdana"/>
        <w:i/>
        <w:sz w:val="18"/>
        <w:szCs w:val="18"/>
        <w:lang w:val="bg-BG"/>
      </w:rPr>
      <w:t>.</w:t>
    </w:r>
    <w:r w:rsidR="00997183" w:rsidRPr="004B562A">
      <w:rPr>
        <w:rFonts w:ascii="Verdana" w:hAnsi="Verdana"/>
        <w:i/>
        <w:sz w:val="18"/>
        <w:szCs w:val="18"/>
        <w:lang w:val="bg-BG"/>
      </w:rPr>
      <w:t>0</w:t>
    </w:r>
    <w:r w:rsidR="00DD0CC2">
      <w:rPr>
        <w:rFonts w:ascii="Verdana" w:hAnsi="Verdana"/>
        <w:i/>
        <w:sz w:val="18"/>
        <w:szCs w:val="18"/>
        <w:lang w:val="bg-BG"/>
      </w:rPr>
      <w:t>3</w:t>
    </w:r>
    <w:r w:rsidR="003A62D5" w:rsidRPr="004B562A">
      <w:rPr>
        <w:rFonts w:ascii="Verdana" w:hAnsi="Verdana"/>
        <w:i/>
        <w:sz w:val="18"/>
        <w:szCs w:val="18"/>
        <w:lang w:val="bg-BG"/>
      </w:rPr>
      <w:t>.</w:t>
    </w:r>
    <w:r w:rsidR="00A923CE" w:rsidRPr="004B562A">
      <w:rPr>
        <w:rFonts w:ascii="Verdana" w:hAnsi="Verdana"/>
        <w:i/>
        <w:sz w:val="18"/>
        <w:szCs w:val="18"/>
        <w:lang w:val="bg-BG"/>
      </w:rPr>
      <w:t>20</w:t>
    </w:r>
    <w:r w:rsidR="009541D1" w:rsidRPr="004B562A">
      <w:rPr>
        <w:rFonts w:ascii="Verdana" w:hAnsi="Verdana"/>
        <w:i/>
        <w:sz w:val="18"/>
        <w:szCs w:val="18"/>
        <w:lang w:val="bg-BG"/>
      </w:rPr>
      <w:t>2</w:t>
    </w:r>
    <w:r w:rsidR="00997183" w:rsidRPr="004B562A">
      <w:rPr>
        <w:rFonts w:ascii="Verdana" w:hAnsi="Verdana"/>
        <w:i/>
        <w:sz w:val="18"/>
        <w:szCs w:val="18"/>
        <w:lang w:val="bg-BG"/>
      </w:rPr>
      <w:t>1</w:t>
    </w:r>
    <w:r w:rsidRPr="004B562A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2E0" w:rsidRDefault="005912E0" w:rsidP="001E1BD3">
      <w:r>
        <w:separator/>
      </w:r>
    </w:p>
  </w:footnote>
  <w:footnote w:type="continuationSeparator" w:id="0">
    <w:p w:rsidR="005912E0" w:rsidRDefault="005912E0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8C6816" w:rsidRDefault="008C6816" w:rsidP="008C6816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lang w:val="en-US"/>
      </w:rPr>
      <w:t xml:space="preserve">                                                                                                                                               </w:t>
    </w:r>
    <w:r w:rsidRPr="008C6816">
      <w:rPr>
        <w:rFonts w:ascii="Verdana" w:hAnsi="Verdana"/>
        <w:b/>
        <w:sz w:val="24"/>
        <w:szCs w:val="24"/>
        <w:lang w:val="en-US"/>
      </w:rPr>
      <w:t>9102</w:t>
    </w:r>
  </w:p>
  <w:p w:rsidR="000A6A94" w:rsidRPr="000A6A94" w:rsidRDefault="000A6A94" w:rsidP="000A6A9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AA"/>
    <w:multiLevelType w:val="hybridMultilevel"/>
    <w:tmpl w:val="0A2C9CB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4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413B"/>
    <w:rsid w:val="00006D5E"/>
    <w:rsid w:val="00023F1F"/>
    <w:rsid w:val="0002734F"/>
    <w:rsid w:val="0003583E"/>
    <w:rsid w:val="00060CBE"/>
    <w:rsid w:val="00060D85"/>
    <w:rsid w:val="00060FEE"/>
    <w:rsid w:val="00073B8E"/>
    <w:rsid w:val="000769AA"/>
    <w:rsid w:val="00082C92"/>
    <w:rsid w:val="00092EB7"/>
    <w:rsid w:val="00093CC3"/>
    <w:rsid w:val="00096A1A"/>
    <w:rsid w:val="000A5F2D"/>
    <w:rsid w:val="000A6A94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56A9C"/>
    <w:rsid w:val="00160A2E"/>
    <w:rsid w:val="001626F3"/>
    <w:rsid w:val="0016576B"/>
    <w:rsid w:val="0016777D"/>
    <w:rsid w:val="00167794"/>
    <w:rsid w:val="00171080"/>
    <w:rsid w:val="001871CB"/>
    <w:rsid w:val="00197979"/>
    <w:rsid w:val="001D77C3"/>
    <w:rsid w:val="001E1BD3"/>
    <w:rsid w:val="001E2C07"/>
    <w:rsid w:val="001E5494"/>
    <w:rsid w:val="001F15B2"/>
    <w:rsid w:val="001F2103"/>
    <w:rsid w:val="001F48B0"/>
    <w:rsid w:val="00210F49"/>
    <w:rsid w:val="00216AFE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A4F55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51C6"/>
    <w:rsid w:val="00347663"/>
    <w:rsid w:val="003620A1"/>
    <w:rsid w:val="00363D68"/>
    <w:rsid w:val="00366B4B"/>
    <w:rsid w:val="00374F88"/>
    <w:rsid w:val="003821E9"/>
    <w:rsid w:val="00383D23"/>
    <w:rsid w:val="00385AEF"/>
    <w:rsid w:val="00390BAB"/>
    <w:rsid w:val="00394A05"/>
    <w:rsid w:val="00395E03"/>
    <w:rsid w:val="003A62D5"/>
    <w:rsid w:val="003B17DF"/>
    <w:rsid w:val="003C3164"/>
    <w:rsid w:val="003E4C58"/>
    <w:rsid w:val="003E583C"/>
    <w:rsid w:val="00405352"/>
    <w:rsid w:val="004055EA"/>
    <w:rsid w:val="00427177"/>
    <w:rsid w:val="004477DF"/>
    <w:rsid w:val="00450E1B"/>
    <w:rsid w:val="004647AF"/>
    <w:rsid w:val="00465915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B562A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B49"/>
    <w:rsid w:val="00536EF9"/>
    <w:rsid w:val="00556948"/>
    <w:rsid w:val="005575C1"/>
    <w:rsid w:val="0057086D"/>
    <w:rsid w:val="00570A8F"/>
    <w:rsid w:val="00587B45"/>
    <w:rsid w:val="005912E0"/>
    <w:rsid w:val="00595536"/>
    <w:rsid w:val="00597651"/>
    <w:rsid w:val="005A0813"/>
    <w:rsid w:val="005A7612"/>
    <w:rsid w:val="005B2F1D"/>
    <w:rsid w:val="005C35AA"/>
    <w:rsid w:val="005D32F5"/>
    <w:rsid w:val="005E2E40"/>
    <w:rsid w:val="005E4CE1"/>
    <w:rsid w:val="005F0D6A"/>
    <w:rsid w:val="005F75FE"/>
    <w:rsid w:val="0060760A"/>
    <w:rsid w:val="0061314F"/>
    <w:rsid w:val="006334E7"/>
    <w:rsid w:val="00636352"/>
    <w:rsid w:val="00637E8C"/>
    <w:rsid w:val="00666A7E"/>
    <w:rsid w:val="00666CE8"/>
    <w:rsid w:val="0066776D"/>
    <w:rsid w:val="00670ECD"/>
    <w:rsid w:val="006755B7"/>
    <w:rsid w:val="00677B24"/>
    <w:rsid w:val="006845FD"/>
    <w:rsid w:val="0069552C"/>
    <w:rsid w:val="006A4478"/>
    <w:rsid w:val="006A6CEE"/>
    <w:rsid w:val="006B4ECC"/>
    <w:rsid w:val="006C4CC8"/>
    <w:rsid w:val="006D08AC"/>
    <w:rsid w:val="006D62D0"/>
    <w:rsid w:val="006D7C30"/>
    <w:rsid w:val="006D7E15"/>
    <w:rsid w:val="006E16DB"/>
    <w:rsid w:val="00706235"/>
    <w:rsid w:val="00710F4F"/>
    <w:rsid w:val="007143F5"/>
    <w:rsid w:val="007270DE"/>
    <w:rsid w:val="007326F3"/>
    <w:rsid w:val="00752DF5"/>
    <w:rsid w:val="00756C52"/>
    <w:rsid w:val="00767518"/>
    <w:rsid w:val="00777E34"/>
    <w:rsid w:val="00786C9A"/>
    <w:rsid w:val="007A33E5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405BC"/>
    <w:rsid w:val="00856D27"/>
    <w:rsid w:val="00866E41"/>
    <w:rsid w:val="008C2AA5"/>
    <w:rsid w:val="008C6816"/>
    <w:rsid w:val="008D6877"/>
    <w:rsid w:val="008E1C89"/>
    <w:rsid w:val="008E6119"/>
    <w:rsid w:val="008F205B"/>
    <w:rsid w:val="008F50E3"/>
    <w:rsid w:val="008F53CD"/>
    <w:rsid w:val="00902A0A"/>
    <w:rsid w:val="0092060D"/>
    <w:rsid w:val="009413DA"/>
    <w:rsid w:val="00942786"/>
    <w:rsid w:val="009443D6"/>
    <w:rsid w:val="009453A3"/>
    <w:rsid w:val="00952517"/>
    <w:rsid w:val="009541D1"/>
    <w:rsid w:val="0095469F"/>
    <w:rsid w:val="0096361A"/>
    <w:rsid w:val="00980065"/>
    <w:rsid w:val="00980E54"/>
    <w:rsid w:val="00997183"/>
    <w:rsid w:val="009A64C8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573"/>
    <w:rsid w:val="00A70B7C"/>
    <w:rsid w:val="00A72363"/>
    <w:rsid w:val="00A84068"/>
    <w:rsid w:val="00A923CE"/>
    <w:rsid w:val="00A936CA"/>
    <w:rsid w:val="00AA4B1D"/>
    <w:rsid w:val="00AB6A2D"/>
    <w:rsid w:val="00AB6C8F"/>
    <w:rsid w:val="00AB7D6A"/>
    <w:rsid w:val="00AD073A"/>
    <w:rsid w:val="00AD59A7"/>
    <w:rsid w:val="00AE6D28"/>
    <w:rsid w:val="00AF1E59"/>
    <w:rsid w:val="00AF65F6"/>
    <w:rsid w:val="00B0085B"/>
    <w:rsid w:val="00B16113"/>
    <w:rsid w:val="00B25B3A"/>
    <w:rsid w:val="00B2747E"/>
    <w:rsid w:val="00B32292"/>
    <w:rsid w:val="00B35A7D"/>
    <w:rsid w:val="00B45AB2"/>
    <w:rsid w:val="00B47BE0"/>
    <w:rsid w:val="00B6471C"/>
    <w:rsid w:val="00B7039B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CA65E3"/>
    <w:rsid w:val="00CC1AF8"/>
    <w:rsid w:val="00CF6CEB"/>
    <w:rsid w:val="00D15177"/>
    <w:rsid w:val="00D16770"/>
    <w:rsid w:val="00D176F6"/>
    <w:rsid w:val="00D17C37"/>
    <w:rsid w:val="00D20A25"/>
    <w:rsid w:val="00D20EA6"/>
    <w:rsid w:val="00D22497"/>
    <w:rsid w:val="00D26CBC"/>
    <w:rsid w:val="00D270F1"/>
    <w:rsid w:val="00D36674"/>
    <w:rsid w:val="00D57C4C"/>
    <w:rsid w:val="00D64BDF"/>
    <w:rsid w:val="00D66AB7"/>
    <w:rsid w:val="00D72033"/>
    <w:rsid w:val="00D72958"/>
    <w:rsid w:val="00D82B87"/>
    <w:rsid w:val="00D842EA"/>
    <w:rsid w:val="00D92BB9"/>
    <w:rsid w:val="00DA5E0D"/>
    <w:rsid w:val="00DD0CC2"/>
    <w:rsid w:val="00DD18C0"/>
    <w:rsid w:val="00DD4772"/>
    <w:rsid w:val="00DE10DA"/>
    <w:rsid w:val="00DE17B6"/>
    <w:rsid w:val="00DE7215"/>
    <w:rsid w:val="00DE769C"/>
    <w:rsid w:val="00DF01EA"/>
    <w:rsid w:val="00DF096D"/>
    <w:rsid w:val="00DF2AFE"/>
    <w:rsid w:val="00DF6AA2"/>
    <w:rsid w:val="00E25F27"/>
    <w:rsid w:val="00E34194"/>
    <w:rsid w:val="00E34DB8"/>
    <w:rsid w:val="00E4675A"/>
    <w:rsid w:val="00E6303C"/>
    <w:rsid w:val="00E63192"/>
    <w:rsid w:val="00E87CCA"/>
    <w:rsid w:val="00E910B5"/>
    <w:rsid w:val="00E91B03"/>
    <w:rsid w:val="00E95B0C"/>
    <w:rsid w:val="00EA0F54"/>
    <w:rsid w:val="00EB1264"/>
    <w:rsid w:val="00EB4033"/>
    <w:rsid w:val="00EB4210"/>
    <w:rsid w:val="00EB48C4"/>
    <w:rsid w:val="00ED244D"/>
    <w:rsid w:val="00EE7B84"/>
    <w:rsid w:val="00EF4749"/>
    <w:rsid w:val="00EF795D"/>
    <w:rsid w:val="00F10A6F"/>
    <w:rsid w:val="00F11504"/>
    <w:rsid w:val="00F136D7"/>
    <w:rsid w:val="00F15040"/>
    <w:rsid w:val="00F15CBE"/>
    <w:rsid w:val="00F36A55"/>
    <w:rsid w:val="00F411C5"/>
    <w:rsid w:val="00F44259"/>
    <w:rsid w:val="00F557FD"/>
    <w:rsid w:val="00F613C5"/>
    <w:rsid w:val="00F73236"/>
    <w:rsid w:val="00F73B01"/>
    <w:rsid w:val="00F7453A"/>
    <w:rsid w:val="00F76CAE"/>
    <w:rsid w:val="00F90D75"/>
    <w:rsid w:val="00F96307"/>
    <w:rsid w:val="00FA028B"/>
    <w:rsid w:val="00FD4E2C"/>
    <w:rsid w:val="00FE4FE3"/>
    <w:rsid w:val="00FE59FB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A17994D-4463-40F9-ADCD-BBB845A7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5B2F1D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56</cp:revision>
  <cp:lastPrinted>2017-03-08T09:10:00Z</cp:lastPrinted>
  <dcterms:created xsi:type="dcterms:W3CDTF">2015-06-10T06:34:00Z</dcterms:created>
  <dcterms:modified xsi:type="dcterms:W3CDTF">2021-03-12T08:30:00Z</dcterms:modified>
</cp:coreProperties>
</file>