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E7E3DA"/>
  <w:body>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pPr>
            <w:r>
              <w:rPr>
                <w:rFonts w:ascii="Inter" w:cs="Inter" w:eastAsia="Inter" w:hAnsi="Inter"/>
                <w:b/>
                <w:bCs/>
                <w:caps/>
                <w:color w:val="3C3E44"/>
                <w:spacing w:val="44"/>
                <w:sz w:val="12"/>
                <w:szCs w:val="12"/>
              </w:rPr>
              <w:t xml:space="preserve">Fourtress Commerce Ltd</w:t>
            </w:r>
          </w:p>
        </w:tc>
        <w:tc>
          <w:tcPr>
            <w:tcW w:type="pct" w:w="4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color w:val="3C3E44"/>
                <w:spacing w:val="44"/>
                <w:sz w:val="12"/>
                <w:szCs w:val="12"/>
              </w:rPr>
              <w:t xml:space="preserve">Varna · Bulgaria</w:t>
            </w:r>
          </w:p>
        </w:tc>
      </w:tr>
    </w:tbl>
    <w:p>
      <w:pPr>
        <w:spacing w:after="60" w:before="240" w:line="1400" w:lineRule="exact"/>
      </w:pPr>
      <w:r>
        <w:rPr>
          <w:rFonts w:ascii="Inter" w:cs="Inter" w:eastAsia="Inter" w:hAnsi="Inter"/>
          <w:b/>
          <w:bCs/>
          <w:caps w:val="false"/>
          <w:color w:val="16171A"/>
          <w:spacing w:val="-80"/>
          <w:sz w:val="168"/>
          <w:szCs w:val="168"/>
        </w:rPr>
        <w:t xml:space="preserve">INVOICE</w:t>
      </w:r>
    </w:p>
    <w:p>
      <w:pPr>
        <w:pBdr>
          <w:bottom w:val="single" w:color="B6B1A5" w:sz="6"/>
        </w:pBdr>
        <w:spacing w:after="0" w:before="60" w:line="20" w:lineRule="exact"/>
      </w:pPr>
      <w:r>
        <w:rPr>
          <w:rFonts w:ascii="Inter" w:cs="Inter" w:eastAsia="Inter" w:hAnsi="Inter"/>
          <w:sz w:val="2"/>
          <w:szCs w:val="2"/>
        </w:rPr>
        <w:t xml:space="preserve"/>
      </w:r>
    </w:p>
    <w:p>
      <w:pPr>
        <w:spacing w:after="22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tblGrid>
      <w:tr>
        <w:tc>
          <w:tcPr>
            <w:tcW w:type="pct" w:w="35%"/>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40"/>
            </w:pPr>
            <w:r>
              <w:rPr>
                <w:rFonts w:ascii="Inter" w:cs="Inter" w:eastAsia="Inter" w:hAnsi="Inter"/>
                <w:b/>
                <w:bCs/>
                <w:caps/>
                <w:color w:val="16171A"/>
                <w:spacing w:val="32"/>
                <w:sz w:val="12"/>
                <w:szCs w:val="12"/>
              </w:rPr>
              <w:t xml:space="preserve">From</w:t>
            </w:r>
          </w:p>
          <w:p>
            <w:pPr>
              <w:spacing w:after="30" w:before="0" w:line="240"/>
            </w:pPr>
            <w:r>
              <w:rPr>
                <w:rFonts w:ascii="Inter" w:cs="Inter" w:eastAsia="Inter" w:hAnsi="Inter"/>
                <w:b/>
                <w:bCs/>
                <w:caps w:val="false"/>
                <w:color w:val="16171A"/>
                <w:sz w:val="17"/>
                <w:szCs w:val="17"/>
              </w:rPr>
              <w:t xml:space="preserve">Fourtress Commerce Ltd</w:t>
            </w:r>
          </w:p>
          <w:p>
            <w:pPr>
              <w:spacing w:after="0" w:before="0" w:line="250"/>
            </w:pPr>
            <w:r>
              <w:rPr>
                <w:rFonts w:ascii="Inter" w:cs="Inter" w:eastAsia="Inter" w:hAnsi="Inter"/>
                <w:b w:val="false"/>
                <w:bCs w:val="false"/>
                <w:caps w:val="false"/>
                <w:color w:val="3C3E44"/>
                <w:sz w:val="14"/>
                <w:szCs w:val="14"/>
              </w:rPr>
              <w:t xml:space="preserve">Company No. 204154873</w:t>
            </w:r>
          </w:p>
          <w:p>
            <w:pPr>
              <w:spacing w:after="0" w:before="0" w:line="250"/>
            </w:pPr>
            <w:r>
              <w:rPr>
                <w:rFonts w:ascii="Inter" w:cs="Inter" w:eastAsia="Inter" w:hAnsi="Inter"/>
                <w:b w:val="false"/>
                <w:bCs w:val="false"/>
                <w:caps w:val="false"/>
                <w:color w:val="3C3E44"/>
                <w:sz w:val="14"/>
                <w:szCs w:val="14"/>
              </w:rPr>
              <w:t xml:space="preserve">5, Parizhka Komuna Str., Office 3,</w:t>
            </w:r>
          </w:p>
          <w:p>
            <w:pPr>
              <w:spacing w:after="0" w:before="0" w:line="250"/>
            </w:pPr>
            <w:r>
              <w:rPr>
                <w:rFonts w:ascii="Inter" w:cs="Inter" w:eastAsia="Inter" w:hAnsi="Inter"/>
                <w:b w:val="false"/>
                <w:bCs w:val="false"/>
                <w:caps w:val="false"/>
                <w:color w:val="3C3E44"/>
                <w:sz w:val="14"/>
                <w:szCs w:val="14"/>
              </w:rPr>
              <w:t xml:space="preserve">Ground Floor, Varna 9000, Bulgaria</w:t>
            </w:r>
          </w:p>
          <w:p>
            <w:pPr>
              <w:spacing w:after="0" w:before="0" w:line="250"/>
            </w:pPr>
            <w:r>
              <w:rPr>
                <w:rFonts w:ascii="Inter" w:cs="Inter" w:eastAsia="Inter" w:hAnsi="Inter"/>
                <w:b w:val="false"/>
                <w:bCs w:val="false"/>
                <w:caps w:val="false"/>
                <w:color w:val="3C3E44"/>
                <w:sz w:val="14"/>
                <w:szCs w:val="14"/>
              </w:rPr>
              <w:t xml:space="preserve">fortreskltd@gmail.com</w:t>
            </w:r>
          </w:p>
          <w:p>
            <w:pPr>
              <w:spacing w:after="0" w:before="0" w:line="250"/>
            </w:pPr>
            <w:r>
              <w:rPr>
                <w:rFonts w:ascii="Inter" w:cs="Inter" w:eastAsia="Inter" w:hAnsi="Inter"/>
                <w:b w:val="false"/>
                <w:bCs w:val="false"/>
                <w:caps w:val="false"/>
                <w:color w:val="3C3E44"/>
                <w:sz w:val="14"/>
                <w:szCs w:val="14"/>
              </w:rPr>
              <w:t xml:space="preserve">+359 877 173 509</w:t>
            </w:r>
          </w:p>
        </w:tc>
        <w:tc>
          <w:tcPr>
            <w:tcW w:type="pct" w:w="34%"/>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40"/>
            </w:pPr>
            <w:r>
              <w:rPr>
                <w:rFonts w:ascii="Inter" w:cs="Inter" w:eastAsia="Inter" w:hAnsi="Inter"/>
                <w:b/>
                <w:bCs/>
                <w:caps/>
                <w:color w:val="16171A"/>
                <w:spacing w:val="32"/>
                <w:sz w:val="12"/>
                <w:szCs w:val="12"/>
              </w:rPr>
              <w:t xml:space="preserve">Bill to</w:t>
            </w:r>
          </w:p>
          <w:p>
            <w:pPr>
              <w:spacing w:after="30" w:before="0" w:line="240"/>
            </w:pPr>
            <w:r>
              <w:rPr>
                <w:rFonts w:ascii="Inter" w:cs="Inter" w:eastAsia="Inter" w:hAnsi="Inter"/>
                <w:b/>
                <w:bCs/>
                <w:caps w:val="false"/>
                <w:color w:val="16171A"/>
                <w:sz w:val="17"/>
                <w:szCs w:val="17"/>
              </w:rPr>
              <w:t xml:space="preserve">Guerrero Sanz Jose Eugenio</w:t>
            </w:r>
          </w:p>
          <w:p>
            <w:pPr>
              <w:spacing w:after="0" w:before="0" w:line="250"/>
            </w:pPr>
            <w:r>
              <w:rPr>
                <w:rFonts w:ascii="Inter" w:cs="Inter" w:eastAsia="Inter" w:hAnsi="Inter"/>
                <w:b w:val="false"/>
                <w:bCs w:val="false"/>
                <w:caps w:val="false"/>
                <w:color w:val="3C3E44"/>
                <w:sz w:val="14"/>
                <w:szCs w:val="14"/>
              </w:rPr>
              <w:t xml:space="preserve">C. Sirio 38, DR P04 C</w:t>
            </w:r>
          </w:p>
          <w:p>
            <w:pPr>
              <w:spacing w:after="0" w:before="0" w:line="250"/>
            </w:pPr>
            <w:r>
              <w:rPr>
                <w:rFonts w:ascii="Inter" w:cs="Inter" w:eastAsia="Inter" w:hAnsi="Inter"/>
                <w:b w:val="false"/>
                <w:bCs w:val="false"/>
                <w:caps w:val="false"/>
                <w:color w:val="3C3E44"/>
                <w:sz w:val="14"/>
                <w:szCs w:val="14"/>
              </w:rPr>
              <w:t xml:space="preserve">Madrid, Spain</w:t>
            </w:r>
          </w:p>
        </w:tc>
        <w:tc>
          <w:tcPr>
            <w:tcW w:type="pct" w:w="31%"/>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60" w:before="0" w:line="240"/>
              <w:jc w:val="right"/>
            </w:pPr>
            <w:r>
              <w:rPr>
                <w:rFonts w:ascii="Inter" w:cs="Inter" w:eastAsia="Inter" w:hAnsi="Inter"/>
                <w:b/>
                <w:bCs/>
                <w:caps/>
                <w:color w:val="16171A"/>
                <w:spacing w:val="32"/>
                <w:sz w:val="12"/>
                <w:szCs w:val="12"/>
              </w:rPr>
              <w:t xml:space="preserve">Invoice</w:t>
            </w:r>
          </w:p>
          <w:p>
            <w:pPr>
              <w:spacing w:after="60" w:before="0" w:line="240"/>
              <w:jc w:val="right"/>
            </w:pPr>
            <w:r>
              <w:rPr>
                <w:rFonts w:ascii="Inter" w:cs="Inter" w:eastAsia="Inter" w:hAnsi="Inter"/>
                <w:b/>
                <w:bCs/>
                <w:caps w:val="false"/>
                <w:color w:val="16171A"/>
                <w:sz w:val="24"/>
                <w:szCs w:val="24"/>
              </w:rPr>
              <w:t xml:space="preserve">#109</w:t>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100"/>
                  </w:tcMar>
                </w:tcPr>
                <w:p>
                  <w:pPr>
                    <w:spacing w:after="0" w:before="0" w:line="240"/>
                    <w:jc w:val="right"/>
                  </w:pPr>
                  <w:r>
                    <w:rPr>
                      <w:rFonts w:ascii="Inter" w:cs="Inter" w:eastAsia="Inter" w:hAnsi="Inter"/>
                      <w:b w:val="false"/>
                      <w:bCs w:val="false"/>
                      <w:caps w:val="false"/>
                      <w:color w:val="3C3E44"/>
                      <w:sz w:val="14"/>
                      <w:szCs w:val="14"/>
                    </w:rPr>
                    <w:t xml:space="preserve">Invoice date</w:t>
                  </w:r>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val="false"/>
                      <w:color w:val="16171A"/>
                      <w:sz w:val="14"/>
                      <w:szCs w:val="14"/>
                    </w:rPr>
                    <w:t xml:space="preserve">31.08.2026</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100"/>
                  </w:tcMar>
                </w:tcPr>
                <w:p>
                  <w:pPr>
                    <w:spacing w:after="0" w:before="0" w:line="240"/>
                    <w:jc w:val="right"/>
                  </w:pPr>
                  <w:r>
                    <w:rPr>
                      <w:rFonts w:ascii="Inter" w:cs="Inter" w:eastAsia="Inter" w:hAnsi="Inter"/>
                      <w:b w:val="false"/>
                      <w:bCs w:val="false"/>
                      <w:caps w:val="false"/>
                      <w:color w:val="3C3E44"/>
                      <w:sz w:val="14"/>
                      <w:szCs w:val="14"/>
                    </w:rPr>
                    <w:t xml:space="preserve">Due date</w:t>
                  </w:r>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val="false"/>
                      <w:color w:val="16171A"/>
                      <w:sz w:val="14"/>
                      <w:szCs w:val="14"/>
                    </w:rPr>
                    <w:t xml:space="preserve">15.09.2026</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100"/>
                  </w:tcMar>
                </w:tcPr>
                <w:p>
                  <w:pPr>
                    <w:spacing w:after="0" w:before="0" w:line="240"/>
                    <w:jc w:val="right"/>
                  </w:pPr>
                  <w:r>
                    <w:rPr>
                      <w:rFonts w:ascii="Inter" w:cs="Inter" w:eastAsia="Inter" w:hAnsi="Inter"/>
                      <w:b w:val="false"/>
                      <w:bCs w:val="false"/>
                      <w:caps w:val="false"/>
                      <w:color w:val="3C3E44"/>
                      <w:sz w:val="14"/>
                      <w:szCs w:val="14"/>
                    </w:rPr>
                    <w:t xml:space="preserve">Currency</w:t>
                  </w:r>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val="false"/>
                      <w:color w:val="16171A"/>
                      <w:sz w:val="14"/>
                      <w:szCs w:val="14"/>
                    </w:rPr>
                    <w:t xml:space="preserve">EUR (€)</w:t>
                  </w:r>
                </w:p>
              </w:tc>
            </w:tr>
          </w:tbl>
          <w:p/>
        </w:tc>
      </w:tr>
    </w:tbl>
    <w:p>
      <w:pPr>
        <w:spacing w:after="26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3095"/>
        <w:gridCol w:w="3921"/>
        <w:gridCol w:w="929"/>
        <w:gridCol w:w="1032"/>
        <w:gridCol w:w="1341"/>
      </w:tblGrid>
      <w:tr>
        <w:trPr>
          <w:tblHeader/>
        </w:trPr>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left"/>
            </w:pPr>
            <w:r>
              <w:rPr>
                <w:rFonts w:ascii="Inter" w:cs="Inter" w:eastAsia="Inter" w:hAnsi="Inter"/>
                <w:b/>
                <w:bCs/>
                <w:caps/>
                <w:color w:val="16171A"/>
                <w:spacing w:val="30"/>
                <w:sz w:val="12"/>
                <w:szCs w:val="12"/>
              </w:rPr>
              <w:t xml:space="preserve">Item / Service</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left"/>
            </w:pPr>
            <w:r>
              <w:rPr>
                <w:rFonts w:ascii="Inter" w:cs="Inter" w:eastAsia="Inter" w:hAnsi="Inter"/>
                <w:b/>
                <w:bCs/>
                <w:caps/>
                <w:color w:val="16171A"/>
                <w:spacing w:val="30"/>
                <w:sz w:val="12"/>
                <w:szCs w:val="12"/>
              </w:rPr>
              <w:t xml:space="preserve">Description</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center"/>
            </w:pPr>
            <w:r>
              <w:rPr>
                <w:rFonts w:ascii="Inter" w:cs="Inter" w:eastAsia="Inter" w:hAnsi="Inter"/>
                <w:b/>
                <w:bCs/>
                <w:caps/>
                <w:color w:val="16171A"/>
                <w:spacing w:val="30"/>
                <w:sz w:val="12"/>
                <w:szCs w:val="12"/>
              </w:rPr>
              <w:t xml:space="preserve">Qty (h)</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right"/>
            </w:pPr>
            <w:r>
              <w:rPr>
                <w:rFonts w:ascii="Inter" w:cs="Inter" w:eastAsia="Inter" w:hAnsi="Inter"/>
                <w:b/>
                <w:bCs/>
                <w:caps/>
                <w:color w:val="16171A"/>
                <w:spacing w:val="30"/>
                <w:sz w:val="12"/>
                <w:szCs w:val="12"/>
              </w:rPr>
              <w:t xml:space="preserve">Rate</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right"/>
            </w:pPr>
            <w:r>
              <w:rPr>
                <w:rFonts w:ascii="Inter" w:cs="Inter" w:eastAsia="Inter" w:hAnsi="Inter"/>
                <w:b/>
                <w:bCs/>
                <w:caps/>
                <w:color w:val="16171A"/>
                <w:spacing w:val="30"/>
                <w:sz w:val="12"/>
                <w:szCs w:val="12"/>
              </w:rPr>
              <w:t xml:space="preserve">Total</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Discovery &amp; Specification</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Requirements workshop, technical specification, sitemap and information architecture</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6</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€65.00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€390.00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UI / UX Design</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Visual design system, wireframes and responsive page layouts for desktop, tablet and mobile</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10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€70.00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€700.00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Front-End Development</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Semantic HTML / CSS / JavaScript build, responsive implementation and cross-browser testing</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12</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€60.00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€720.00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Back-End &amp; CMS Integration</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Server-side logic, CMS setup, contact forms, data layer and third-party API connections</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6</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€75.00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€450.00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Launch &amp; Optimisation</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On-page SEO, performance tuning, quality assurance, hosting setup and production deployment</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4</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€60.00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€240.00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5%"/>
            <w:tcBorders>
              <w:top w:val="none" w:color="auto" w:sz="0"/>
              <w:left w:val="none" w:color="auto" w:sz="0"/>
              <w:bottom w:val="none" w:color="auto" w:sz="0"/>
              <w:right w:val="none" w:color="auto" w:sz="0"/>
            </w:tcBorders>
            <w:shd w:fill="E7E3DA" w:color="auto" w:val="clear"/>
            <w:tcMar>
              <w:top w:type="dxa" w:w="200"/>
              <w:left w:type="dxa" w:w="0"/>
              <w:bottom w:type="dxa" w:w="0"/>
              <w:right w:type="dxa" w:w="500"/>
            </w:tcMar>
          </w:tcPr>
          <w:p>
            <w:pPr>
              <w:spacing w:after="0" w:before="0" w:line="250"/>
            </w:pPr>
            <w:r>
              <w:rPr>
                <w:rFonts w:ascii="Inter" w:cs="Inter" w:eastAsia="Inter" w:hAnsi="Inter"/>
                <w:b/>
                <w:bCs/>
                <w:caps w:val="false"/>
                <w:color w:val="3C3E44"/>
                <w:sz w:val="13"/>
                <w:szCs w:val="13"/>
              </w:rPr>
              <w:t xml:space="preserve">Single project. </w:t>
            </w:r>
            <w:r>
              <w:rPr>
                <w:rFonts w:ascii="Inter" w:cs="Inter" w:eastAsia="Inter" w:hAnsi="Inter"/>
                <w:b w:val="false"/>
                <w:bCs w:val="false"/>
                <w:caps w:val="false"/>
                <w:color w:val="6E7076"/>
                <w:sz w:val="13"/>
                <w:szCs w:val="13"/>
              </w:rPr>
              <w:t xml:space="preserve">All items above form one indivisible engagement — the full-cycle development and launch of the Client's website — and are billed together as a single deliverable. Total 38 hours.</w:t>
            </w:r>
          </w:p>
        </w:tc>
        <w:tc>
          <w:tcPr>
            <w:tcW w:type="pct" w:w="45%"/>
            <w:tcBorders>
              <w:top w:val="none" w:color="auto" w:sz="0"/>
              <w:left w:val="none" w:color="auto" w:sz="0"/>
              <w:bottom w:val="none" w:color="auto" w:sz="0"/>
              <w:right w:val="none" w:color="auto" w:sz="0"/>
            </w:tcBorders>
            <w:shd w:fill="E7E3DA" w:color="auto" w:val="clear"/>
            <w:tcMar>
              <w:top w:type="dxa" w:w="160"/>
              <w:left w:type="dxa" w:w="0"/>
              <w:bottom w:type="dxa" w:w="0"/>
              <w:right w:type="dxa" w:w="0"/>
            </w:tcMar>
          </w:tcPr>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pPr>
                  <w:r>
                    <w:rPr>
                      <w:rFonts w:ascii="Inter" w:cs="Inter" w:eastAsia="Inter" w:hAnsi="Inter"/>
                      <w:b/>
                      <w:bCs/>
                      <w:caps/>
                      <w:color w:val="16171A"/>
                      <w:spacing w:val="26"/>
                      <w:sz w:val="13"/>
                      <w:szCs w:val="13"/>
                    </w:rPr>
                    <w:t xml:space="preserve">Subtotal</w:t>
                  </w:r>
                </w:p>
              </w:tc>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jc w:val="right"/>
                  </w:pPr>
                  <w:r>
                    <w:rPr>
                      <w:rFonts w:ascii="Inter" w:cs="Inter" w:eastAsia="Inter" w:hAnsi="Inter"/>
                      <w:b w:val="false"/>
                      <w:bCs w:val="false"/>
                      <w:caps w:val="false"/>
                      <w:color w:val="3C3E44"/>
                      <w:sz w:val="15"/>
                      <w:szCs w:val="15"/>
                    </w:rPr>
                    <w:t xml:space="preserve">€2,500.00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pPr>
                  <w:r>
                    <w:rPr>
                      <w:rFonts w:ascii="Inter" w:cs="Inter" w:eastAsia="Inter" w:hAnsi="Inter"/>
                      <w:b/>
                      <w:bCs/>
                      <w:caps/>
                      <w:color w:val="16171A"/>
                      <w:spacing w:val="26"/>
                      <w:sz w:val="13"/>
                      <w:szCs w:val="13"/>
                    </w:rPr>
                    <w:t xml:space="preserve">VAT 20%</w:t>
                  </w:r>
                </w:p>
              </w:tc>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jc w:val="right"/>
                  </w:pPr>
                  <w:r>
                    <w:rPr>
                      <w:rFonts w:ascii="Inter" w:cs="Inter" w:eastAsia="Inter" w:hAnsi="Inter"/>
                      <w:b w:val="false"/>
                      <w:bCs w:val="false"/>
                      <w:caps w:val="false"/>
                      <w:color w:val="3C3E44"/>
                      <w:sz w:val="15"/>
                      <w:szCs w:val="15"/>
                    </w:rPr>
                    <w:t xml:space="preserve">€500.00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46%"/>
                  <w:tcBorders>
                    <w:top w:val="single" w:color="B6B1A5" w:sz="6"/>
                    <w:left w:val="none" w:color="auto" w:sz="0"/>
                    <w:bottom w:val="none" w:color="auto" w:sz="0"/>
                    <w:right w:val="none" w:color="auto" w:sz="0"/>
                  </w:tcBorders>
                  <w:shd w:fill="E7E3DA" w:color="auto" w:val="clear"/>
                  <w:tcMar>
                    <w:top w:type="dxa" w:w="150"/>
                    <w:left w:type="dxa" w:w="0"/>
                    <w:bottom w:type="dxa" w:w="40"/>
                    <w:right w:type="dxa" w:w="0"/>
                  </w:tcMar>
                  <w:vAlign w:val="bottom"/>
                </w:tcPr>
                <w:p>
                  <w:pPr>
                    <w:spacing w:after="0" w:before="0" w:line="240"/>
                  </w:pPr>
                  <w:r>
                    <w:rPr>
                      <w:rFonts w:ascii="Inter" w:cs="Inter" w:eastAsia="Inter" w:hAnsi="Inter"/>
                      <w:b/>
                      <w:bCs/>
                      <w:caps/>
                      <w:color w:val="16171A"/>
                      <w:spacing w:val="26"/>
                      <w:sz w:val="16"/>
                      <w:szCs w:val="16"/>
                    </w:rPr>
                    <w:t xml:space="preserve">Total due</w:t>
                  </w:r>
                </w:p>
              </w:tc>
              <w:tc>
                <w:tcPr>
                  <w:tcW w:type="pct" w:w="54%"/>
                  <w:tcBorders>
                    <w:top w:val="single" w:color="B6B1A5" w:sz="6"/>
                    <w:left w:val="none" w:color="auto" w:sz="0"/>
                    <w:bottom w:val="none" w:color="auto" w:sz="0"/>
                    <w:right w:val="none" w:color="auto" w:sz="0"/>
                  </w:tcBorders>
                  <w:shd w:fill="E7E3DA" w:color="auto" w:val="clear"/>
                  <w:tcMar>
                    <w:top w:type="dxa" w:w="150"/>
                    <w:left w:type="dxa" w:w="0"/>
                    <w:bottom w:type="dxa" w:w="40"/>
                    <w:right w:type="dxa" w:w="0"/>
                  </w:tcMar>
                  <w:vAlign w:val="bottom"/>
                </w:tcPr>
                <w:p>
                  <w:pPr>
                    <w:spacing w:after="0" w:before="0" w:line="240"/>
                    <w:jc w:val="right"/>
                  </w:pPr>
                  <w:r>
                    <w:rPr>
                      <w:rFonts w:ascii="Inter" w:cs="Inter" w:eastAsia="Inter" w:hAnsi="Inter"/>
                      <w:b/>
                      <w:bCs/>
                      <w:caps w:val="false"/>
                      <w:color w:val="16171A"/>
                      <w:sz w:val="30"/>
                      <w:szCs w:val="30"/>
                    </w:rPr>
                    <w:t xml:space="preserve">€3,000.00</w:t>
                  </w:r>
                </w:p>
              </w:tc>
            </w:tr>
          </w:tbl>
          <w:p/>
        </w:tc>
      </w:tr>
    </w:tbl>
    <w:p>
      <w:pPr>
        <w:spacing w:after="180" w:line="20" w:lineRule="exact"/>
      </w:pPr>
      <w:r>
        <w:rPr>
          <w:rFonts w:ascii="Inter" w:cs="Inter" w:eastAsia="Inter" w:hAnsi="Inter"/>
          <w:sz w:val="2"/>
          <w:szCs w:val="2"/>
        </w:rPr>
        <w:t xml:space="preserve"/>
      </w:r>
    </w:p>
    <w:p>
      <w:pPr>
        <w:pBdr>
          <w:bottom w:val="single" w:color="B6B1A5" w:sz="6"/>
        </w:pBdr>
        <w:spacing w:after="0" w:before="0" w:line="20" w:lineRule="exact"/>
      </w:pPr>
      <w:r>
        <w:rPr>
          <w:rFonts w:ascii="Inter" w:cs="Inter" w:eastAsia="Inter" w:hAnsi="Inter"/>
          <w:sz w:val="2"/>
          <w:szCs w:val="2"/>
        </w:rPr>
        <w:t xml:space="preserve"/>
      </w:r>
    </w:p>
    <w:p>
      <w:pPr>
        <w:spacing w:after="22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40"/>
            </w:pPr>
            <w:r>
              <w:rPr>
                <w:rFonts w:ascii="Inter" w:cs="Inter" w:eastAsia="Inter" w:hAnsi="Inter"/>
                <w:b/>
                <w:bCs/>
                <w:caps/>
                <w:color w:val="16171A"/>
                <w:spacing w:val="32"/>
                <w:sz w:val="12"/>
                <w:szCs w:val="12"/>
              </w:rPr>
              <w:t xml:space="preserve">Bank details</w:t>
            </w:r>
          </w:p>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Bank</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VIVABANK S.A.</w:t>
                  </w:r>
                </w:p>
                <w:p>
                  <w:pPr>
                    <w:spacing w:after="0" w:before="0" w:line="250"/>
                  </w:pPr>
                  <w:r>
                    <w:rPr>
                      <w:rFonts w:ascii="Inter" w:cs="Inter" w:eastAsia="Inter" w:hAnsi="Inter"/>
                      <w:b w:val="false"/>
                      <w:bCs w:val="false"/>
                      <w:caps w:val="false"/>
                      <w:color w:val="3C3E44"/>
                      <w:sz w:val="14"/>
                      <w:szCs w:val="14"/>
                    </w:rPr>
                    <w:t xml:space="preserve">18–20 Amarousiou Chalandriou Ave.,</w:t>
                  </w:r>
                </w:p>
                <w:p>
                  <w:pPr>
                    <w:spacing w:after="0" w:before="0" w:line="250"/>
                  </w:pPr>
                  <w:r>
                    <w:rPr>
                      <w:rFonts w:ascii="Inter" w:cs="Inter" w:eastAsia="Inter" w:hAnsi="Inter"/>
                      <w:b w:val="false"/>
                      <w:bCs w:val="false"/>
                      <w:caps w:val="false"/>
                      <w:color w:val="3C3E44"/>
                      <w:sz w:val="14"/>
                      <w:szCs w:val="14"/>
                    </w:rPr>
                    <w:t xml:space="preserve">Marousi 151 25, Greece</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IBAN</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GR39 0570 0000 0007 9018 6298 335</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SWIFT</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PRXBGRAA</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Currency</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EUR</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Benef.</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Fourtress Commerce Ltd</w:t>
                  </w:r>
                </w:p>
              </w:tc>
            </w:tr>
          </w:tbl>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60" w:before="0" w:line="240"/>
            </w:pPr>
            <w:r>
              <w:rPr>
                <w:rFonts w:ascii="Inter" w:cs="Inter" w:eastAsia="Inter" w:hAnsi="Inter"/>
                <w:b/>
                <w:bCs/>
                <w:caps/>
                <w:color w:val="16171A"/>
                <w:spacing w:val="32"/>
                <w:sz w:val="12"/>
                <w:szCs w:val="12"/>
              </w:rPr>
              <w:t xml:space="preserve">Terms &amp; conditions</w:t>
            </w:r>
          </w:p>
          <w:p>
            <w:pPr>
              <w:spacing w:after="0" w:before="0" w:line="260"/>
            </w:pPr>
            <w:r>
              <w:rPr>
                <w:rFonts w:ascii="Inter" w:cs="Inter" w:eastAsia="Inter" w:hAnsi="Inter"/>
                <w:b w:val="false"/>
                <w:bCs w:val="false"/>
                <w:caps w:val="false"/>
                <w:color w:val="3C3E44"/>
                <w:sz w:val="14"/>
                <w:szCs w:val="14"/>
              </w:rPr>
              <w:t xml:space="preserve">Payment is due within 15 calendar days of the invoice date by bank transfer to the account stated. All bank charges on the sender's side are borne by the Client. Intellectual property in the delivered work transfers to the Client upon receipt of payment in full. Services are invoiced as one project; partial acceptance of individual items does not apply.</w:t>
            </w:r>
          </w:p>
        </w:tc>
      </w:tr>
    </w:tbl>
    <w:p>
      <w:pPr>
        <w:spacing w:after="360" w:line="20" w:lineRule="exact"/>
      </w:pPr>
      <w:r>
        <w:rPr>
          <w:rFonts w:ascii="Inter" w:cs="Inter" w:eastAsia="Inter" w:hAnsi="Inter"/>
          <w:sz w:val="2"/>
          <w:szCs w:val="2"/>
        </w:rPr>
        <w:t xml:space="preserve"/>
      </w:r>
    </w:p>
    <w:p>
      <w:pPr>
        <w:pBdr>
          <w:bottom w:val="single" w:color="CFCABE" w:sz="4"/>
        </w:pBdr>
        <w:spacing w:after="0" w:before="0" w:line="20" w:lineRule="exact"/>
      </w:pPr>
      <w:r>
        <w:rPr>
          <w:rFonts w:ascii="Inter" w:cs="Inter" w:eastAsia="Inter" w:hAnsi="Inter"/>
          <w:sz w:val="2"/>
          <w:szCs w:val="2"/>
        </w:rPr>
        <w:t xml:space="preserve"/>
      </w:r>
    </w:p>
    <w:p>
      <w:pPr>
        <w:spacing w:after="18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5%"/>
            <w:tcBorders>
              <w:top w:val="none" w:color="auto" w:sz="0"/>
              <w:left w:val="none" w:color="auto" w:sz="0"/>
              <w:bottom w:val="none" w:color="auto" w:sz="0"/>
              <w:right w:val="none" w:color="auto" w:sz="0"/>
            </w:tcBorders>
            <w:shd w:fill="E7E3DA" w:color="auto" w:val="clear"/>
            <w:tcMar>
              <w:top w:type="dxa" w:w="0"/>
              <w:left w:type="dxa" w:w="0"/>
              <w:bottom w:type="dxa" w:w="0"/>
              <w:right w:type="dxa" w:w="500"/>
            </w:tcMar>
            <w:vAlign w:val="bottom"/>
          </w:tcPr>
          <w:p>
            <w:pPr>
              <w:spacing w:after="0" w:before="0" w:line="260"/>
            </w:pPr>
            <w:r>
              <w:rPr>
                <w:rFonts w:ascii="Inter" w:cs="Inter" w:eastAsia="Inter" w:hAnsi="Inter"/>
                <w:b/>
                <w:bCs/>
                <w:caps/>
                <w:color w:val="16171A"/>
                <w:spacing w:val="18"/>
                <w:sz w:val="13"/>
                <w:szCs w:val="13"/>
              </w:rPr>
              <w:t xml:space="preserve">For any questions, please contact</w:t>
            </w:r>
          </w:p>
          <w:p>
            <w:pPr>
              <w:spacing w:after="80" w:before="0" w:line="260"/>
            </w:pPr>
            <w:r>
              <w:rPr>
                <w:rFonts w:ascii="Inter" w:cs="Inter" w:eastAsia="Inter" w:hAnsi="Inter"/>
                <w:b/>
                <w:bCs/>
                <w:caps/>
                <w:color w:val="16171A"/>
                <w:spacing w:val="18"/>
                <w:sz w:val="13"/>
                <w:szCs w:val="13"/>
              </w:rPr>
              <w:t xml:space="preserve">fortreskltd@gmail.com  or  +359 877 173 509</w:t>
            </w:r>
          </w:p>
          <w:p>
            <w:pPr>
              <w:spacing w:after="0" w:before="0" w:line="240"/>
            </w:pPr>
            <w:r>
              <w:rPr>
                <w:rFonts w:ascii="Inter" w:cs="Inter" w:eastAsia="Inter" w:hAnsi="Inter"/>
                <w:b w:val="false"/>
                <w:bCs w:val="false"/>
                <w:caps w:val="false"/>
                <w:color w:val="3C3E44"/>
                <w:sz w:val="14"/>
                <w:szCs w:val="14"/>
              </w:rPr>
              <w:t xml:space="preserve">Thank you for your business.</w:t>
            </w:r>
          </w:p>
        </w:tc>
        <w:tc>
          <w:tcPr>
            <w:tcW w:type="pct" w:w="4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vAlign w:val="bottom"/>
          </w:tcPr>
          <w:p>
            <w:pPr>
              <w:spacing w:after="0" w:line="20" w:lineRule="exact"/>
            </w:pPr>
            <w:r>
              <w:rPr>
                <w:rFonts w:ascii="Inter" w:cs="Inter" w:eastAsia="Inter" w:hAnsi="Inter"/>
                <w:sz w:val="2"/>
                <w:szCs w:val="2"/>
              </w:rPr>
              <w:t xml:space="preserve"/>
            </w:r>
          </w:p>
          <w:p>
            <w:pPr>
              <w:spacing w:after="0" w:line="20" w:lineRule="exact"/>
            </w:pPr>
            <w:r>
              <w:rPr>
                <w:rFonts w:ascii="Inter" w:cs="Inter" w:eastAsia="Inter" w:hAnsi="Inter"/>
                <w:sz w:val="2"/>
                <w:szCs w:val="2"/>
              </w:rPr>
              <w:t xml:space="preserve"/>
            </w:r>
          </w:p>
          <w:p>
            <w:pPr>
              <w:pBdr>
                <w:bottom w:val="single" w:color="B6B1A5" w:sz="6"/>
              </w:pBdr>
              <w:spacing w:after="60" w:before="34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60%"/>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pPr>
                  <w:r>
                    <w:rPr>
                      <w:rFonts w:ascii="Inter" w:cs="Inter" w:eastAsia="Inter" w:hAnsi="Inter"/>
                      <w:b/>
                      <w:bCs/>
                      <w:caps/>
                      <w:color w:val="16171A"/>
                      <w:spacing w:val="30"/>
                      <w:sz w:val="13"/>
                      <w:szCs w:val="13"/>
                    </w:rPr>
                    <w:t xml:space="preserve">Sergey Sergeev</w:t>
                  </w:r>
                </w:p>
              </w:tc>
              <w:tc>
                <w:tcPr>
                  <w:tcW w:type="pct" w:w="40%"/>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color w:val="6E7076"/>
                      <w:spacing w:val="30"/>
                      <w:sz w:val="13"/>
                      <w:szCs w:val="13"/>
                    </w:rPr>
                    <w:t xml:space="preserve">Director</w:t>
                  </w:r>
                </w:p>
              </w:tc>
            </w:tr>
          </w:tbl>
          <w:p/>
        </w:tc>
      </w:tr>
    </w:tbl>
    <w:sectPr>
      <w:pgSz w:w="11905" w:h="16837" w:orient="portrait"/>
      <w:pgMar w:top="680" w:right="793" w:bottom="566"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171A"/>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2026-09-02T15:55:34.985Z</dcterms:created>
  <dcterms:modified xsi:type="dcterms:W3CDTF">2026-09-02T15:55:34.985Z</dcterms:modified>
</cp:coreProperties>
</file>

<file path=docProps/custom.xml><?xml version="1.0" encoding="utf-8"?>
<Properties xmlns="http://schemas.openxmlformats.org/officeDocument/2006/custom-properties" xmlns:vt="http://schemas.openxmlformats.org/officeDocument/2006/docPropsVTypes"/>
</file>