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DD5" w:rsidRPr="00594B90" w:rsidRDefault="00636DD5" w:rsidP="00636DD5">
      <w:pPr>
        <w:spacing w:before="100" w:beforeAutospacing="1" w:after="100" w:afterAutospacing="1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94B90">
        <w:rPr>
          <w:rFonts w:ascii="Times New Roman" w:hAnsi="Times New Roman" w:cs="Times New Roman"/>
          <w:sz w:val="28"/>
          <w:szCs w:val="28"/>
        </w:rPr>
        <w:t>МИНИСТЕРСТВО ОБРАЗОВАНИЯ И НАУКИ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4B9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«ВОРОНЕЖСКИЙ ГОСУДАРСТВЕННЫЙ УНИВЕРСИТЕТ» (ФГБОУ ВО «ВГУ»)</w:t>
      </w:r>
    </w:p>
    <w:p w:rsidR="00636DD5" w:rsidRPr="00594B90" w:rsidRDefault="00636DD5" w:rsidP="00636DD5">
      <w:pPr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636DD5" w:rsidRPr="00594B90" w:rsidRDefault="00636DD5" w:rsidP="00636DD5">
      <w:pPr>
        <w:spacing w:before="100" w:beforeAutospacing="1" w:after="100" w:afterAutospacing="1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94B90">
        <w:rPr>
          <w:rFonts w:ascii="Times New Roman" w:hAnsi="Times New Roman" w:cs="Times New Roman"/>
          <w:sz w:val="28"/>
          <w:szCs w:val="28"/>
        </w:rPr>
        <w:t>Факультет прикладной математики, информатики и механики</w:t>
      </w:r>
    </w:p>
    <w:p w:rsidR="00636DD5" w:rsidRPr="00594B90" w:rsidRDefault="00636DD5" w:rsidP="00E474F0">
      <w:pPr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636DD5" w:rsidRPr="00594B90" w:rsidRDefault="00636DD5" w:rsidP="00636DD5">
      <w:pPr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sz w:val="28"/>
          <w:szCs w:val="28"/>
        </w:rPr>
      </w:pPr>
    </w:p>
    <w:p w:rsidR="00636DD5" w:rsidRPr="00594B90" w:rsidRDefault="00636DD5" w:rsidP="00636DD5">
      <w:pPr>
        <w:spacing w:before="100" w:beforeAutospacing="1" w:after="100" w:afterAutospacing="1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636DD5" w:rsidRPr="00594B90" w:rsidRDefault="00636DD5" w:rsidP="00636DD5">
      <w:pPr>
        <w:spacing w:before="100" w:beforeAutospacing="1" w:after="100" w:afterAutospacing="1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94B90">
        <w:rPr>
          <w:rFonts w:ascii="Times New Roman" w:hAnsi="Times New Roman" w:cs="Times New Roman"/>
          <w:sz w:val="28"/>
          <w:szCs w:val="28"/>
        </w:rPr>
        <w:t>на тему:</w:t>
      </w:r>
    </w:p>
    <w:p w:rsidR="00636DD5" w:rsidRPr="00594B90" w:rsidRDefault="00636DD5" w:rsidP="00636DD5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474F0" w:rsidRPr="00E474F0">
        <w:rPr>
          <w:rFonts w:ascii="Times New Roman" w:hAnsi="Times New Roman" w:cs="Times New Roman"/>
          <w:b/>
          <w:sz w:val="28"/>
          <w:szCs w:val="28"/>
        </w:rPr>
        <w:t>Критерий t Стьюдента для зависимых выборок</w:t>
      </w:r>
      <w:r w:rsidRPr="00594B90">
        <w:rPr>
          <w:rFonts w:ascii="Times New Roman" w:hAnsi="Times New Roman" w:cs="Times New Roman"/>
          <w:b/>
          <w:sz w:val="28"/>
          <w:szCs w:val="28"/>
        </w:rPr>
        <w:t>»</w:t>
      </w:r>
    </w:p>
    <w:p w:rsidR="00636DD5" w:rsidRPr="00594B90" w:rsidRDefault="00636DD5" w:rsidP="00636DD5">
      <w:pPr>
        <w:spacing w:before="100" w:beforeAutospacing="1" w:after="100" w:afterAutospacing="1" w:line="36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636DD5" w:rsidRPr="00594B90" w:rsidRDefault="00636DD5" w:rsidP="00636DD5">
      <w:pPr>
        <w:spacing w:before="100" w:beforeAutospacing="1" w:after="100" w:afterAutospacing="1" w:line="36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636DD5" w:rsidRDefault="00E474F0" w:rsidP="00636DD5">
      <w:pPr>
        <w:spacing w:before="100" w:beforeAutospacing="1" w:after="100" w:afterAutospacing="1" w:line="36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3 к. 7</w:t>
      </w:r>
      <w:r w:rsidR="00636DD5" w:rsidRPr="00594B90">
        <w:rPr>
          <w:rFonts w:ascii="Times New Roman" w:hAnsi="Times New Roman" w:cs="Times New Roman"/>
          <w:sz w:val="28"/>
          <w:szCs w:val="28"/>
        </w:rPr>
        <w:t xml:space="preserve"> гр. ПМИ</w:t>
      </w:r>
    </w:p>
    <w:p w:rsidR="00E474F0" w:rsidRPr="00594B90" w:rsidRDefault="00E474F0" w:rsidP="00636DD5">
      <w:pPr>
        <w:spacing w:before="100" w:beforeAutospacing="1" w:after="100" w:afterAutospacing="1" w:line="36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Ноздрин Станислав Сергеевич</w:t>
      </w:r>
    </w:p>
    <w:p w:rsidR="00636DD5" w:rsidRPr="00594B90" w:rsidRDefault="00636DD5" w:rsidP="00636DD5">
      <w:pPr>
        <w:spacing w:before="100" w:beforeAutospacing="1" w:after="100" w:afterAutospacing="1" w:line="36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594B90">
        <w:rPr>
          <w:rFonts w:ascii="Times New Roman" w:hAnsi="Times New Roman" w:cs="Times New Roman"/>
          <w:sz w:val="28"/>
          <w:szCs w:val="28"/>
        </w:rPr>
        <w:t>Пров</w:t>
      </w:r>
      <w:r>
        <w:rPr>
          <w:rFonts w:ascii="Times New Roman" w:hAnsi="Times New Roman" w:cs="Times New Roman"/>
          <w:sz w:val="28"/>
          <w:szCs w:val="28"/>
        </w:rPr>
        <w:t>ерил: преподаватель</w:t>
      </w:r>
      <w:r w:rsidRPr="00594B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6DD5" w:rsidRPr="00594B90" w:rsidRDefault="00636DD5" w:rsidP="00636DD5">
      <w:pPr>
        <w:spacing w:before="100" w:beforeAutospacing="1" w:after="100" w:afterAutospacing="1" w:line="360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Титова Ирина Александровна</w:t>
      </w:r>
    </w:p>
    <w:p w:rsidR="00636DD5" w:rsidRDefault="00636DD5" w:rsidP="00636DD5">
      <w:pPr>
        <w:spacing w:before="100" w:beforeAutospacing="1" w:after="100" w:afterAutospacing="1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636DD5" w:rsidRDefault="00636DD5" w:rsidP="00636DD5">
      <w:pPr>
        <w:spacing w:before="100" w:beforeAutospacing="1" w:after="100" w:afterAutospacing="1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66142" w:rsidRDefault="00E474F0" w:rsidP="004871CF">
      <w:pPr>
        <w:spacing w:before="100" w:beforeAutospacing="1" w:after="100" w:afterAutospacing="1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– 2020</w:t>
      </w:r>
      <w:r w:rsidR="00636DD5" w:rsidRPr="00594B90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4A524D" w:rsidRDefault="004A524D" w:rsidP="004A524D">
      <w:pPr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A524D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lastRenderedPageBreak/>
        <w:t>Критерий Стьюдента</w:t>
      </w:r>
      <w:r w:rsidRPr="004A5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A524D">
        <w:rPr>
          <w:rFonts w:ascii="Times New Roman" w:hAnsi="Times New Roman" w:cs="Times New Roman"/>
          <w:iCs/>
          <w:color w:val="000000" w:themeColor="text1"/>
          <w:sz w:val="28"/>
          <w:szCs w:val="28"/>
          <w:bdr w:val="none" w:sz="0" w:space="0" w:color="auto" w:frame="1"/>
        </w:rPr>
        <w:t>t</w:t>
      </w:r>
      <w:r w:rsidRPr="004A5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относится к одному из наиболее давно разработанных и широко используемых методов статистики. Чаще всего он применяется для проверки нулевой гипотезы о равенстве средних значений двух совокупностей, хотя существует также и </w:t>
      </w:r>
      <w:proofErr w:type="spellStart"/>
      <w:r w:rsidRPr="004A5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одновыборочная</w:t>
      </w:r>
      <w:proofErr w:type="spellEnd"/>
      <w:r w:rsidRPr="004A524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модификация этого метода.</w:t>
      </w:r>
    </w:p>
    <w:p w:rsidR="004A524D" w:rsidRPr="004A524D" w:rsidRDefault="004A524D" w:rsidP="004A524D">
      <w:pPr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A52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Начать, пожалуй, стоит с математических допущений, на которых основан критерий Стьюдента. Основных таких допущений, как известно, два:</w:t>
      </w:r>
    </w:p>
    <w:p w:rsidR="004A524D" w:rsidRPr="004A524D" w:rsidRDefault="004A524D" w:rsidP="004A524D">
      <w:pPr>
        <w:numPr>
          <w:ilvl w:val="0"/>
          <w:numId w:val="1"/>
        </w:numPr>
        <w:spacing w:before="75" w:after="75" w:line="36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52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Сравниваемые выборки должны происходить из нормально распределенных совокупностей;</w:t>
      </w:r>
    </w:p>
    <w:p w:rsidR="004A524D" w:rsidRPr="004A524D" w:rsidRDefault="004A524D" w:rsidP="004A524D">
      <w:pPr>
        <w:numPr>
          <w:ilvl w:val="0"/>
          <w:numId w:val="1"/>
        </w:numPr>
        <w:spacing w:before="75" w:after="75" w:line="360" w:lineRule="atLeast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A524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Дисперсии сравниваемых генеральных </w:t>
      </w:r>
      <w:r w:rsidR="00E632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совокупностей должны быть </w:t>
      </w:r>
      <w:proofErr w:type="gramStart"/>
      <w:r w:rsidR="00E632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равны</w:t>
      </w:r>
      <w:r w:rsidR="00E632C3" w:rsidRPr="00E632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="00E632C3" w:rsidRPr="00E632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независимых выборок</w:t>
      </w:r>
      <w:r w:rsidR="00E632C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хотя в принципе существует вариант теста в случае неравных дисперсий)</w:t>
      </w:r>
    </w:p>
    <w:p w:rsidR="001770AF" w:rsidRDefault="004A524D" w:rsidP="00276989">
      <w:pPr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Зачастую требования о «нормальности» являются слишком сильными для выборочных данных</w:t>
      </w:r>
      <w:r w:rsidR="00274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(особенно если речь идет о «больших» данных</w:t>
      </w:r>
      <w:proofErr w:type="gramStart"/>
      <w:r w:rsidR="00274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что приводит к многочисленным спорам о применимости критерия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Стъюдента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той или иной ситуации.</w:t>
      </w:r>
    </w:p>
    <w:p w:rsidR="001770AF" w:rsidRDefault="004A524D" w:rsidP="001770AF">
      <w:pPr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практике возможным компромиссом стало использование данного критерия не сколько в случае безоговорочности «нормальности» выборок, а столько в случае несущественных отклонений от нормальности, к ним относятся</w:t>
      </w:r>
      <w:r w:rsidRPr="004A52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276989" w:rsidRDefault="00276989" w:rsidP="00276989">
      <w:pPr>
        <w:pStyle w:val="a4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Отсутствие выбросов в данных</w:t>
      </w:r>
    </w:p>
    <w:p w:rsidR="00276989" w:rsidRDefault="00276989" w:rsidP="00276989">
      <w:pPr>
        <w:pStyle w:val="a4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Отсутствие явной асимметрии гистограммы</w:t>
      </w:r>
    </w:p>
    <w:p w:rsidR="00274EC9" w:rsidRPr="00274EC9" w:rsidRDefault="00276989" w:rsidP="00274EC9">
      <w:pPr>
        <w:pStyle w:val="a4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Отсутствие «смеси» распределений (например,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бимодальности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гистограммы)</w:t>
      </w:r>
    </w:p>
    <w:p w:rsidR="00274EC9" w:rsidRPr="00274EC9" w:rsidRDefault="00274EC9" w:rsidP="00274EC9">
      <w:pPr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Отметим, что если существуют серьезные отклонения от нормальности и исследователь не может позволить себе воспользоваться критерием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Стъюдента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то стоит прибегнуть к непараметрической статистике</w:t>
      </w:r>
      <w:r w:rsidRPr="00274E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 тесту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МакНемара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или к тесту Знаков, или же к тесту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Вилкоксона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– для случая парных выборок).</w:t>
      </w:r>
    </w:p>
    <w:p w:rsidR="00276989" w:rsidRDefault="00276989" w:rsidP="00276989">
      <w:pPr>
        <w:spacing w:before="100" w:beforeAutospacing="1" w:after="100" w:afterAutospacing="1" w:line="360" w:lineRule="auto"/>
        <w:ind w:left="-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70A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Зависимыми, или парными, являются две выборки, содержащие результаты измерений какого-либо количественного признака, выполненных на одних и тех же объектах. Во многих исследованиях какой-то определенный отклик измеряется у одних и тех же объектов до и после экспериментального воздействия. При такой схеме эксперимента исследователь более точно оценивает эффект воздействия именно потому, что прослеживает его у одних и тех же объектов.</w:t>
      </w:r>
    </w:p>
    <w:p w:rsidR="00276989" w:rsidRPr="00276989" w:rsidRDefault="00276989" w:rsidP="00276989">
      <w:pPr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76989">
        <w:rPr>
          <w:rFonts w:ascii="Times New Roman" w:hAnsi="Times New Roman" w:cs="Times New Roman"/>
          <w:color w:val="000000"/>
          <w:sz w:val="28"/>
          <w:szCs w:val="28"/>
        </w:rPr>
        <w:t>t-критерий для двух зависимых (парных) выборок применяется, например, для оценки состояния больного до и после лечения. Нулевая гипотеза также гласит об отсутствии различий (среднее значение разности наблюдений в двух группах равно нулю).</w:t>
      </w:r>
    </w:p>
    <w:p w:rsidR="00276989" w:rsidRPr="00276989" w:rsidRDefault="00276989" w:rsidP="00276989">
      <w:pPr>
        <w:pStyle w:val="a5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276989">
        <w:rPr>
          <w:noProof/>
          <w:color w:val="000000"/>
          <w:sz w:val="28"/>
          <w:szCs w:val="28"/>
        </w:rPr>
        <w:drawing>
          <wp:inline distT="0" distB="0" distL="0" distR="0">
            <wp:extent cx="1619250" cy="190500"/>
            <wp:effectExtent l="0" t="0" r="0" b="0"/>
            <wp:docPr id="4" name="Рисунок 4" descr="http://statistica.ru/upload/medialibrary/c06/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tatistica.ru/upload/medialibrary/c06/image0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989" w:rsidRPr="00276989" w:rsidRDefault="00276989" w:rsidP="00276989">
      <w:pPr>
        <w:pStyle w:val="a5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276989">
        <w:rPr>
          <w:noProof/>
          <w:color w:val="000000"/>
          <w:sz w:val="28"/>
          <w:szCs w:val="28"/>
        </w:rPr>
        <w:drawing>
          <wp:inline distT="0" distB="0" distL="0" distR="0">
            <wp:extent cx="657225" cy="190500"/>
            <wp:effectExtent l="0" t="0" r="9525" b="0"/>
            <wp:docPr id="3" name="Рисунок 3" descr="http://statistica.ru/upload/medialibrary/d94/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tatistica.ru/upload/medialibrary/d94/image0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989" w:rsidRPr="00276989" w:rsidRDefault="00276989" w:rsidP="00276989">
      <w:pPr>
        <w:pStyle w:val="a5"/>
        <w:spacing w:before="0" w:beforeAutospacing="0" w:after="120" w:afterAutospacing="0" w:line="360" w:lineRule="atLeast"/>
        <w:rPr>
          <w:color w:val="000000"/>
          <w:sz w:val="28"/>
          <w:szCs w:val="28"/>
        </w:rPr>
      </w:pPr>
      <w:r w:rsidRPr="00276989">
        <w:rPr>
          <w:noProof/>
          <w:color w:val="000000"/>
          <w:sz w:val="28"/>
          <w:szCs w:val="28"/>
        </w:rPr>
        <w:drawing>
          <wp:inline distT="0" distB="0" distL="0" distR="0">
            <wp:extent cx="981075" cy="409575"/>
            <wp:effectExtent l="0" t="0" r="9525" b="9525"/>
            <wp:docPr id="2" name="Рисунок 2" descr="http://statistica.ru/upload/medialibrary/006/imag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tatistica.ru/upload/medialibrary/006/image0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6989">
        <w:rPr>
          <w:color w:val="000000"/>
          <w:sz w:val="28"/>
          <w:szCs w:val="28"/>
        </w:rPr>
        <w:t xml:space="preserve">, </w:t>
      </w:r>
    </w:p>
    <w:p w:rsidR="00276989" w:rsidRDefault="00276989" w:rsidP="00276989">
      <w:pPr>
        <w:pStyle w:val="a5"/>
        <w:spacing w:before="0" w:beforeAutospacing="0" w:after="120" w:afterAutospacing="0" w:line="360" w:lineRule="atLeast"/>
        <w:rPr>
          <w:rFonts w:ascii="Tahoma" w:hAnsi="Tahoma" w:cs="Tahoma"/>
          <w:color w:val="000000"/>
          <w:sz w:val="28"/>
          <w:szCs w:val="28"/>
        </w:rPr>
      </w:pPr>
      <w:r w:rsidRPr="00276989">
        <w:rPr>
          <w:color w:val="000000"/>
          <w:sz w:val="28"/>
          <w:szCs w:val="28"/>
        </w:rPr>
        <w:t>где</w:t>
      </w:r>
      <w:r w:rsidRPr="00276989">
        <w:rPr>
          <w:rFonts w:ascii="Tahoma" w:hAnsi="Tahoma" w:cs="Tahoma"/>
          <w:color w:val="000000"/>
          <w:sz w:val="28"/>
          <w:szCs w:val="28"/>
        </w:rPr>
        <w:t xml:space="preserve"> </w:t>
      </w:r>
      <w:r w:rsidRPr="00276989">
        <w:rPr>
          <w:rFonts w:ascii="Tahoma" w:hAnsi="Tahoma" w:cs="Tahoma"/>
          <w:noProof/>
          <w:color w:val="000000"/>
          <w:sz w:val="28"/>
          <w:szCs w:val="28"/>
        </w:rPr>
        <w:drawing>
          <wp:inline distT="0" distB="0" distL="0" distR="0">
            <wp:extent cx="1238250" cy="523875"/>
            <wp:effectExtent l="0" t="0" r="0" b="9525"/>
            <wp:docPr id="1" name="Рисунок 1" descr="http://statistica.ru/upload/medialibrary/198/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tatistica.ru/upload/medialibrary/198/image0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989" w:rsidRPr="00276989" w:rsidRDefault="00276989" w:rsidP="00276989">
      <w:pPr>
        <w:pStyle w:val="a5"/>
        <w:spacing w:before="0" w:beforeAutospacing="0" w:after="120" w:afterAutospacing="0" w:line="360" w:lineRule="atLeast"/>
        <w:rPr>
          <w:rFonts w:ascii="Tahoma" w:hAnsi="Tahoma" w:cs="Tahoma"/>
          <w:color w:val="000000"/>
          <w:sz w:val="28"/>
          <w:szCs w:val="28"/>
        </w:rPr>
      </w:pPr>
    </w:p>
    <w:p w:rsidR="001770AF" w:rsidRPr="00276989" w:rsidRDefault="00276989" w:rsidP="004A524D">
      <w:pPr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769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Интерпретация результатов теста будет следующей: допустив, что нулевая гипотеза верна, мы можем рассчитать, насколько велика </w:t>
      </w:r>
      <w:r w:rsidRPr="00276989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</w:rPr>
        <w:t>вероятность</w:t>
      </w:r>
      <w:r w:rsidRPr="002769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получить </w:t>
      </w:r>
      <w:r w:rsidRPr="00276989">
        <w:rPr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</w:rPr>
        <w:t>t</w:t>
      </w:r>
      <w:r w:rsidRPr="002769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-критерий, равный или превышающий то реальное значение, которое мы рассчитали по имеющимся выборочным данным. Если эта вероятность оказывается меньше, чем заранее принятый уровень значимости (например, </w:t>
      </w:r>
      <w:r w:rsidRPr="00276989">
        <w:rPr>
          <w:rStyle w:val="mjx-char"/>
          <w:rFonts w:ascii="Times New Roman" w:hAnsi="Times New Roman" w:cs="Times New Roman"/>
          <w:sz w:val="28"/>
          <w:szCs w:val="28"/>
          <w:bdr w:val="none" w:sz="0" w:space="0" w:color="auto" w:frame="1"/>
        </w:rPr>
        <w:t>P&lt;0.05</w:t>
      </w:r>
      <w:r w:rsidRPr="00276989">
        <w:rPr>
          <w:rFonts w:ascii="Times New Roman" w:hAnsi="Times New Roman" w:cs="Times New Roman"/>
          <w:sz w:val="28"/>
          <w:szCs w:val="28"/>
          <w:shd w:val="clear" w:color="auto" w:fill="FFFFFF"/>
        </w:rPr>
        <w:t>), мы вправе отклонить проверяемую нулевую гипотезу.</w:t>
      </w:r>
    </w:p>
    <w:p w:rsidR="00A6123D" w:rsidRDefault="00E46EF7" w:rsidP="004871CF">
      <w:pPr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Разберем</w:t>
      </w:r>
      <w:r w:rsidR="00A6123D" w:rsidRPr="00A612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как работать с </w:t>
      </w:r>
      <w:r w:rsidR="00E632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данным критерием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конкретном примере. </w:t>
      </w:r>
    </w:p>
    <w:p w:rsidR="00E632C3" w:rsidRDefault="00E632C3" w:rsidP="00E632C3">
      <w:pPr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Работать будем в пакете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Statistica</w:t>
      </w:r>
      <w:proofErr w:type="spellEnd"/>
      <w:r w:rsidRPr="00E632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12.</w:t>
      </w:r>
    </w:p>
    <w:p w:rsidR="00B140CE" w:rsidRDefault="00E632C3" w:rsidP="00E632C3">
      <w:pPr>
        <w:spacing w:before="100" w:beforeAutospacing="1" w:after="100" w:afterAutospacing="1" w:line="36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Итак, р</w:t>
      </w:r>
      <w:r w:rsidR="00783A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ассмотрим таблицу:</w:t>
      </w:r>
    </w:p>
    <w:p w:rsidR="00977B8E" w:rsidRDefault="00E632C3" w:rsidP="00E80399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632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236F82E1" wp14:editId="062974D1">
            <wp:extent cx="4991797" cy="4153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C3" w:rsidRDefault="00E632C3" w:rsidP="00E80399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632C3" w:rsidRDefault="00917D6C" w:rsidP="00E80399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Смысл </w:t>
      </w:r>
      <w:r w:rsidR="00E632C3" w:rsidRPr="00E632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proofErr w:type="gramEnd"/>
      <w:r w:rsidR="00E632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перед нами данные исследования, проводившегося в 1935 году, в котором изучалась скорость чтения названия цветов в зависимости от того, шрифт какого цвета используется(то, как влияет фон на наше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восприятие).</w:t>
      </w:r>
    </w:p>
    <w:p w:rsidR="00917D6C" w:rsidRDefault="00917D6C" w:rsidP="00E80399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ходе каждого теста суммировалось время, которое было затрачено на чтение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слов(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названия цветов).</w:t>
      </w:r>
    </w:p>
    <w:p w:rsidR="00917D6C" w:rsidRDefault="00917D6C" w:rsidP="00E80399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Вопрос</w:t>
      </w:r>
      <w:r w:rsidRPr="00917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смогли ли участники абстрагироваться от цвета букв? В первом случае цвет в каждом слове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менялся(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 столбец), в другом – всегда черный(3 столбец).</w:t>
      </w:r>
    </w:p>
    <w:p w:rsidR="00917D6C" w:rsidRDefault="00917D6C" w:rsidP="00E80399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 пример парной выборки.</w:t>
      </w:r>
    </w:p>
    <w:p w:rsidR="00917D6C" w:rsidRDefault="00917D6C" w:rsidP="00E80399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Выясним, существенны ли различия.</w:t>
      </w:r>
    </w:p>
    <w:p w:rsidR="00917D6C" w:rsidRDefault="00917D6C" w:rsidP="00E80399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Прежде чем применить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t</w:t>
      </w:r>
      <w:r w:rsidRPr="00917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тест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Стъюдента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убедимся, что наши выборки не имеют существенных отклонений от нормальности, посмотрим на гистограммы</w:t>
      </w:r>
      <w:r w:rsidRPr="00917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917D6C" w:rsidRPr="00917D6C" w:rsidRDefault="00917D6C" w:rsidP="00E80399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17D6C" w:rsidRDefault="00917D6C" w:rsidP="00E80399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7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01E9CECA" wp14:editId="01AED442">
            <wp:extent cx="2952651" cy="20383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416" cy="205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917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773B3A12" wp14:editId="526D09B3">
            <wp:extent cx="3028950" cy="2017426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66" cy="202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17D6C" w:rsidRDefault="00917D6C" w:rsidP="00E80399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Заметим, что данные выдерживают наши требования, значит, мы можем применить критерий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Стъюдента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17D6C" w:rsidRPr="00917D6C" w:rsidRDefault="00917D6C" w:rsidP="00E80399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A1F85" w:rsidRDefault="00917D6C" w:rsidP="00E80399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Зайдем</w:t>
      </w:r>
      <w:r w:rsidRPr="00917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917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Basic</w:t>
      </w:r>
      <w:r w:rsidRPr="00917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Statistics</w:t>
      </w:r>
      <w:r w:rsidR="000A1F85" w:rsidRPr="00917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0A1F8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выберем</w:t>
      </w:r>
      <w:r w:rsidR="004C2EAD" w:rsidRPr="00917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t</w:t>
      </w:r>
      <w:r w:rsidRPr="00917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test</w:t>
      </w:r>
      <w:r w:rsidRPr="00917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зависимых(парных) выборок.</w:t>
      </w:r>
    </w:p>
    <w:p w:rsidR="00917D6C" w:rsidRPr="00917D6C" w:rsidRDefault="00917D6C" w:rsidP="00E80399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7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39367041" wp14:editId="79253F11">
            <wp:extent cx="1981477" cy="29055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D6C" w:rsidRDefault="00917D6C" w:rsidP="00E80399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17D6C" w:rsidRPr="00917D6C" w:rsidRDefault="00917D6C" w:rsidP="00E80399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Затем выберем те столбцы, которые и являются объектом нашего исследования.</w:t>
      </w:r>
    </w:p>
    <w:p w:rsidR="000A1F85" w:rsidRDefault="00917D6C" w:rsidP="00E80399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7D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4C222F79" wp14:editId="641F0BB0">
            <wp:extent cx="4686954" cy="269595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61" w:rsidRDefault="00100861" w:rsidP="00E80399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Посмотрим результат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:</w:t>
      </w:r>
    </w:p>
    <w:p w:rsidR="00100861" w:rsidRDefault="00100861" w:rsidP="00E80399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</w:pPr>
      <w:r w:rsidRPr="001008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drawing>
          <wp:inline distT="0" distB="0" distL="0" distR="0" wp14:anchorId="46482ED1" wp14:editId="05D318A2">
            <wp:extent cx="5940425" cy="7277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861" w:rsidRDefault="00100861" w:rsidP="00E80399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</w:pPr>
    </w:p>
    <w:p w:rsidR="00100861" w:rsidRDefault="00100861" w:rsidP="00E80399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Заметим, что уровень значимости(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p</w:t>
      </w:r>
      <w:r w:rsidRPr="001008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value</w:t>
      </w:r>
      <w:r w:rsidRPr="001008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меньше чем 0.05, и мы не принимаем основную гипотезу о том, что средние наших выборок не отличаются.</w:t>
      </w:r>
    </w:p>
    <w:p w:rsidR="00100861" w:rsidRDefault="00100861" w:rsidP="00E80399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Однако если мы в качестве порога для уровня значимости возьмем 0.01, то в таком случае основная гипотеза будет не отвергнута.</w:t>
      </w:r>
    </w:p>
    <w:p w:rsidR="00100861" w:rsidRPr="00100861" w:rsidRDefault="00100861" w:rsidP="00E80399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Вопрос лишь в том, насколько сильно мы боимся ошибки 1 рода.</w:t>
      </w:r>
    </w:p>
    <w:p w:rsidR="00100861" w:rsidRDefault="00100861" w:rsidP="00E80399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917D6C" w:rsidRDefault="00100861" w:rsidP="00E80399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Больше моих работ об анализе данных, машинном обучении здесь</w:t>
      </w:r>
      <w:r w:rsidRPr="0010086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100861" w:rsidRPr="00100861" w:rsidRDefault="00100861" w:rsidP="00E80399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23pt">
            <v:imagedata r:id="rId16" o:title="untitled"/>
          </v:shape>
        </w:pict>
      </w:r>
    </w:p>
    <w:p w:rsidR="00917D6C" w:rsidRDefault="00917D6C" w:rsidP="00E80399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80163" w:rsidRDefault="00280163" w:rsidP="00E80399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80399" w:rsidRDefault="00E80399" w:rsidP="00E80399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80163" w:rsidRDefault="00280163" w:rsidP="00E80399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5F67D4" w:rsidRDefault="005F67D4" w:rsidP="00100861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7E49" w:rsidRDefault="00237E49" w:rsidP="00E80399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11820" w:rsidRPr="00211820" w:rsidRDefault="00211820" w:rsidP="00E80399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37E49" w:rsidRDefault="00237E49" w:rsidP="00E80399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46EF7" w:rsidRPr="00E80399" w:rsidRDefault="00E46EF7" w:rsidP="00E80399">
      <w:pPr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E46EF7" w:rsidRPr="00E80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D7BD6"/>
    <w:multiLevelType w:val="multilevel"/>
    <w:tmpl w:val="0EB8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0220F3"/>
    <w:multiLevelType w:val="hybridMultilevel"/>
    <w:tmpl w:val="A6D4A38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750222F5"/>
    <w:multiLevelType w:val="hybridMultilevel"/>
    <w:tmpl w:val="8A0C7BF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83"/>
    <w:rsid w:val="000A1F85"/>
    <w:rsid w:val="000D0328"/>
    <w:rsid w:val="000E7E3E"/>
    <w:rsid w:val="00100861"/>
    <w:rsid w:val="001529EE"/>
    <w:rsid w:val="001770AF"/>
    <w:rsid w:val="00194109"/>
    <w:rsid w:val="001E2B83"/>
    <w:rsid w:val="00211820"/>
    <w:rsid w:val="00237E49"/>
    <w:rsid w:val="00274EC9"/>
    <w:rsid w:val="00276989"/>
    <w:rsid w:val="00280163"/>
    <w:rsid w:val="00322425"/>
    <w:rsid w:val="003431BA"/>
    <w:rsid w:val="00386C3C"/>
    <w:rsid w:val="0039409B"/>
    <w:rsid w:val="004535D9"/>
    <w:rsid w:val="004871CF"/>
    <w:rsid w:val="004A524D"/>
    <w:rsid w:val="004C2EAD"/>
    <w:rsid w:val="005617CC"/>
    <w:rsid w:val="00573C67"/>
    <w:rsid w:val="005F67D4"/>
    <w:rsid w:val="006162E5"/>
    <w:rsid w:val="00636DD5"/>
    <w:rsid w:val="00687B33"/>
    <w:rsid w:val="00767030"/>
    <w:rsid w:val="00783AF3"/>
    <w:rsid w:val="00792031"/>
    <w:rsid w:val="007A030C"/>
    <w:rsid w:val="00917D6C"/>
    <w:rsid w:val="00977B8E"/>
    <w:rsid w:val="009A1BD5"/>
    <w:rsid w:val="009A24F7"/>
    <w:rsid w:val="009E4BA9"/>
    <w:rsid w:val="009F73A7"/>
    <w:rsid w:val="00A6123D"/>
    <w:rsid w:val="00AF38EB"/>
    <w:rsid w:val="00B140CE"/>
    <w:rsid w:val="00C55DF6"/>
    <w:rsid w:val="00C70F23"/>
    <w:rsid w:val="00D40E50"/>
    <w:rsid w:val="00E07AC2"/>
    <w:rsid w:val="00E46EF7"/>
    <w:rsid w:val="00E474F0"/>
    <w:rsid w:val="00E632C3"/>
    <w:rsid w:val="00E66142"/>
    <w:rsid w:val="00E80399"/>
    <w:rsid w:val="00FD40CE"/>
    <w:rsid w:val="00FE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C83BB-4FBD-4C22-BEFF-1A270276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D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524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A524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76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276989"/>
  </w:style>
  <w:style w:type="character" w:customStyle="1" w:styleId="mjxassistivemathml">
    <w:name w:val="mjx_assistive_mathml"/>
    <w:basedOn w:val="a0"/>
    <w:rsid w:val="00276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49470-ABF5-47A3-AE4A-32E8B638E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Завьялова</dc:creator>
  <cp:keywords/>
  <dc:description/>
  <cp:lastModifiedBy>Станислав Ноздрин</cp:lastModifiedBy>
  <cp:revision>2</cp:revision>
  <dcterms:created xsi:type="dcterms:W3CDTF">2020-03-24T17:03:00Z</dcterms:created>
  <dcterms:modified xsi:type="dcterms:W3CDTF">2020-03-24T17:03:00Z</dcterms:modified>
</cp:coreProperties>
</file>