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724" w:rsidRPr="001B22F9" w:rsidRDefault="00CE3724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50934" w:rsidRPr="001B22F9" w:rsidRDefault="00350934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7EBB" w:rsidRDefault="00077EB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778DA" w:rsidRDefault="002778DA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Pr="00C611AB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b/>
          <w:spacing w:val="20"/>
          <w:sz w:val="40"/>
          <w:szCs w:val="26"/>
        </w:rPr>
      </w:pPr>
      <w:r w:rsidRPr="00B7656C">
        <w:rPr>
          <w:rFonts w:ascii="Times New Roman" w:hAnsi="Times New Roman" w:cs="Times New Roman"/>
          <w:b/>
          <w:spacing w:val="20"/>
          <w:sz w:val="40"/>
          <w:szCs w:val="26"/>
        </w:rPr>
        <w:t xml:space="preserve">ПРОТОКОЛ № </w:t>
      </w:r>
      <w:r w:rsidR="007A5D13">
        <w:rPr>
          <w:rFonts w:ascii="Times New Roman" w:hAnsi="Times New Roman" w:cs="Times New Roman"/>
          <w:b/>
          <w:spacing w:val="20"/>
          <w:sz w:val="40"/>
          <w:szCs w:val="26"/>
        </w:rPr>
        <w:t>8</w:t>
      </w:r>
    </w:p>
    <w:p w:rsidR="00B7656C" w:rsidRPr="00B7656C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6"/>
        </w:rPr>
      </w:pPr>
    </w:p>
    <w:p w:rsidR="00B7656C" w:rsidRPr="00B7656C" w:rsidRDefault="00B7656C" w:rsidP="00B7656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B7656C">
        <w:rPr>
          <w:rFonts w:ascii="Times New Roman" w:hAnsi="Times New Roman" w:cs="Times New Roman"/>
          <w:b/>
          <w:sz w:val="32"/>
          <w:szCs w:val="26"/>
          <w:u w:val="single"/>
        </w:rPr>
        <w:t>Тема:</w:t>
      </w:r>
      <w:r w:rsidRPr="00B7656C">
        <w:rPr>
          <w:rFonts w:ascii="Times New Roman" w:hAnsi="Times New Roman" w:cs="Times New Roman"/>
          <w:b/>
          <w:sz w:val="32"/>
          <w:szCs w:val="26"/>
        </w:rPr>
        <w:t xml:space="preserve"> </w:t>
      </w:r>
      <w:r w:rsidR="007A5D13" w:rsidRPr="007A5D13">
        <w:rPr>
          <w:rFonts w:ascii="Times New Roman" w:hAnsi="Times New Roman" w:cs="Times New Roman"/>
          <w:b/>
          <w:sz w:val="32"/>
          <w:szCs w:val="26"/>
        </w:rPr>
        <w:t>Архитектурни особености на системни комуникационни мрежи за суперкомпютри</w:t>
      </w: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Име: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72058">
        <w:rPr>
          <w:rFonts w:ascii="Times New Roman" w:hAnsi="Times New Roman" w:cs="Times New Roman"/>
          <w:sz w:val="26"/>
          <w:szCs w:val="26"/>
        </w:rPr>
        <w:t xml:space="preserve">Станислав </w:t>
      </w:r>
      <w:r w:rsidR="006200A3">
        <w:rPr>
          <w:rFonts w:ascii="Times New Roman" w:hAnsi="Times New Roman" w:cs="Times New Roman"/>
          <w:sz w:val="26"/>
          <w:szCs w:val="26"/>
        </w:rPr>
        <w:t>Стоянов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Факултет: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200A3">
        <w:rPr>
          <w:rFonts w:ascii="Times New Roman" w:hAnsi="Times New Roman" w:cs="Times New Roman"/>
          <w:sz w:val="26"/>
          <w:szCs w:val="26"/>
        </w:rPr>
        <w:t>ФПМИ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Специалност: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200A3">
        <w:rPr>
          <w:rFonts w:ascii="Times New Roman" w:hAnsi="Times New Roman" w:cs="Times New Roman"/>
          <w:sz w:val="26"/>
          <w:szCs w:val="26"/>
        </w:rPr>
        <w:t>ИСН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Фак. №: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200A3">
        <w:rPr>
          <w:rFonts w:ascii="Times New Roman" w:hAnsi="Times New Roman" w:cs="Times New Roman"/>
          <w:sz w:val="26"/>
          <w:szCs w:val="26"/>
        </w:rPr>
        <w:t>471218066</w:t>
      </w:r>
    </w:p>
    <w:p w:rsid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656C">
        <w:rPr>
          <w:rFonts w:ascii="Times New Roman" w:hAnsi="Times New Roman" w:cs="Times New Roman"/>
          <w:sz w:val="26"/>
          <w:szCs w:val="26"/>
        </w:rPr>
        <w:t>Група: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200A3">
        <w:rPr>
          <w:rFonts w:ascii="Times New Roman" w:hAnsi="Times New Roman" w:cs="Times New Roman"/>
          <w:sz w:val="26"/>
          <w:szCs w:val="26"/>
        </w:rPr>
        <w:t>76</w:t>
      </w:r>
    </w:p>
    <w:p w:rsidR="00B7656C" w:rsidRPr="00B7656C" w:rsidRDefault="00B7656C" w:rsidP="00B7656C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Дата: </w:t>
      </w:r>
      <w:r w:rsidR="006200A3">
        <w:rPr>
          <w:rFonts w:ascii="Times New Roman" w:hAnsi="Times New Roman" w:cs="Times New Roman"/>
          <w:sz w:val="26"/>
          <w:szCs w:val="26"/>
        </w:rPr>
        <w:t>26.11.19г.</w:t>
      </w: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656C" w:rsidRDefault="00B7656C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E674C" w:rsidRDefault="00AE674C" w:rsidP="00AE674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E674C" w:rsidRPr="00AE674C" w:rsidRDefault="00AE674C" w:rsidP="00AE674C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Цел на упражнението - </w:t>
      </w:r>
      <w:r w:rsidRPr="00AE674C">
        <w:rPr>
          <w:rFonts w:ascii="Times New Roman" w:hAnsi="Times New Roman" w:cs="Times New Roman"/>
          <w:sz w:val="26"/>
          <w:szCs w:val="26"/>
        </w:rPr>
        <w:t>Основната цел е оценка на комуникационните параметри на високоскоростна системна комуникационна мрежа с топология „Решетка“ в средата OMNeT++, из</w:t>
      </w:r>
      <w:r>
        <w:rPr>
          <w:rFonts w:ascii="Times New Roman" w:hAnsi="Times New Roman" w:cs="Times New Roman"/>
          <w:sz w:val="26"/>
          <w:szCs w:val="26"/>
        </w:rPr>
        <w:t>градена от 64 възела, за пренос на 100</w:t>
      </w:r>
      <w:r w:rsidRPr="00AE674C">
        <w:rPr>
          <w:rFonts w:ascii="Times New Roman" w:hAnsi="Times New Roman" w:cs="Times New Roman"/>
          <w:sz w:val="26"/>
          <w:szCs w:val="26"/>
        </w:rPr>
        <w:t>0 п</w:t>
      </w:r>
      <w:r>
        <w:rPr>
          <w:rFonts w:ascii="Times New Roman" w:hAnsi="Times New Roman" w:cs="Times New Roman"/>
          <w:sz w:val="26"/>
          <w:szCs w:val="26"/>
        </w:rPr>
        <w:t>акета, при размер на пакетите 64</w:t>
      </w:r>
      <w:r w:rsidRPr="00AE674C">
        <w:rPr>
          <w:rFonts w:ascii="Times New Roman" w:hAnsi="Times New Roman" w:cs="Times New Roman"/>
          <w:sz w:val="26"/>
          <w:szCs w:val="26"/>
        </w:rPr>
        <w:t xml:space="preserve"> флита.</w:t>
      </w:r>
    </w:p>
    <w:p w:rsidR="00C611AB" w:rsidRDefault="00C611AB" w:rsidP="00AE674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E674C" w:rsidRPr="00AE674C" w:rsidRDefault="00C611AB" w:rsidP="00AE674C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Задачи за изпълнение</w:t>
      </w:r>
    </w:p>
    <w:p w:rsidR="00AE674C" w:rsidRPr="00AE674C" w:rsidRDefault="00AE674C" w:rsidP="00AE674C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E674C">
        <w:rPr>
          <w:rFonts w:ascii="Times New Roman" w:hAnsi="Times New Roman" w:cs="Times New Roman"/>
          <w:sz w:val="26"/>
          <w:szCs w:val="26"/>
        </w:rPr>
        <w:t>Настройка, конфигурация и имплементация на симулационен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E674C">
        <w:rPr>
          <w:rFonts w:ascii="Times New Roman" w:hAnsi="Times New Roman" w:cs="Times New Roman"/>
          <w:sz w:val="26"/>
          <w:szCs w:val="26"/>
        </w:rPr>
        <w:t>модел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E674C">
        <w:rPr>
          <w:rFonts w:ascii="Times New Roman" w:hAnsi="Times New Roman" w:cs="Times New Roman"/>
          <w:sz w:val="26"/>
          <w:szCs w:val="26"/>
        </w:rPr>
        <w:t>на високоскоростната системна мрежа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(8x8)</w:t>
      </w:r>
      <w:r w:rsidRPr="00AE674C">
        <w:rPr>
          <w:rFonts w:ascii="Times New Roman" w:hAnsi="Times New Roman" w:cs="Times New Roman"/>
          <w:sz w:val="26"/>
          <w:szCs w:val="26"/>
        </w:rPr>
        <w:t xml:space="preserve"> за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суперкомпютри в средата OMNeT++, </w:t>
      </w:r>
      <w:r w:rsidRPr="00AE674C">
        <w:rPr>
          <w:rFonts w:ascii="Times New Roman" w:hAnsi="Times New Roman" w:cs="Times New Roman"/>
          <w:sz w:val="26"/>
          <w:szCs w:val="26"/>
        </w:rPr>
        <w:t xml:space="preserve">предоставен като част от заданието в </w:t>
      </w:r>
      <w:r w:rsidRPr="00AE674C">
        <w:rPr>
          <w:rFonts w:ascii="Times New Roman" w:hAnsi="Times New Roman" w:cs="Times New Roman"/>
          <w:sz w:val="26"/>
          <w:szCs w:val="26"/>
          <w:lang w:val="en-US"/>
        </w:rPr>
        <w:t xml:space="preserve">Moodle </w:t>
      </w:r>
      <w:r w:rsidRPr="00AE674C">
        <w:rPr>
          <w:rFonts w:ascii="Times New Roman" w:hAnsi="Times New Roman" w:cs="Times New Roman"/>
          <w:sz w:val="26"/>
          <w:szCs w:val="26"/>
        </w:rPr>
        <w:t>системата за е-обучение</w:t>
      </w:r>
    </w:p>
    <w:p w:rsidR="00AE674C" w:rsidRPr="00F94271" w:rsidRDefault="00AE674C" w:rsidP="00AE674C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94271">
        <w:rPr>
          <w:rFonts w:ascii="Times New Roman" w:hAnsi="Times New Roman" w:cs="Times New Roman"/>
          <w:sz w:val="26"/>
          <w:szCs w:val="26"/>
        </w:rPr>
        <w:t>Снемане на получените данни от скаларните и векторните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94271">
        <w:rPr>
          <w:rFonts w:ascii="Times New Roman" w:hAnsi="Times New Roman" w:cs="Times New Roman"/>
          <w:sz w:val="26"/>
          <w:szCs w:val="26"/>
        </w:rPr>
        <w:t>файлове за стойностите на латентността и пропускателната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способност</w:t>
      </w:r>
    </w:p>
    <w:p w:rsidR="00C611AB" w:rsidRPr="00AE674C" w:rsidRDefault="00AE674C" w:rsidP="00AE674C">
      <w:pPr>
        <w:pStyle w:val="ListParagraph"/>
        <w:numPr>
          <w:ilvl w:val="1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Анализ на получените данни чрез изготвяне на диаграми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1A5B" w:rsidRDefault="00EC1A5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Pr="00C611AB" w:rsidRDefault="00C611AB" w:rsidP="00C611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611AB">
        <w:rPr>
          <w:rFonts w:ascii="Times New Roman" w:hAnsi="Times New Roman" w:cs="Times New Roman"/>
          <w:b/>
          <w:sz w:val="26"/>
          <w:szCs w:val="26"/>
        </w:rPr>
        <w:lastRenderedPageBreak/>
        <w:t>Получени резултати от проведените експериментални изследвания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734FC2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312420</wp:posOffset>
            </wp:positionV>
            <wp:extent cx="5779770" cy="385889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85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734FC2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286385</wp:posOffset>
            </wp:positionV>
            <wp:extent cx="5779770" cy="383476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83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34FC2" w:rsidRPr="0093338C" w:rsidRDefault="00C611AB" w:rsidP="00734FC2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Изводи</w:t>
      </w:r>
      <w:r w:rsidR="00734FC2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:rsidR="0093338C" w:rsidRPr="00B04031" w:rsidRDefault="0093338C" w:rsidP="005236C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B04031">
        <w:rPr>
          <w:rFonts w:ascii="Times New Roman" w:hAnsi="Times New Roman" w:cs="Times New Roman"/>
          <w:sz w:val="26"/>
          <w:szCs w:val="26"/>
        </w:rPr>
        <w:t>Изследвани и анализирани са динамичните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латентност и пропускателна способност</w:t>
      </w:r>
      <w:r w:rsidRPr="00B04031">
        <w:rPr>
          <w:rFonts w:ascii="Times New Roman" w:hAnsi="Times New Roman" w:cs="Times New Roman"/>
          <w:sz w:val="26"/>
          <w:szCs w:val="26"/>
        </w:rPr>
        <w:t xml:space="preserve"> на </w:t>
      </w:r>
      <w:r w:rsidR="00AA7F6A">
        <w:rPr>
          <w:rFonts w:ascii="Times New Roman" w:hAnsi="Times New Roman" w:cs="Times New Roman"/>
          <w:sz w:val="26"/>
          <w:szCs w:val="26"/>
        </w:rPr>
        <w:t xml:space="preserve">високоскоростната </w:t>
      </w:r>
      <w:r w:rsidR="00AA7F6A" w:rsidRPr="00AA7F6A">
        <w:rPr>
          <w:rFonts w:ascii="Times New Roman" w:hAnsi="Times New Roman" w:cs="Times New Roman"/>
          <w:sz w:val="26"/>
          <w:szCs w:val="26"/>
        </w:rPr>
        <w:t>системна мрежа (8x8</w:t>
      </w:r>
      <w:r w:rsidR="00AA7F6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AA7F6A">
        <w:rPr>
          <w:rFonts w:ascii="Times New Roman" w:hAnsi="Times New Roman" w:cs="Times New Roman"/>
          <w:sz w:val="26"/>
          <w:szCs w:val="26"/>
        </w:rPr>
        <w:t>64 възела</w:t>
      </w:r>
      <w:r w:rsidR="00AA7F6A" w:rsidRPr="00AA7F6A">
        <w:rPr>
          <w:rFonts w:ascii="Times New Roman" w:hAnsi="Times New Roman" w:cs="Times New Roman"/>
          <w:sz w:val="26"/>
          <w:szCs w:val="26"/>
        </w:rPr>
        <w:t>) за суперкомпютри</w:t>
      </w:r>
      <w:r w:rsidR="00AA7F6A">
        <w:rPr>
          <w:rFonts w:ascii="Times New Roman" w:hAnsi="Times New Roman" w:cs="Times New Roman"/>
          <w:sz w:val="26"/>
          <w:szCs w:val="26"/>
        </w:rPr>
        <w:t xml:space="preserve"> </w:t>
      </w:r>
      <w:r w:rsidRPr="00B04031">
        <w:rPr>
          <w:rFonts w:ascii="Times New Roman" w:hAnsi="Times New Roman" w:cs="Times New Roman"/>
          <w:sz w:val="26"/>
          <w:szCs w:val="26"/>
        </w:rPr>
        <w:t>в средата OMNeT++</w:t>
      </w:r>
      <w:r>
        <w:rPr>
          <w:rFonts w:ascii="Times New Roman" w:hAnsi="Times New Roman" w:cs="Times New Roman"/>
          <w:sz w:val="26"/>
          <w:szCs w:val="26"/>
        </w:rPr>
        <w:t>.</w:t>
      </w:r>
      <w:r w:rsidR="005236CC">
        <w:rPr>
          <w:rFonts w:ascii="Times New Roman" w:hAnsi="Times New Roman" w:cs="Times New Roman"/>
          <w:sz w:val="26"/>
          <w:szCs w:val="26"/>
        </w:rPr>
        <w:t xml:space="preserve"> </w:t>
      </w:r>
      <w:r w:rsidR="005236CC" w:rsidRPr="005236CC">
        <w:rPr>
          <w:rFonts w:ascii="Times New Roman" w:hAnsi="Times New Roman" w:cs="Times New Roman"/>
          <w:sz w:val="26"/>
          <w:szCs w:val="26"/>
        </w:rPr>
        <w:t>Тестовете и изследванията са пров</w:t>
      </w:r>
      <w:r w:rsidR="005236CC">
        <w:rPr>
          <w:rFonts w:ascii="Times New Roman" w:hAnsi="Times New Roman" w:cs="Times New Roman"/>
          <w:sz w:val="26"/>
          <w:szCs w:val="26"/>
        </w:rPr>
        <w:t xml:space="preserve">едени за три вида разпределение </w:t>
      </w:r>
      <w:r w:rsidR="005236CC" w:rsidRPr="005236CC">
        <w:rPr>
          <w:rFonts w:ascii="Times New Roman" w:hAnsi="Times New Roman" w:cs="Times New Roman"/>
          <w:sz w:val="26"/>
          <w:szCs w:val="26"/>
        </w:rPr>
        <w:t>на пакетите: равном</w:t>
      </w:r>
      <w:r w:rsidR="005236CC">
        <w:rPr>
          <w:rFonts w:ascii="Times New Roman" w:hAnsi="Times New Roman" w:cs="Times New Roman"/>
          <w:sz w:val="26"/>
          <w:szCs w:val="26"/>
        </w:rPr>
        <w:t xml:space="preserve">ерно, нормално </w:t>
      </w:r>
      <w:r w:rsidR="005236CC">
        <w:rPr>
          <w:rFonts w:ascii="Times New Roman" w:hAnsi="Times New Roman" w:cs="Times New Roman"/>
          <w:sz w:val="26"/>
          <w:szCs w:val="26"/>
          <w:lang w:val="en-US"/>
        </w:rPr>
        <w:t>(</w:t>
      </w:r>
      <w:r w:rsidR="005236CC">
        <w:rPr>
          <w:rFonts w:ascii="Times New Roman" w:hAnsi="Times New Roman" w:cs="Times New Roman"/>
          <w:sz w:val="26"/>
          <w:szCs w:val="26"/>
        </w:rPr>
        <w:t>Гаусово</w:t>
      </w:r>
      <w:r w:rsidR="005236CC"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  <w:r w:rsidR="005236CC" w:rsidRPr="005236CC">
        <w:rPr>
          <w:rFonts w:ascii="Times New Roman" w:hAnsi="Times New Roman" w:cs="Times New Roman"/>
          <w:sz w:val="26"/>
          <w:szCs w:val="26"/>
        </w:rPr>
        <w:t xml:space="preserve">и </w:t>
      </w:r>
      <w:r w:rsidR="005236CC">
        <w:rPr>
          <w:rFonts w:ascii="Times New Roman" w:hAnsi="Times New Roman" w:cs="Times New Roman"/>
          <w:sz w:val="26"/>
          <w:szCs w:val="26"/>
        </w:rPr>
        <w:t xml:space="preserve">експоненциално. Всяко от тях се </w:t>
      </w:r>
      <w:r w:rsidR="005236CC" w:rsidRPr="005236CC">
        <w:rPr>
          <w:rFonts w:ascii="Times New Roman" w:hAnsi="Times New Roman" w:cs="Times New Roman"/>
          <w:sz w:val="26"/>
          <w:szCs w:val="26"/>
        </w:rPr>
        <w:t>изпро</w:t>
      </w:r>
      <w:r w:rsidR="005236CC">
        <w:rPr>
          <w:rFonts w:ascii="Times New Roman" w:hAnsi="Times New Roman" w:cs="Times New Roman"/>
          <w:sz w:val="26"/>
          <w:szCs w:val="26"/>
        </w:rPr>
        <w:t>бва при размери на мрежата 8х8, като всеки от хостовете генерира по 1 000 пакета с размер 64</w:t>
      </w:r>
      <w:r w:rsidR="005236CC" w:rsidRPr="005236CC">
        <w:rPr>
          <w:rFonts w:ascii="Times New Roman" w:hAnsi="Times New Roman" w:cs="Times New Roman"/>
          <w:sz w:val="26"/>
          <w:szCs w:val="26"/>
        </w:rPr>
        <w:t xml:space="preserve"> флита.</w:t>
      </w:r>
    </w:p>
    <w:p w:rsidR="0093338C" w:rsidRDefault="005A5F48" w:rsidP="005A5F48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5A5F48">
        <w:rPr>
          <w:rFonts w:ascii="Times New Roman" w:hAnsi="Times New Roman" w:cs="Times New Roman"/>
          <w:sz w:val="26"/>
          <w:szCs w:val="26"/>
        </w:rPr>
        <w:t xml:space="preserve">Терминът латентност се отнася до всеки от няколкото вида закъснения, характерни за обработката на мрежови данни. Мрежовата връзка с ниска латентност е тази, която изпитва малки времена за забавяне, докато връзката с висока латентност страда от дълги закъснения. </w:t>
      </w:r>
      <w:r w:rsidR="0093338C">
        <w:rPr>
          <w:rFonts w:ascii="Times New Roman" w:hAnsi="Times New Roman" w:cs="Times New Roman"/>
          <w:sz w:val="26"/>
          <w:szCs w:val="26"/>
        </w:rPr>
        <w:t xml:space="preserve">За трафика </w:t>
      </w:r>
      <w:r w:rsidR="0093338C" w:rsidRPr="001F558A">
        <w:rPr>
          <w:rFonts w:ascii="Times New Roman" w:hAnsi="Times New Roman" w:cs="Times New Roman"/>
          <w:sz w:val="26"/>
          <w:szCs w:val="26"/>
        </w:rPr>
        <w:t>с равномерно</w:t>
      </w:r>
      <w:r w:rsidR="0093338C">
        <w:rPr>
          <w:rFonts w:ascii="Times New Roman" w:hAnsi="Times New Roman" w:cs="Times New Roman"/>
          <w:sz w:val="26"/>
          <w:szCs w:val="26"/>
        </w:rPr>
        <w:t xml:space="preserve"> </w:t>
      </w:r>
      <w:r w:rsidR="0093338C" w:rsidRPr="001F558A">
        <w:rPr>
          <w:rFonts w:ascii="Times New Roman" w:hAnsi="Times New Roman" w:cs="Times New Roman"/>
          <w:sz w:val="26"/>
          <w:szCs w:val="26"/>
        </w:rPr>
        <w:t>разпределение, латентността нараства по-бавно с увеличаване на предложения</w:t>
      </w:r>
      <w:r w:rsidR="0093338C">
        <w:rPr>
          <w:rFonts w:ascii="Times New Roman" w:hAnsi="Times New Roman" w:cs="Times New Roman"/>
          <w:sz w:val="26"/>
          <w:szCs w:val="26"/>
        </w:rPr>
        <w:t xml:space="preserve"> </w:t>
      </w:r>
      <w:r w:rsidR="0093338C" w:rsidRPr="001F558A">
        <w:rPr>
          <w:rFonts w:ascii="Times New Roman" w:hAnsi="Times New Roman" w:cs="Times New Roman"/>
          <w:sz w:val="26"/>
          <w:szCs w:val="26"/>
        </w:rPr>
        <w:t>товар</w:t>
      </w:r>
      <w:r w:rsidR="0093338C">
        <w:rPr>
          <w:rFonts w:ascii="Times New Roman" w:hAnsi="Times New Roman" w:cs="Times New Roman"/>
          <w:sz w:val="26"/>
          <w:szCs w:val="26"/>
        </w:rPr>
        <w:t xml:space="preserve"> </w:t>
      </w:r>
      <w:r w:rsidR="0093338C">
        <w:rPr>
          <w:rFonts w:ascii="Times New Roman" w:hAnsi="Times New Roman" w:cs="Times New Roman"/>
          <w:sz w:val="26"/>
          <w:szCs w:val="26"/>
          <w:lang w:val="en-US"/>
        </w:rPr>
        <w:t>(1</w:t>
      </w:r>
      <w:r w:rsidR="005236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3338C">
        <w:rPr>
          <w:rFonts w:ascii="Times New Roman" w:hAnsi="Times New Roman" w:cs="Times New Roman"/>
          <w:sz w:val="26"/>
          <w:szCs w:val="26"/>
          <w:lang w:val="en-US"/>
        </w:rPr>
        <w:t xml:space="preserve">000 </w:t>
      </w:r>
      <w:r w:rsidR="0093338C">
        <w:rPr>
          <w:rFonts w:ascii="Times New Roman" w:hAnsi="Times New Roman" w:cs="Times New Roman"/>
          <w:sz w:val="26"/>
          <w:szCs w:val="26"/>
        </w:rPr>
        <w:t>пакета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). </w:t>
      </w:r>
      <w:r w:rsidRPr="005A5F48">
        <w:rPr>
          <w:rFonts w:ascii="Times New Roman" w:hAnsi="Times New Roman" w:cs="Times New Roman"/>
          <w:sz w:val="26"/>
          <w:szCs w:val="26"/>
          <w:lang w:val="en-US"/>
        </w:rPr>
        <w:t>Въпреки че теоретичната пикова честотна лента на мрежовата връзка е фиксирана според използваната технология, действителното количество данни, които текат над нея (на</w:t>
      </w:r>
      <w:r>
        <w:rPr>
          <w:rFonts w:ascii="Times New Roman" w:hAnsi="Times New Roman" w:cs="Times New Roman"/>
          <w:sz w:val="26"/>
          <w:szCs w:val="26"/>
          <w:lang w:val="en-US"/>
        </w:rPr>
        <w:t>речена пропускателна способност</w:t>
      </w:r>
      <w:r w:rsidRPr="005A5F48">
        <w:rPr>
          <w:rFonts w:ascii="Times New Roman" w:hAnsi="Times New Roman" w:cs="Times New Roman"/>
          <w:sz w:val="26"/>
          <w:szCs w:val="26"/>
          <w:lang w:val="en-US"/>
        </w:rPr>
        <w:t>), варира във времето и се влияе от по</w:t>
      </w:r>
      <w:r>
        <w:rPr>
          <w:rFonts w:ascii="Times New Roman" w:hAnsi="Times New Roman" w:cs="Times New Roman"/>
          <w:sz w:val="26"/>
          <w:szCs w:val="26"/>
          <w:lang w:val="en-US"/>
        </w:rPr>
        <w:t>-високи и по-ниски латентности.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A5F48">
        <w:rPr>
          <w:rFonts w:ascii="Times New Roman" w:hAnsi="Times New Roman" w:cs="Times New Roman"/>
          <w:sz w:val="26"/>
          <w:szCs w:val="26"/>
          <w:lang w:val="en-US"/>
        </w:rPr>
        <w:t xml:space="preserve">Прекомерната латентност създава затруднения, които пречат на данните да запълват мрежовата тръба, като по този начин намаляват производителността и </w:t>
      </w:r>
      <w:r>
        <w:rPr>
          <w:rFonts w:ascii="Times New Roman" w:hAnsi="Times New Roman" w:cs="Times New Roman"/>
          <w:sz w:val="26"/>
          <w:szCs w:val="26"/>
        </w:rPr>
        <w:t>ограничават максималната ефективна честотна лента на връзката.</w:t>
      </w:r>
    </w:p>
    <w:p w:rsidR="005A5F48" w:rsidRPr="005A5F48" w:rsidRDefault="005A5F48" w:rsidP="005A5F48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5A5F48">
        <w:rPr>
          <w:rFonts w:ascii="Times New Roman" w:hAnsi="Times New Roman" w:cs="Times New Roman"/>
          <w:sz w:val="26"/>
          <w:szCs w:val="26"/>
        </w:rPr>
        <w:t>Пропускателна способност на комуникационен канал, е максималното количеството информация, което може да премине през този канал за единица време.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A5F48">
        <w:rPr>
          <w:rFonts w:ascii="Times New Roman" w:hAnsi="Times New Roman" w:cs="Times New Roman"/>
          <w:sz w:val="26"/>
          <w:szCs w:val="26"/>
        </w:rPr>
        <w:t>Максимално достижимата пропускателна способност на даден канал зависи от широчината на честотната лента и отношението сигнал/шум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37BA5" w:rsidRPr="00B95389" w:rsidRDefault="0093338C" w:rsidP="0093338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5A5F48">
        <w:rPr>
          <w:rFonts w:ascii="Times New Roman" w:hAnsi="Times New Roman" w:cs="Times New Roman"/>
          <w:sz w:val="26"/>
          <w:szCs w:val="26"/>
        </w:rPr>
        <w:t xml:space="preserve">роведените експерименти при 64 </w:t>
      </w:r>
      <w:r>
        <w:rPr>
          <w:rFonts w:ascii="Times New Roman" w:hAnsi="Times New Roman" w:cs="Times New Roman"/>
          <w:sz w:val="26"/>
          <w:szCs w:val="26"/>
        </w:rPr>
        <w:t>флита размер на пакетите показват най-високи стойности на латентността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(Latency)</w:t>
      </w:r>
      <w:r w:rsidR="005A5F48">
        <w:rPr>
          <w:rFonts w:ascii="Times New Roman" w:hAnsi="Times New Roman" w:cs="Times New Roman"/>
          <w:sz w:val="26"/>
          <w:szCs w:val="26"/>
        </w:rPr>
        <w:t xml:space="preserve"> при нормалното </w:t>
      </w:r>
      <w:r w:rsidR="005A5F48">
        <w:rPr>
          <w:rFonts w:ascii="Times New Roman" w:hAnsi="Times New Roman" w:cs="Times New Roman"/>
          <w:sz w:val="26"/>
          <w:szCs w:val="26"/>
          <w:lang w:val="en-US"/>
        </w:rPr>
        <w:t>(</w:t>
      </w:r>
      <w:r w:rsidR="005A5F48">
        <w:rPr>
          <w:rFonts w:ascii="Times New Roman" w:hAnsi="Times New Roman" w:cs="Times New Roman"/>
          <w:sz w:val="26"/>
          <w:szCs w:val="26"/>
        </w:rPr>
        <w:t>Гаусово разпределение</w:t>
      </w:r>
      <w:r w:rsidR="005A5F48">
        <w:rPr>
          <w:rFonts w:ascii="Times New Roman" w:hAnsi="Times New Roman" w:cs="Times New Roman"/>
          <w:sz w:val="26"/>
          <w:szCs w:val="26"/>
          <w:lang w:val="en-US"/>
        </w:rPr>
        <w:t>).</w:t>
      </w:r>
      <w:r w:rsidR="00F37BA5">
        <w:rPr>
          <w:rFonts w:ascii="Times New Roman" w:hAnsi="Times New Roman" w:cs="Times New Roman"/>
          <w:sz w:val="26"/>
          <w:szCs w:val="26"/>
          <w:lang w:val="en-US"/>
        </w:rPr>
        <w:t xml:space="preserve"> При останалите две разпределения стойностите са приблизително еднакви. </w:t>
      </w:r>
      <w:r>
        <w:rPr>
          <w:rFonts w:ascii="Times New Roman" w:hAnsi="Times New Roman" w:cs="Times New Roman"/>
          <w:sz w:val="26"/>
          <w:szCs w:val="26"/>
        </w:rPr>
        <w:t>Също така що се късае до проведените симулации</w:t>
      </w:r>
      <w:r w:rsidR="00B95389">
        <w:rPr>
          <w:rFonts w:ascii="Times New Roman" w:hAnsi="Times New Roman" w:cs="Times New Roman"/>
          <w:sz w:val="26"/>
          <w:szCs w:val="26"/>
        </w:rPr>
        <w:t xml:space="preserve"> на пропускателната способност, </w:t>
      </w:r>
      <w:r>
        <w:rPr>
          <w:rFonts w:ascii="Times New Roman" w:hAnsi="Times New Roman" w:cs="Times New Roman"/>
          <w:sz w:val="26"/>
          <w:szCs w:val="26"/>
        </w:rPr>
        <w:t>при нея се наблюдават най-високи стойности</w:t>
      </w:r>
      <w:r w:rsidR="00F37BA5">
        <w:rPr>
          <w:rFonts w:ascii="Times New Roman" w:hAnsi="Times New Roman" w:cs="Times New Roman"/>
          <w:sz w:val="26"/>
          <w:szCs w:val="26"/>
        </w:rPr>
        <w:t xml:space="preserve">, когато се използва </w:t>
      </w:r>
      <w:r w:rsidR="00B95389">
        <w:rPr>
          <w:rFonts w:ascii="Times New Roman" w:hAnsi="Times New Roman" w:cs="Times New Roman"/>
          <w:sz w:val="26"/>
          <w:szCs w:val="26"/>
        </w:rPr>
        <w:t xml:space="preserve">отново </w:t>
      </w:r>
      <w:r w:rsidR="00F37BA5">
        <w:rPr>
          <w:rFonts w:ascii="Times New Roman" w:hAnsi="Times New Roman" w:cs="Times New Roman"/>
          <w:sz w:val="26"/>
          <w:szCs w:val="26"/>
        </w:rPr>
        <w:t>нормално разпределение</w:t>
      </w:r>
      <w:r w:rsidR="00B95389">
        <w:rPr>
          <w:rFonts w:ascii="Times New Roman" w:hAnsi="Times New Roman" w:cs="Times New Roman"/>
          <w:sz w:val="26"/>
          <w:szCs w:val="26"/>
        </w:rPr>
        <w:t>, а при останалите две разпределения се наблюдават сходни стойности.</w:t>
      </w:r>
    </w:p>
    <w:p w:rsidR="0093338C" w:rsidRPr="0093338C" w:rsidRDefault="0093338C" w:rsidP="0093338C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3338C">
        <w:rPr>
          <w:rFonts w:ascii="Times New Roman" w:hAnsi="Times New Roman" w:cs="Times New Roman"/>
          <w:sz w:val="26"/>
          <w:szCs w:val="26"/>
        </w:rPr>
        <w:t xml:space="preserve">В заключение проведеното сравнение на </w:t>
      </w:r>
      <w:r w:rsidRPr="0093338C">
        <w:rPr>
          <w:rFonts w:ascii="Times New Roman" w:hAnsi="Times New Roman" w:cs="Times New Roman"/>
          <w:sz w:val="26"/>
          <w:szCs w:val="26"/>
        </w:rPr>
        <w:t xml:space="preserve">латентността и пропускателната </w:t>
      </w:r>
      <w:r w:rsidRPr="0093338C">
        <w:rPr>
          <w:rFonts w:ascii="Times New Roman" w:hAnsi="Times New Roman" w:cs="Times New Roman"/>
          <w:sz w:val="26"/>
          <w:szCs w:val="26"/>
        </w:rPr>
        <w:t xml:space="preserve">способност при </w:t>
      </w:r>
      <w:r w:rsidR="00335515">
        <w:rPr>
          <w:rFonts w:ascii="Times New Roman" w:hAnsi="Times New Roman" w:cs="Times New Roman"/>
          <w:sz w:val="26"/>
          <w:szCs w:val="26"/>
        </w:rPr>
        <w:t>размер на пакетите 64 флита и пренос на 1</w:t>
      </w:r>
      <w:r w:rsidR="005672CC">
        <w:rPr>
          <w:rFonts w:ascii="Times New Roman" w:hAnsi="Times New Roman" w:cs="Times New Roman"/>
          <w:sz w:val="26"/>
          <w:szCs w:val="26"/>
        </w:rPr>
        <w:t xml:space="preserve"> </w:t>
      </w:r>
      <w:r w:rsidR="00335515">
        <w:rPr>
          <w:rFonts w:ascii="Times New Roman" w:hAnsi="Times New Roman" w:cs="Times New Roman"/>
          <w:sz w:val="26"/>
          <w:szCs w:val="26"/>
        </w:rPr>
        <w:t xml:space="preserve">000 пакета </w:t>
      </w:r>
      <w:r w:rsidRPr="0093338C">
        <w:rPr>
          <w:rFonts w:ascii="Times New Roman" w:hAnsi="Times New Roman" w:cs="Times New Roman"/>
          <w:sz w:val="26"/>
          <w:szCs w:val="26"/>
        </w:rPr>
        <w:t xml:space="preserve">показва съществена разлика в стойностите на </w:t>
      </w:r>
      <w:r w:rsidR="00335515">
        <w:rPr>
          <w:rFonts w:ascii="Times New Roman" w:hAnsi="Times New Roman" w:cs="Times New Roman"/>
          <w:sz w:val="26"/>
          <w:szCs w:val="26"/>
        </w:rPr>
        <w:t>пропускателната способност.</w:t>
      </w:r>
      <w:r w:rsidR="005672CC">
        <w:rPr>
          <w:rFonts w:ascii="Times New Roman" w:hAnsi="Times New Roman" w:cs="Times New Roman"/>
          <w:sz w:val="26"/>
          <w:szCs w:val="26"/>
        </w:rPr>
        <w:t xml:space="preserve"> При използване на равномерно разпределение се постига най-ниска стойност на латентността. Що се късае относно пропускателната способност, тя е най-ниска при експоненциалното разпределение. </w:t>
      </w:r>
      <w:r w:rsidRPr="0093338C">
        <w:rPr>
          <w:rFonts w:ascii="Times New Roman" w:hAnsi="Times New Roman" w:cs="Times New Roman"/>
          <w:sz w:val="26"/>
          <w:szCs w:val="26"/>
        </w:rPr>
        <w:t>В действит</w:t>
      </w:r>
      <w:r w:rsidR="001A48D9">
        <w:rPr>
          <w:rFonts w:ascii="Times New Roman" w:hAnsi="Times New Roman" w:cs="Times New Roman"/>
          <w:sz w:val="26"/>
          <w:szCs w:val="26"/>
        </w:rPr>
        <w:t xml:space="preserve">елност, за да бъде конфигурирана </w:t>
      </w:r>
      <w:r w:rsidRPr="0093338C">
        <w:rPr>
          <w:rFonts w:ascii="Times New Roman" w:hAnsi="Times New Roman" w:cs="Times New Roman"/>
          <w:sz w:val="26"/>
          <w:szCs w:val="26"/>
        </w:rPr>
        <w:t>правилно</w:t>
      </w:r>
      <w:r w:rsidR="001A48D9">
        <w:rPr>
          <w:rFonts w:ascii="Times New Roman" w:hAnsi="Times New Roman" w:cs="Times New Roman"/>
          <w:sz w:val="26"/>
          <w:szCs w:val="26"/>
        </w:rPr>
        <w:t xml:space="preserve"> една </w:t>
      </w:r>
      <w:r w:rsidR="001A48D9" w:rsidRPr="001A48D9">
        <w:rPr>
          <w:rFonts w:ascii="Times New Roman" w:hAnsi="Times New Roman" w:cs="Times New Roman"/>
          <w:sz w:val="26"/>
          <w:szCs w:val="26"/>
        </w:rPr>
        <w:t>високос</w:t>
      </w:r>
      <w:r w:rsidR="0037064E">
        <w:rPr>
          <w:rFonts w:ascii="Times New Roman" w:hAnsi="Times New Roman" w:cs="Times New Roman"/>
          <w:sz w:val="26"/>
          <w:szCs w:val="26"/>
        </w:rPr>
        <w:t xml:space="preserve">коростна </w:t>
      </w:r>
      <w:r w:rsidR="001A48D9">
        <w:rPr>
          <w:rFonts w:ascii="Times New Roman" w:hAnsi="Times New Roman" w:cs="Times New Roman"/>
          <w:sz w:val="26"/>
          <w:szCs w:val="26"/>
        </w:rPr>
        <w:t xml:space="preserve">системна мрежа </w:t>
      </w:r>
      <w:r w:rsidR="001A48D9" w:rsidRPr="001A48D9">
        <w:rPr>
          <w:rFonts w:ascii="Times New Roman" w:hAnsi="Times New Roman" w:cs="Times New Roman"/>
          <w:sz w:val="26"/>
          <w:szCs w:val="26"/>
        </w:rPr>
        <w:t>за суперкомпютри</w:t>
      </w:r>
      <w:r w:rsidR="00A124C5">
        <w:rPr>
          <w:rFonts w:ascii="Times New Roman" w:hAnsi="Times New Roman" w:cs="Times New Roman"/>
          <w:sz w:val="26"/>
          <w:szCs w:val="26"/>
        </w:rPr>
        <w:t>,</w:t>
      </w:r>
      <w:r w:rsidRPr="0093338C">
        <w:rPr>
          <w:rFonts w:ascii="Times New Roman" w:hAnsi="Times New Roman" w:cs="Times New Roman"/>
          <w:sz w:val="26"/>
          <w:szCs w:val="26"/>
        </w:rPr>
        <w:t xml:space="preserve"> трябва да бъде взето под внимание какво е количеството на изпратените пакети </w:t>
      </w:r>
      <w:r w:rsidRPr="0093338C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93338C">
        <w:rPr>
          <w:rFonts w:ascii="Times New Roman" w:hAnsi="Times New Roman" w:cs="Times New Roman"/>
          <w:sz w:val="26"/>
          <w:szCs w:val="26"/>
        </w:rPr>
        <w:t>генериран трафик</w:t>
      </w:r>
      <w:r w:rsidRPr="0093338C"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93338C">
        <w:rPr>
          <w:rFonts w:ascii="Times New Roman" w:hAnsi="Times New Roman" w:cs="Times New Roman"/>
          <w:sz w:val="26"/>
          <w:szCs w:val="26"/>
        </w:rPr>
        <w:t xml:space="preserve"> и в зависимост него да се подбере необходимият</w:t>
      </w:r>
      <w:r w:rsidR="00AA79A9">
        <w:rPr>
          <w:rFonts w:ascii="Times New Roman" w:hAnsi="Times New Roman" w:cs="Times New Roman"/>
          <w:sz w:val="26"/>
          <w:szCs w:val="26"/>
        </w:rPr>
        <w:t xml:space="preserve"> размер на пакета</w:t>
      </w:r>
      <w:r w:rsidRPr="0093338C">
        <w:rPr>
          <w:rFonts w:ascii="Times New Roman" w:hAnsi="Times New Roman" w:cs="Times New Roman"/>
          <w:sz w:val="26"/>
          <w:szCs w:val="26"/>
        </w:rPr>
        <w:t>.</w:t>
      </w:r>
      <w:r w:rsidR="00A124C5">
        <w:rPr>
          <w:rFonts w:ascii="Times New Roman" w:hAnsi="Times New Roman" w:cs="Times New Roman"/>
          <w:sz w:val="26"/>
          <w:szCs w:val="26"/>
        </w:rPr>
        <w:t xml:space="preserve"> Проведените симулации показаха голямо забавяне при използване</w:t>
      </w:r>
      <w:r w:rsidR="00AA79A9">
        <w:rPr>
          <w:rFonts w:ascii="Times New Roman" w:hAnsi="Times New Roman" w:cs="Times New Roman"/>
          <w:sz w:val="26"/>
          <w:szCs w:val="26"/>
        </w:rPr>
        <w:t xml:space="preserve"> на 128 фли</w:t>
      </w:r>
      <w:bookmarkStart w:id="0" w:name="_GoBack"/>
      <w:bookmarkEnd w:id="0"/>
      <w:r w:rsidR="00AA79A9">
        <w:rPr>
          <w:rFonts w:ascii="Times New Roman" w:hAnsi="Times New Roman" w:cs="Times New Roman"/>
          <w:sz w:val="26"/>
          <w:szCs w:val="26"/>
        </w:rPr>
        <w:t>та размер на пакетите. При 64 флита средното време за изпълнение на една симулация отне 15-17 минути.</w:t>
      </w: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11AB" w:rsidRDefault="00C611AB" w:rsidP="00491F6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C611AB" w:rsidSect="003A62C3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77D5" w:rsidRDefault="000277D5" w:rsidP="003A62C3">
      <w:pPr>
        <w:spacing w:after="0" w:line="240" w:lineRule="auto"/>
      </w:pPr>
      <w:r>
        <w:separator/>
      </w:r>
    </w:p>
  </w:endnote>
  <w:endnote w:type="continuationSeparator" w:id="0">
    <w:p w:rsidR="000277D5" w:rsidRDefault="000277D5" w:rsidP="003A6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1695144422"/>
      <w:docPartObj>
        <w:docPartGallery w:val="Page Numbers (Bottom of Page)"/>
        <w:docPartUnique/>
      </w:docPartObj>
    </w:sdtPr>
    <w:sdtEndPr/>
    <w:sdtContent>
      <w:p w:rsidR="002241FF" w:rsidRPr="002241FF" w:rsidRDefault="002241FF">
        <w:pPr>
          <w:pStyle w:val="Footer"/>
          <w:jc w:val="center"/>
          <w:rPr>
            <w:rFonts w:ascii="Times New Roman" w:hAnsi="Times New Roman" w:cs="Times New Roman"/>
          </w:rPr>
        </w:pPr>
        <w:r w:rsidRPr="002241FF">
          <w:rPr>
            <w:rFonts w:ascii="Times New Roman" w:hAnsi="Times New Roman" w:cs="Times New Roman"/>
            <w:noProof w:val="0"/>
          </w:rPr>
          <w:fldChar w:fldCharType="begin"/>
        </w:r>
        <w:r w:rsidRPr="002241FF">
          <w:rPr>
            <w:rFonts w:ascii="Times New Roman" w:hAnsi="Times New Roman" w:cs="Times New Roman"/>
          </w:rPr>
          <w:instrText xml:space="preserve"> PAGE   \* MERGEFORMAT </w:instrText>
        </w:r>
        <w:r w:rsidRPr="002241FF">
          <w:rPr>
            <w:rFonts w:ascii="Times New Roman" w:hAnsi="Times New Roman" w:cs="Times New Roman"/>
            <w:noProof w:val="0"/>
          </w:rPr>
          <w:fldChar w:fldCharType="separate"/>
        </w:r>
        <w:r w:rsidR="0037064E">
          <w:rPr>
            <w:rFonts w:ascii="Times New Roman" w:hAnsi="Times New Roman" w:cs="Times New Roman"/>
          </w:rPr>
          <w:t>3</w:t>
        </w:r>
        <w:r w:rsidRPr="002241F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7452251"/>
      <w:docPartObj>
        <w:docPartGallery w:val="Page Numbers (Bottom of Page)"/>
        <w:docPartUnique/>
      </w:docPartObj>
    </w:sdtPr>
    <w:sdtEndPr/>
    <w:sdtContent>
      <w:p w:rsidR="00B7656C" w:rsidRDefault="00B7656C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37064E"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77D5" w:rsidRDefault="000277D5" w:rsidP="003A62C3">
      <w:pPr>
        <w:spacing w:after="0" w:line="240" w:lineRule="auto"/>
      </w:pPr>
      <w:r>
        <w:separator/>
      </w:r>
    </w:p>
  </w:footnote>
  <w:footnote w:type="continuationSeparator" w:id="0">
    <w:p w:rsidR="000277D5" w:rsidRDefault="000277D5" w:rsidP="003A6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41FF" w:rsidRPr="002241FF" w:rsidRDefault="002241FF" w:rsidP="002241FF">
    <w:pPr>
      <w:pStyle w:val="Header"/>
      <w:jc w:val="center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206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6"/>
      <w:gridCol w:w="8850"/>
    </w:tblGrid>
    <w:tr w:rsidR="006516AA" w:rsidTr="006516AA">
      <w:trPr>
        <w:jc w:val="center"/>
      </w:trPr>
      <w:tc>
        <w:tcPr>
          <w:tcW w:w="1356" w:type="dxa"/>
          <w:vAlign w:val="center"/>
        </w:tcPr>
        <w:p w:rsidR="006516AA" w:rsidRDefault="006516AA" w:rsidP="00507FE8">
          <w:pPr>
            <w:pStyle w:val="Header"/>
            <w:jc w:val="center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>
            <w:rPr>
              <w:lang w:val="en-US"/>
            </w:rPr>
            <w:drawing>
              <wp:inline distT="0" distB="0" distL="0" distR="0" wp14:anchorId="577EEBC1" wp14:editId="3B272C25">
                <wp:extent cx="717554" cy="720000"/>
                <wp:effectExtent l="0" t="0" r="6350" b="4445"/>
                <wp:docPr id="6" name="Picture 6" descr="http://tu-sofia.bg/kcfinder/upload/files/LogoTU-BG-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tu-sofia.bg/kcfinder/upload/files/LogoTU-BG-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7554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50" w:type="dxa"/>
          <w:vAlign w:val="center"/>
        </w:tcPr>
        <w:p w:rsidR="006516AA" w:rsidRDefault="006516AA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40"/>
              <w:szCs w:val="24"/>
              <w:lang w:val="en-US"/>
            </w:rPr>
          </w:pPr>
          <w:r w:rsidRPr="002A12FE">
            <w:rPr>
              <w:rFonts w:ascii="Times New Roman" w:hAnsi="Times New Roman" w:cs="Times New Roman"/>
              <w:b/>
              <w:sz w:val="40"/>
              <w:szCs w:val="24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8D569E5" wp14:editId="5E4C69F4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323850</wp:posOffset>
                    </wp:positionV>
                    <wp:extent cx="5400000" cy="0"/>
                    <wp:effectExtent l="0" t="0" r="10795" b="19050"/>
                    <wp:wrapNone/>
                    <wp:docPr id="2" name="Straight Connector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4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90BA96F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line;mso-width-percent:0;mso-height-percent:0;mso-width-relative:margin;mso-height-relative:margin" from="0,25.5pt" to="425.2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" strokecolor="black [3213]" strokeweight="2pt">
                    <w10:wrap anchory="line"/>
                  </v:line>
                </w:pict>
              </mc:Fallback>
            </mc:AlternateContent>
          </w:r>
          <w:r w:rsidRPr="002A12FE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2A12FE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Х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Н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Ч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К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 xml:space="preserve"> 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У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Н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В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Р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Е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Т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 xml:space="preserve"> – 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С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О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Ф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И</w:t>
          </w:r>
          <w:r w:rsidRPr="00F10CEB">
            <w:rPr>
              <w:rFonts w:ascii="Times New Roman" w:hAnsi="Times New Roman" w:cs="Times New Roman"/>
              <w:b/>
              <w:sz w:val="6"/>
              <w:szCs w:val="6"/>
              <w:lang w:val="en-US"/>
            </w:rPr>
            <w:t xml:space="preserve"> </w:t>
          </w:r>
          <w:r w:rsidRPr="0035206F">
            <w:rPr>
              <w:rFonts w:ascii="Times New Roman" w:hAnsi="Times New Roman" w:cs="Times New Roman"/>
              <w:b/>
              <w:sz w:val="40"/>
              <w:szCs w:val="24"/>
            </w:rPr>
            <w:t>Я</w:t>
          </w:r>
        </w:p>
        <w:p w:rsidR="00617D6D" w:rsidRPr="00617D6D" w:rsidRDefault="00617D6D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10"/>
              <w:szCs w:val="24"/>
            </w:rPr>
          </w:pPr>
        </w:p>
        <w:p w:rsidR="00617D6D" w:rsidRPr="00617D6D" w:rsidRDefault="00617D6D" w:rsidP="00507FE8">
          <w:pPr>
            <w:pStyle w:val="Header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617D6D">
            <w:rPr>
              <w:rFonts w:ascii="Times New Roman" w:hAnsi="Times New Roman" w:cs="Times New Roman"/>
              <w:b/>
              <w:sz w:val="36"/>
              <w:szCs w:val="24"/>
            </w:rPr>
            <w:t>КАТЕДРА „ИНФОРМАТИКА“</w:t>
          </w:r>
        </w:p>
      </w:tc>
    </w:tr>
  </w:tbl>
  <w:p w:rsidR="003A62C3" w:rsidRPr="005E490F" w:rsidRDefault="003A62C3">
    <w:pPr>
      <w:pStyle w:val="Header"/>
      <w:rPr>
        <w:rFonts w:ascii="Times New Roman" w:hAnsi="Times New Roman" w:cs="Times New Roman"/>
        <w:sz w:val="2"/>
        <w:szCs w:val="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93AAD"/>
    <w:multiLevelType w:val="hybridMultilevel"/>
    <w:tmpl w:val="6A70DAA0"/>
    <w:lvl w:ilvl="0" w:tplc="D20CA218">
      <w:start w:val="1"/>
      <w:numFmt w:val="decimal"/>
      <w:lvlText w:val="%1."/>
      <w:lvlJc w:val="left"/>
      <w:pPr>
        <w:ind w:left="2826" w:hanging="70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5E41"/>
    <w:multiLevelType w:val="hybridMultilevel"/>
    <w:tmpl w:val="4D5A08A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ED53642"/>
    <w:multiLevelType w:val="hybridMultilevel"/>
    <w:tmpl w:val="79E0F7A0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FBB00D1"/>
    <w:multiLevelType w:val="hybridMultilevel"/>
    <w:tmpl w:val="F782CC56"/>
    <w:lvl w:ilvl="0" w:tplc="040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963559"/>
    <w:multiLevelType w:val="hybridMultilevel"/>
    <w:tmpl w:val="4A7AADBE"/>
    <w:lvl w:ilvl="0" w:tplc="F15E64D8">
      <w:start w:val="1"/>
      <w:numFmt w:val="upperRoman"/>
      <w:lvlText w:val="%1."/>
      <w:lvlJc w:val="right"/>
      <w:pPr>
        <w:ind w:left="360" w:hanging="360"/>
      </w:pPr>
      <w:rPr>
        <w:b/>
      </w:rPr>
    </w:lvl>
    <w:lvl w:ilvl="1" w:tplc="0402000F">
      <w:start w:val="1"/>
      <w:numFmt w:val="decimal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E2A6794"/>
    <w:multiLevelType w:val="hybridMultilevel"/>
    <w:tmpl w:val="CFEE59D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0B4079E"/>
    <w:multiLevelType w:val="hybridMultilevel"/>
    <w:tmpl w:val="FD5E9166"/>
    <w:lvl w:ilvl="0" w:tplc="D20CA218">
      <w:start w:val="1"/>
      <w:numFmt w:val="decimal"/>
      <w:lvlText w:val="%1."/>
      <w:lvlJc w:val="left"/>
      <w:pPr>
        <w:ind w:left="2826" w:hanging="705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201" w:hanging="360"/>
      </w:pPr>
    </w:lvl>
    <w:lvl w:ilvl="2" w:tplc="0402001B" w:tentative="1">
      <w:start w:val="1"/>
      <w:numFmt w:val="lowerRoman"/>
      <w:lvlText w:val="%3."/>
      <w:lvlJc w:val="right"/>
      <w:pPr>
        <w:ind w:left="3921" w:hanging="180"/>
      </w:pPr>
    </w:lvl>
    <w:lvl w:ilvl="3" w:tplc="0402000F" w:tentative="1">
      <w:start w:val="1"/>
      <w:numFmt w:val="decimal"/>
      <w:lvlText w:val="%4."/>
      <w:lvlJc w:val="left"/>
      <w:pPr>
        <w:ind w:left="4641" w:hanging="360"/>
      </w:pPr>
    </w:lvl>
    <w:lvl w:ilvl="4" w:tplc="04020019" w:tentative="1">
      <w:start w:val="1"/>
      <w:numFmt w:val="lowerLetter"/>
      <w:lvlText w:val="%5."/>
      <w:lvlJc w:val="left"/>
      <w:pPr>
        <w:ind w:left="5361" w:hanging="360"/>
      </w:pPr>
    </w:lvl>
    <w:lvl w:ilvl="5" w:tplc="0402001B" w:tentative="1">
      <w:start w:val="1"/>
      <w:numFmt w:val="lowerRoman"/>
      <w:lvlText w:val="%6."/>
      <w:lvlJc w:val="right"/>
      <w:pPr>
        <w:ind w:left="6081" w:hanging="180"/>
      </w:pPr>
    </w:lvl>
    <w:lvl w:ilvl="6" w:tplc="0402000F" w:tentative="1">
      <w:start w:val="1"/>
      <w:numFmt w:val="decimal"/>
      <w:lvlText w:val="%7."/>
      <w:lvlJc w:val="left"/>
      <w:pPr>
        <w:ind w:left="6801" w:hanging="360"/>
      </w:pPr>
    </w:lvl>
    <w:lvl w:ilvl="7" w:tplc="04020019" w:tentative="1">
      <w:start w:val="1"/>
      <w:numFmt w:val="lowerLetter"/>
      <w:lvlText w:val="%8."/>
      <w:lvlJc w:val="left"/>
      <w:pPr>
        <w:ind w:left="7521" w:hanging="360"/>
      </w:pPr>
    </w:lvl>
    <w:lvl w:ilvl="8" w:tplc="0402001B" w:tentative="1">
      <w:start w:val="1"/>
      <w:numFmt w:val="lowerRoman"/>
      <w:lvlText w:val="%9."/>
      <w:lvlJc w:val="right"/>
      <w:pPr>
        <w:ind w:left="8241" w:hanging="180"/>
      </w:pPr>
    </w:lvl>
  </w:abstractNum>
  <w:abstractNum w:abstractNumId="7" w15:restartNumberingAfterBreak="0">
    <w:nsid w:val="74C333A6"/>
    <w:multiLevelType w:val="hybridMultilevel"/>
    <w:tmpl w:val="5590E652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720" w:hanging="360"/>
      </w:pPr>
    </w:lvl>
    <w:lvl w:ilvl="2" w:tplc="0402001B" w:tentative="1">
      <w:start w:val="1"/>
      <w:numFmt w:val="lowerRoman"/>
      <w:lvlText w:val="%3."/>
      <w:lvlJc w:val="right"/>
      <w:pPr>
        <w:ind w:left="1440" w:hanging="180"/>
      </w:pPr>
    </w:lvl>
    <w:lvl w:ilvl="3" w:tplc="0402000F" w:tentative="1">
      <w:start w:val="1"/>
      <w:numFmt w:val="decimal"/>
      <w:lvlText w:val="%4."/>
      <w:lvlJc w:val="left"/>
      <w:pPr>
        <w:ind w:left="2160" w:hanging="360"/>
      </w:pPr>
    </w:lvl>
    <w:lvl w:ilvl="4" w:tplc="04020019" w:tentative="1">
      <w:start w:val="1"/>
      <w:numFmt w:val="lowerLetter"/>
      <w:lvlText w:val="%5."/>
      <w:lvlJc w:val="left"/>
      <w:pPr>
        <w:ind w:left="2880" w:hanging="360"/>
      </w:pPr>
    </w:lvl>
    <w:lvl w:ilvl="5" w:tplc="0402001B" w:tentative="1">
      <w:start w:val="1"/>
      <w:numFmt w:val="lowerRoman"/>
      <w:lvlText w:val="%6."/>
      <w:lvlJc w:val="right"/>
      <w:pPr>
        <w:ind w:left="3600" w:hanging="180"/>
      </w:pPr>
    </w:lvl>
    <w:lvl w:ilvl="6" w:tplc="0402000F" w:tentative="1">
      <w:start w:val="1"/>
      <w:numFmt w:val="decimal"/>
      <w:lvlText w:val="%7."/>
      <w:lvlJc w:val="left"/>
      <w:pPr>
        <w:ind w:left="4320" w:hanging="360"/>
      </w:pPr>
    </w:lvl>
    <w:lvl w:ilvl="7" w:tplc="04020019" w:tentative="1">
      <w:start w:val="1"/>
      <w:numFmt w:val="lowerLetter"/>
      <w:lvlText w:val="%8."/>
      <w:lvlJc w:val="left"/>
      <w:pPr>
        <w:ind w:left="5040" w:hanging="360"/>
      </w:pPr>
    </w:lvl>
    <w:lvl w:ilvl="8" w:tplc="0402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2C3"/>
    <w:rsid w:val="00007D64"/>
    <w:rsid w:val="000277D5"/>
    <w:rsid w:val="000445A5"/>
    <w:rsid w:val="00074219"/>
    <w:rsid w:val="00077EBB"/>
    <w:rsid w:val="00080DB3"/>
    <w:rsid w:val="000916E0"/>
    <w:rsid w:val="000A1B77"/>
    <w:rsid w:val="00143DD2"/>
    <w:rsid w:val="00155BDE"/>
    <w:rsid w:val="001610B9"/>
    <w:rsid w:val="00183FFC"/>
    <w:rsid w:val="001A48D9"/>
    <w:rsid w:val="001B22F9"/>
    <w:rsid w:val="001F2A00"/>
    <w:rsid w:val="002027B0"/>
    <w:rsid w:val="002045DD"/>
    <w:rsid w:val="002110FE"/>
    <w:rsid w:val="00213CEC"/>
    <w:rsid w:val="00215565"/>
    <w:rsid w:val="00220159"/>
    <w:rsid w:val="002241FF"/>
    <w:rsid w:val="00264BDD"/>
    <w:rsid w:val="00275BA3"/>
    <w:rsid w:val="002778DA"/>
    <w:rsid w:val="00283E5A"/>
    <w:rsid w:val="002A12FE"/>
    <w:rsid w:val="0031400B"/>
    <w:rsid w:val="00335515"/>
    <w:rsid w:val="0033707D"/>
    <w:rsid w:val="00350934"/>
    <w:rsid w:val="0035206F"/>
    <w:rsid w:val="00356627"/>
    <w:rsid w:val="00365820"/>
    <w:rsid w:val="0037064E"/>
    <w:rsid w:val="00370E08"/>
    <w:rsid w:val="00372058"/>
    <w:rsid w:val="00381593"/>
    <w:rsid w:val="003A62C3"/>
    <w:rsid w:val="003B6276"/>
    <w:rsid w:val="003C19A9"/>
    <w:rsid w:val="003C204C"/>
    <w:rsid w:val="003E607D"/>
    <w:rsid w:val="003F02E3"/>
    <w:rsid w:val="003F64FD"/>
    <w:rsid w:val="003F76A5"/>
    <w:rsid w:val="00407D7B"/>
    <w:rsid w:val="0041372E"/>
    <w:rsid w:val="00486293"/>
    <w:rsid w:val="00486687"/>
    <w:rsid w:val="00491F60"/>
    <w:rsid w:val="004977FE"/>
    <w:rsid w:val="004B0BD2"/>
    <w:rsid w:val="004C092F"/>
    <w:rsid w:val="0050563C"/>
    <w:rsid w:val="00510B2D"/>
    <w:rsid w:val="00514367"/>
    <w:rsid w:val="005213A6"/>
    <w:rsid w:val="005236CC"/>
    <w:rsid w:val="00541A41"/>
    <w:rsid w:val="005539E5"/>
    <w:rsid w:val="00566E9B"/>
    <w:rsid w:val="005672CC"/>
    <w:rsid w:val="005A5F48"/>
    <w:rsid w:val="005B5276"/>
    <w:rsid w:val="005C6694"/>
    <w:rsid w:val="005E490F"/>
    <w:rsid w:val="005E741C"/>
    <w:rsid w:val="00602ACF"/>
    <w:rsid w:val="00605AD3"/>
    <w:rsid w:val="00606ED5"/>
    <w:rsid w:val="00617D6D"/>
    <w:rsid w:val="006200A3"/>
    <w:rsid w:val="00650FC0"/>
    <w:rsid w:val="006516AA"/>
    <w:rsid w:val="00662E8A"/>
    <w:rsid w:val="006764E1"/>
    <w:rsid w:val="00680FF2"/>
    <w:rsid w:val="006810A1"/>
    <w:rsid w:val="00697568"/>
    <w:rsid w:val="006B5AD1"/>
    <w:rsid w:val="006C7B78"/>
    <w:rsid w:val="006D2620"/>
    <w:rsid w:val="007344F0"/>
    <w:rsid w:val="00734FC2"/>
    <w:rsid w:val="00765591"/>
    <w:rsid w:val="007A5D13"/>
    <w:rsid w:val="007A6CE6"/>
    <w:rsid w:val="007B1715"/>
    <w:rsid w:val="007B7A9E"/>
    <w:rsid w:val="007F33A0"/>
    <w:rsid w:val="00802D26"/>
    <w:rsid w:val="008274C4"/>
    <w:rsid w:val="008307E4"/>
    <w:rsid w:val="0083389E"/>
    <w:rsid w:val="00843D05"/>
    <w:rsid w:val="00851F42"/>
    <w:rsid w:val="00874E95"/>
    <w:rsid w:val="0087748A"/>
    <w:rsid w:val="00884EF0"/>
    <w:rsid w:val="008A6379"/>
    <w:rsid w:val="008D1047"/>
    <w:rsid w:val="008F520D"/>
    <w:rsid w:val="00913BFE"/>
    <w:rsid w:val="0093338C"/>
    <w:rsid w:val="00964420"/>
    <w:rsid w:val="009802EC"/>
    <w:rsid w:val="009A4906"/>
    <w:rsid w:val="009D5BCF"/>
    <w:rsid w:val="00A124C5"/>
    <w:rsid w:val="00A173FE"/>
    <w:rsid w:val="00A209D4"/>
    <w:rsid w:val="00A21DB6"/>
    <w:rsid w:val="00A44082"/>
    <w:rsid w:val="00A5047F"/>
    <w:rsid w:val="00A5485A"/>
    <w:rsid w:val="00A72D50"/>
    <w:rsid w:val="00A86270"/>
    <w:rsid w:val="00AA79A9"/>
    <w:rsid w:val="00AA7F6A"/>
    <w:rsid w:val="00AB47EA"/>
    <w:rsid w:val="00AC5905"/>
    <w:rsid w:val="00AE674C"/>
    <w:rsid w:val="00AF7243"/>
    <w:rsid w:val="00B0288C"/>
    <w:rsid w:val="00B16911"/>
    <w:rsid w:val="00B3033C"/>
    <w:rsid w:val="00B32B82"/>
    <w:rsid w:val="00B35F53"/>
    <w:rsid w:val="00B52836"/>
    <w:rsid w:val="00B67E96"/>
    <w:rsid w:val="00B72971"/>
    <w:rsid w:val="00B75F7A"/>
    <w:rsid w:val="00B7656C"/>
    <w:rsid w:val="00B81150"/>
    <w:rsid w:val="00B82C56"/>
    <w:rsid w:val="00B91AFA"/>
    <w:rsid w:val="00B95389"/>
    <w:rsid w:val="00BB1824"/>
    <w:rsid w:val="00BB5D86"/>
    <w:rsid w:val="00BE0528"/>
    <w:rsid w:val="00BE1566"/>
    <w:rsid w:val="00BE15D3"/>
    <w:rsid w:val="00BE33EF"/>
    <w:rsid w:val="00BF40C0"/>
    <w:rsid w:val="00C0776E"/>
    <w:rsid w:val="00C15E0B"/>
    <w:rsid w:val="00C51818"/>
    <w:rsid w:val="00C611AB"/>
    <w:rsid w:val="00C72958"/>
    <w:rsid w:val="00C83BD4"/>
    <w:rsid w:val="00CB68AD"/>
    <w:rsid w:val="00CC12DA"/>
    <w:rsid w:val="00CE3724"/>
    <w:rsid w:val="00D0490E"/>
    <w:rsid w:val="00D06437"/>
    <w:rsid w:val="00D707AC"/>
    <w:rsid w:val="00D86ADD"/>
    <w:rsid w:val="00DA184A"/>
    <w:rsid w:val="00DA46D0"/>
    <w:rsid w:val="00DB1E3C"/>
    <w:rsid w:val="00DE577C"/>
    <w:rsid w:val="00DF6A1A"/>
    <w:rsid w:val="00E114E7"/>
    <w:rsid w:val="00E128E4"/>
    <w:rsid w:val="00E16B70"/>
    <w:rsid w:val="00E30116"/>
    <w:rsid w:val="00E35D29"/>
    <w:rsid w:val="00E43074"/>
    <w:rsid w:val="00E52A8E"/>
    <w:rsid w:val="00E7591A"/>
    <w:rsid w:val="00EB2DD7"/>
    <w:rsid w:val="00EC1A5B"/>
    <w:rsid w:val="00ED71DA"/>
    <w:rsid w:val="00EE0B6A"/>
    <w:rsid w:val="00F00E56"/>
    <w:rsid w:val="00F10CEB"/>
    <w:rsid w:val="00F17297"/>
    <w:rsid w:val="00F23A07"/>
    <w:rsid w:val="00F37BA5"/>
    <w:rsid w:val="00F841A8"/>
    <w:rsid w:val="00FB18CE"/>
    <w:rsid w:val="00FC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36FDB70"/>
  <w15:docId w15:val="{150933C9-42E6-4618-8672-20DC8A52C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62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2C3"/>
  </w:style>
  <w:style w:type="paragraph" w:styleId="Footer">
    <w:name w:val="footer"/>
    <w:basedOn w:val="Normal"/>
    <w:link w:val="FooterChar"/>
    <w:uiPriority w:val="99"/>
    <w:unhideWhenUsed/>
    <w:rsid w:val="003A62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2C3"/>
  </w:style>
  <w:style w:type="table" w:styleId="TableGrid">
    <w:name w:val="Table Grid"/>
    <w:basedOn w:val="TableNormal"/>
    <w:uiPriority w:val="59"/>
    <w:rsid w:val="00FB1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1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8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5D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95944C-7385-44E2-9694-D6BE9E42B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Станислав Стоянов</cp:lastModifiedBy>
  <cp:revision>24</cp:revision>
  <cp:lastPrinted>2015-02-24T07:42:00Z</cp:lastPrinted>
  <dcterms:created xsi:type="dcterms:W3CDTF">2019-10-01T08:32:00Z</dcterms:created>
  <dcterms:modified xsi:type="dcterms:W3CDTF">2019-11-30T16:34:00Z</dcterms:modified>
</cp:coreProperties>
</file>