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C748" w14:textId="77777777" w:rsidR="00862B0D" w:rsidRDefault="00C87834" w:rsidP="00862B0D">
      <w:pPr>
        <w:pStyle w:val="1"/>
        <w:spacing w:before="0" w:after="0" w:line="240" w:lineRule="auto"/>
        <w:rPr>
          <w:rFonts w:ascii="Gilroy Bold" w:hAnsi="Gilroy Bold"/>
          <w:b/>
          <w:bCs/>
        </w:rPr>
      </w:pPr>
      <w:bookmarkStart w:id="0" w:name="_v95y6f5u1eyx" w:colFirst="0" w:colLast="0"/>
      <w:bookmarkEnd w:id="0"/>
      <w:r w:rsidRPr="00862B0D">
        <w:rPr>
          <w:rFonts w:ascii="Gilroy Bold" w:hAnsi="Gilroy Bold"/>
          <w:b/>
          <w:bCs/>
        </w:rPr>
        <w:t xml:space="preserve">Положение </w:t>
      </w:r>
      <w:proofErr w:type="spellStart"/>
      <w:r w:rsidRPr="00862B0D">
        <w:rPr>
          <w:rFonts w:ascii="Gilroy Bold" w:hAnsi="Gilroy Bold"/>
          <w:b/>
          <w:bCs/>
        </w:rPr>
        <w:t>грантового</w:t>
      </w:r>
      <w:proofErr w:type="spellEnd"/>
      <w:r w:rsidRPr="00862B0D">
        <w:rPr>
          <w:rFonts w:ascii="Gilroy Bold" w:hAnsi="Gilroy Bold"/>
          <w:b/>
          <w:bCs/>
        </w:rPr>
        <w:t xml:space="preserve"> конкурса  </w:t>
      </w:r>
    </w:p>
    <w:p w14:paraId="5BEFCE7E" w14:textId="77777777" w:rsidR="00862B0D" w:rsidRPr="00D40DA5" w:rsidRDefault="00C87834" w:rsidP="00862B0D">
      <w:pPr>
        <w:pStyle w:val="1"/>
        <w:spacing w:before="0" w:after="0" w:line="240" w:lineRule="auto"/>
        <w:rPr>
          <w:rFonts w:ascii="Gilroy Bold" w:hAnsi="Gilroy Bold"/>
          <w:b/>
          <w:bCs/>
        </w:rPr>
      </w:pPr>
      <w:r w:rsidRPr="00D40DA5">
        <w:rPr>
          <w:rFonts w:ascii="Gilroy Bold" w:hAnsi="Gilroy Bold"/>
          <w:b/>
          <w:bCs/>
        </w:rPr>
        <w:t xml:space="preserve">Фонда </w:t>
      </w:r>
      <w:proofErr w:type="spellStart"/>
      <w:r w:rsidRPr="00D40DA5">
        <w:rPr>
          <w:rFonts w:ascii="Gilroy Bold" w:hAnsi="Gilroy Bold"/>
          <w:b/>
          <w:bCs/>
        </w:rPr>
        <w:t>Нарека</w:t>
      </w:r>
      <w:proofErr w:type="spellEnd"/>
      <w:r w:rsidRPr="00D40DA5">
        <w:rPr>
          <w:rFonts w:ascii="Gilroy Bold" w:hAnsi="Gilroy Bold"/>
          <w:b/>
          <w:bCs/>
        </w:rPr>
        <w:t xml:space="preserve"> </w:t>
      </w:r>
      <w:proofErr w:type="spellStart"/>
      <w:r w:rsidRPr="00D40DA5">
        <w:rPr>
          <w:rFonts w:ascii="Gilroy Bold" w:hAnsi="Gilroy Bold"/>
          <w:b/>
          <w:bCs/>
        </w:rPr>
        <w:t>Сираканяна</w:t>
      </w:r>
      <w:proofErr w:type="spellEnd"/>
      <w:r w:rsidRPr="00D40DA5">
        <w:rPr>
          <w:rFonts w:ascii="Gilroy Bold" w:hAnsi="Gilroy Bold"/>
          <w:b/>
          <w:bCs/>
        </w:rPr>
        <w:t xml:space="preserve"> </w:t>
      </w:r>
    </w:p>
    <w:p w14:paraId="00000001" w14:textId="5B10FE75" w:rsidR="004A2FE9" w:rsidRDefault="00D45BD5" w:rsidP="00862B0D">
      <w:pPr>
        <w:pStyle w:val="1"/>
        <w:spacing w:before="0" w:after="0" w:line="240" w:lineRule="auto"/>
        <w:rPr>
          <w:rFonts w:ascii="Gilroy Bold" w:hAnsi="Gilroy Bold"/>
          <w:b/>
          <w:bCs/>
        </w:rPr>
      </w:pPr>
      <w:r w:rsidRPr="00D40DA5">
        <w:rPr>
          <w:rFonts w:ascii="Gilroy Bold" w:hAnsi="Gilroy Bold"/>
          <w:b/>
          <w:bCs/>
        </w:rPr>
        <w:t>«</w:t>
      </w:r>
      <w:r w:rsidR="00C87834" w:rsidRPr="00D40DA5">
        <w:rPr>
          <w:rFonts w:ascii="Gilroy Bold" w:hAnsi="Gilroy Bold"/>
          <w:b/>
          <w:bCs/>
        </w:rPr>
        <w:t>Взрослеем вместе</w:t>
      </w:r>
      <w:r w:rsidRPr="00D40DA5">
        <w:rPr>
          <w:rFonts w:ascii="Gilroy Bold" w:hAnsi="Gilroy Bold"/>
          <w:b/>
          <w:bCs/>
        </w:rPr>
        <w:t>»</w:t>
      </w:r>
    </w:p>
    <w:p w14:paraId="35FEB9F4" w14:textId="77777777" w:rsidR="00D40DA5" w:rsidRPr="00D40DA5" w:rsidRDefault="00D40DA5" w:rsidP="00D40DA5"/>
    <w:p w14:paraId="0000000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03" w14:textId="2CB5DDA7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Виды грантов</w:t>
      </w:r>
    </w:p>
    <w:p w14:paraId="00000004" w14:textId="58051CC5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Регионы и сроки проведения</w:t>
      </w:r>
    </w:p>
    <w:p w14:paraId="00000005" w14:textId="572D87E2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Кто может участвовать в конкурсе</w:t>
      </w:r>
    </w:p>
    <w:p w14:paraId="00000006" w14:textId="08C2CC89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Кто </w:t>
      </w:r>
      <w:r w:rsidRPr="00901BA6">
        <w:rPr>
          <w:rFonts w:ascii="Gilroy Bold" w:hAnsi="Gilroy Bold"/>
          <w:b/>
          <w:bCs/>
          <w:sz w:val="20"/>
          <w:szCs w:val="20"/>
        </w:rPr>
        <w:t>НЕ</w:t>
      </w:r>
      <w:r w:rsidRPr="00901BA6">
        <w:rPr>
          <w:rFonts w:ascii="Gilroy" w:hAnsi="Gilroy"/>
          <w:sz w:val="20"/>
          <w:szCs w:val="20"/>
        </w:rPr>
        <w:t xml:space="preserve"> может участвовать в конкурсе</w:t>
      </w:r>
    </w:p>
    <w:p w14:paraId="00000007" w14:textId="4AAF7B1A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Как происходит отбор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t>Экспертная комиссия</w:t>
      </w:r>
    </w:p>
    <w:p w14:paraId="00000008" w14:textId="49126C43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Порядок предоставления грантов и осуществления контроля за их использованием</w:t>
      </w:r>
    </w:p>
    <w:p w14:paraId="00000009" w14:textId="62D01BAE" w:rsidR="004A2FE9" w:rsidRPr="00901BA6" w:rsidRDefault="00C87834" w:rsidP="00CC7145">
      <w:pPr>
        <w:pStyle w:val="a9"/>
        <w:numPr>
          <w:ilvl w:val="0"/>
          <w:numId w:val="22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Заключительные положения </w:t>
      </w:r>
    </w:p>
    <w:p w14:paraId="0000000A" w14:textId="083096B7" w:rsidR="004A2FE9" w:rsidRDefault="004A2FE9">
      <w:pPr>
        <w:rPr>
          <w:rFonts w:ascii="Gilroy" w:hAnsi="Gilroy"/>
          <w:sz w:val="20"/>
          <w:szCs w:val="20"/>
        </w:rPr>
      </w:pPr>
    </w:p>
    <w:p w14:paraId="4B12B27C" w14:textId="27562E3E" w:rsidR="00D40DA5" w:rsidRDefault="00D40DA5">
      <w:pPr>
        <w:rPr>
          <w:rFonts w:ascii="Gilroy" w:hAnsi="Gilroy"/>
          <w:sz w:val="20"/>
          <w:szCs w:val="20"/>
        </w:rPr>
      </w:pPr>
    </w:p>
    <w:p w14:paraId="3038C948" w14:textId="0D8E90F2" w:rsidR="00D40DA5" w:rsidRDefault="00D40DA5">
      <w:pPr>
        <w:rPr>
          <w:rFonts w:ascii="Gilroy" w:hAnsi="Gilroy"/>
          <w:sz w:val="20"/>
          <w:szCs w:val="20"/>
        </w:rPr>
      </w:pPr>
    </w:p>
    <w:p w14:paraId="315B59D3" w14:textId="1891B930" w:rsidR="00D40DA5" w:rsidRDefault="00D40DA5">
      <w:pPr>
        <w:rPr>
          <w:rFonts w:ascii="Gilroy" w:hAnsi="Gilroy"/>
          <w:sz w:val="20"/>
          <w:szCs w:val="20"/>
        </w:rPr>
      </w:pPr>
    </w:p>
    <w:p w14:paraId="297A2F7F" w14:textId="4F7CD26F" w:rsidR="00D40DA5" w:rsidRDefault="00D40DA5">
      <w:pPr>
        <w:rPr>
          <w:rFonts w:ascii="Gilroy" w:hAnsi="Gilroy"/>
          <w:sz w:val="20"/>
          <w:szCs w:val="20"/>
        </w:rPr>
      </w:pPr>
    </w:p>
    <w:p w14:paraId="02A1C81E" w14:textId="1386C792" w:rsidR="00D40DA5" w:rsidRDefault="00D40DA5">
      <w:pPr>
        <w:rPr>
          <w:rFonts w:ascii="Gilroy" w:hAnsi="Gilroy"/>
          <w:sz w:val="20"/>
          <w:szCs w:val="20"/>
        </w:rPr>
      </w:pPr>
    </w:p>
    <w:p w14:paraId="34A2E703" w14:textId="688526B1" w:rsidR="00D40DA5" w:rsidRDefault="00D40DA5">
      <w:pPr>
        <w:rPr>
          <w:rFonts w:ascii="Gilroy" w:hAnsi="Gilroy"/>
          <w:sz w:val="20"/>
          <w:szCs w:val="20"/>
        </w:rPr>
      </w:pPr>
    </w:p>
    <w:p w14:paraId="572A54E0" w14:textId="0E0709E4" w:rsidR="00D40DA5" w:rsidRDefault="00D40DA5">
      <w:pPr>
        <w:rPr>
          <w:rFonts w:ascii="Gilroy" w:hAnsi="Gilroy"/>
          <w:sz w:val="20"/>
          <w:szCs w:val="20"/>
        </w:rPr>
      </w:pPr>
    </w:p>
    <w:p w14:paraId="3F13349D" w14:textId="5ED63B22" w:rsidR="00D40DA5" w:rsidRDefault="00D40DA5">
      <w:pPr>
        <w:rPr>
          <w:rFonts w:ascii="Gilroy" w:hAnsi="Gilroy"/>
          <w:sz w:val="20"/>
          <w:szCs w:val="20"/>
        </w:rPr>
      </w:pPr>
    </w:p>
    <w:p w14:paraId="5BA767DC" w14:textId="40483AF7" w:rsidR="00D40DA5" w:rsidRDefault="00D40DA5">
      <w:pPr>
        <w:rPr>
          <w:rFonts w:ascii="Gilroy" w:hAnsi="Gilroy"/>
          <w:sz w:val="20"/>
          <w:szCs w:val="20"/>
        </w:rPr>
      </w:pPr>
    </w:p>
    <w:p w14:paraId="2E0AD99E" w14:textId="714B4B9A" w:rsidR="00D40DA5" w:rsidRDefault="00D40DA5">
      <w:pPr>
        <w:rPr>
          <w:rFonts w:ascii="Gilroy" w:hAnsi="Gilroy"/>
          <w:sz w:val="20"/>
          <w:szCs w:val="20"/>
        </w:rPr>
      </w:pPr>
    </w:p>
    <w:p w14:paraId="70A03E8A" w14:textId="4E8C2E0A" w:rsidR="00D40DA5" w:rsidRDefault="00D40DA5">
      <w:pPr>
        <w:rPr>
          <w:rFonts w:ascii="Gilroy" w:hAnsi="Gilroy"/>
          <w:sz w:val="20"/>
          <w:szCs w:val="20"/>
        </w:rPr>
      </w:pPr>
    </w:p>
    <w:p w14:paraId="72CF23D9" w14:textId="0F9F4375" w:rsidR="00D40DA5" w:rsidRDefault="00D40DA5">
      <w:pPr>
        <w:rPr>
          <w:rFonts w:ascii="Gilroy" w:hAnsi="Gilroy"/>
          <w:sz w:val="20"/>
          <w:szCs w:val="20"/>
        </w:rPr>
      </w:pPr>
    </w:p>
    <w:p w14:paraId="6BEB8A49" w14:textId="462507DB" w:rsidR="00D40DA5" w:rsidRDefault="00D40DA5">
      <w:pPr>
        <w:rPr>
          <w:rFonts w:ascii="Gilroy" w:hAnsi="Gilroy"/>
          <w:sz w:val="20"/>
          <w:szCs w:val="20"/>
        </w:rPr>
      </w:pPr>
    </w:p>
    <w:p w14:paraId="15AB47C9" w14:textId="66ED9AB9" w:rsidR="00D40DA5" w:rsidRDefault="00D40DA5">
      <w:pPr>
        <w:rPr>
          <w:rFonts w:ascii="Gilroy" w:hAnsi="Gilroy"/>
          <w:sz w:val="20"/>
          <w:szCs w:val="20"/>
        </w:rPr>
      </w:pPr>
    </w:p>
    <w:p w14:paraId="44558798" w14:textId="203FAAA3" w:rsidR="00D40DA5" w:rsidRDefault="00D40DA5">
      <w:pPr>
        <w:rPr>
          <w:rFonts w:ascii="Gilroy" w:hAnsi="Gilroy"/>
          <w:sz w:val="20"/>
          <w:szCs w:val="20"/>
        </w:rPr>
      </w:pPr>
    </w:p>
    <w:p w14:paraId="4581EF94" w14:textId="24D0DBBB" w:rsidR="00D40DA5" w:rsidRDefault="00D40DA5">
      <w:pPr>
        <w:rPr>
          <w:rFonts w:ascii="Gilroy" w:hAnsi="Gilroy"/>
          <w:sz w:val="20"/>
          <w:szCs w:val="20"/>
        </w:rPr>
      </w:pPr>
    </w:p>
    <w:p w14:paraId="7B8A5C0A" w14:textId="05F9D3F0" w:rsidR="00D40DA5" w:rsidRDefault="00D40DA5">
      <w:pPr>
        <w:rPr>
          <w:rFonts w:ascii="Gilroy" w:hAnsi="Gilroy"/>
          <w:sz w:val="20"/>
          <w:szCs w:val="20"/>
        </w:rPr>
      </w:pPr>
    </w:p>
    <w:p w14:paraId="5C444BAB" w14:textId="4317C2C7" w:rsidR="00D40DA5" w:rsidRDefault="00D40DA5">
      <w:pPr>
        <w:rPr>
          <w:rFonts w:ascii="Gilroy" w:hAnsi="Gilroy"/>
          <w:sz w:val="20"/>
          <w:szCs w:val="20"/>
        </w:rPr>
      </w:pPr>
    </w:p>
    <w:p w14:paraId="0198161A" w14:textId="429493B3" w:rsidR="00D40DA5" w:rsidRDefault="00D40DA5">
      <w:pPr>
        <w:rPr>
          <w:rFonts w:ascii="Gilroy" w:hAnsi="Gilroy"/>
          <w:sz w:val="20"/>
          <w:szCs w:val="20"/>
        </w:rPr>
      </w:pPr>
    </w:p>
    <w:p w14:paraId="58F312F8" w14:textId="002B8A57" w:rsidR="00D40DA5" w:rsidRDefault="00D40DA5">
      <w:pPr>
        <w:rPr>
          <w:rFonts w:ascii="Gilroy" w:hAnsi="Gilroy"/>
          <w:sz w:val="20"/>
          <w:szCs w:val="20"/>
        </w:rPr>
      </w:pPr>
    </w:p>
    <w:p w14:paraId="2166E1B5" w14:textId="02ED95C8" w:rsidR="00D40DA5" w:rsidRDefault="00D40DA5">
      <w:pPr>
        <w:rPr>
          <w:rFonts w:ascii="Gilroy" w:hAnsi="Gilroy"/>
          <w:sz w:val="20"/>
          <w:szCs w:val="20"/>
        </w:rPr>
      </w:pPr>
    </w:p>
    <w:p w14:paraId="6F97BDEB" w14:textId="2B5DDD48" w:rsidR="00D40DA5" w:rsidRDefault="00D40DA5">
      <w:pPr>
        <w:rPr>
          <w:rFonts w:ascii="Gilroy" w:hAnsi="Gilroy"/>
          <w:sz w:val="20"/>
          <w:szCs w:val="20"/>
        </w:rPr>
      </w:pPr>
    </w:p>
    <w:p w14:paraId="4AFED5C4" w14:textId="2D5BAC67" w:rsidR="00D40DA5" w:rsidRDefault="00D40DA5">
      <w:pPr>
        <w:rPr>
          <w:rFonts w:ascii="Gilroy" w:hAnsi="Gilroy"/>
          <w:sz w:val="20"/>
          <w:szCs w:val="20"/>
        </w:rPr>
      </w:pPr>
    </w:p>
    <w:p w14:paraId="30F1A9FC" w14:textId="4212F5B9" w:rsidR="00D40DA5" w:rsidRDefault="00D40DA5">
      <w:pPr>
        <w:rPr>
          <w:rFonts w:ascii="Gilroy" w:hAnsi="Gilroy"/>
          <w:sz w:val="20"/>
          <w:szCs w:val="20"/>
        </w:rPr>
      </w:pPr>
    </w:p>
    <w:p w14:paraId="6C69977E" w14:textId="29E59C15" w:rsidR="00D40DA5" w:rsidRDefault="00D40DA5">
      <w:pPr>
        <w:rPr>
          <w:rFonts w:ascii="Gilroy" w:hAnsi="Gilroy"/>
          <w:sz w:val="20"/>
          <w:szCs w:val="20"/>
        </w:rPr>
      </w:pPr>
    </w:p>
    <w:p w14:paraId="68A1AD44" w14:textId="1D80E92A" w:rsidR="00D40DA5" w:rsidRDefault="00D40DA5">
      <w:pPr>
        <w:rPr>
          <w:rFonts w:ascii="Gilroy" w:hAnsi="Gilroy"/>
          <w:sz w:val="20"/>
          <w:szCs w:val="20"/>
        </w:rPr>
      </w:pPr>
    </w:p>
    <w:p w14:paraId="757DB377" w14:textId="725AD9CF" w:rsidR="00D40DA5" w:rsidRDefault="00D40DA5">
      <w:pPr>
        <w:rPr>
          <w:rFonts w:ascii="Gilroy" w:hAnsi="Gilroy"/>
          <w:sz w:val="20"/>
          <w:szCs w:val="20"/>
        </w:rPr>
      </w:pPr>
    </w:p>
    <w:p w14:paraId="2262C486" w14:textId="421A18EE" w:rsidR="00D40DA5" w:rsidRDefault="00D40DA5">
      <w:pPr>
        <w:rPr>
          <w:rFonts w:ascii="Gilroy" w:hAnsi="Gilroy"/>
          <w:sz w:val="20"/>
          <w:szCs w:val="20"/>
        </w:rPr>
      </w:pPr>
    </w:p>
    <w:p w14:paraId="7E3B2A8A" w14:textId="3EDBE64C" w:rsidR="00D40DA5" w:rsidRDefault="00D40DA5">
      <w:pPr>
        <w:rPr>
          <w:rFonts w:ascii="Gilroy" w:hAnsi="Gilroy"/>
          <w:sz w:val="20"/>
          <w:szCs w:val="20"/>
        </w:rPr>
      </w:pPr>
    </w:p>
    <w:p w14:paraId="151EB652" w14:textId="564530EB" w:rsidR="00D40DA5" w:rsidRDefault="00D40DA5">
      <w:pPr>
        <w:rPr>
          <w:rFonts w:ascii="Gilroy" w:hAnsi="Gilroy"/>
          <w:sz w:val="20"/>
          <w:szCs w:val="20"/>
        </w:rPr>
      </w:pPr>
    </w:p>
    <w:p w14:paraId="37728C00" w14:textId="77777777" w:rsidR="00D40DA5" w:rsidRPr="00901BA6" w:rsidRDefault="00D40DA5">
      <w:pPr>
        <w:rPr>
          <w:rFonts w:ascii="Gilroy" w:hAnsi="Gilroy"/>
          <w:sz w:val="20"/>
          <w:szCs w:val="20"/>
        </w:rPr>
      </w:pPr>
    </w:p>
    <w:p w14:paraId="0000000B" w14:textId="63EFBD7C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1" w:name="_4jds5cduciko" w:colFirst="0" w:colLast="0"/>
      <w:bookmarkEnd w:id="1"/>
      <w:r w:rsidRPr="00901BA6">
        <w:rPr>
          <w:rFonts w:ascii="Gilroy Bold" w:hAnsi="Gilroy Bold"/>
          <w:b/>
          <w:bCs/>
          <w:highlight w:val="lightGray"/>
        </w:rPr>
        <w:lastRenderedPageBreak/>
        <w:t>Виды Грантов</w:t>
      </w:r>
    </w:p>
    <w:p w14:paraId="0819E195" w14:textId="77777777" w:rsidR="00901BA6" w:rsidRPr="00901BA6" w:rsidRDefault="00901BA6" w:rsidP="00901BA6">
      <w:pPr>
        <w:rPr>
          <w:highlight w:val="lightGray"/>
        </w:rPr>
      </w:pPr>
    </w:p>
    <w:p w14:paraId="0000000C" w14:textId="76A7679F" w:rsidR="004A2FE9" w:rsidRPr="00901BA6" w:rsidRDefault="00C87834">
      <w:pPr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 xml:space="preserve">Фонд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Нарека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Сираканяна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“Взрослеем Вместе” разыгрывает 2 вида Грантов:</w:t>
      </w:r>
    </w:p>
    <w:p w14:paraId="20D42AE2" w14:textId="77777777" w:rsidR="00D45BD5" w:rsidRPr="00901BA6" w:rsidRDefault="00D45BD5">
      <w:pPr>
        <w:rPr>
          <w:rFonts w:ascii="Gilroy" w:hAnsi="Gilroy"/>
          <w:sz w:val="20"/>
          <w:szCs w:val="20"/>
        </w:rPr>
      </w:pPr>
    </w:p>
    <w:p w14:paraId="0000000D" w14:textId="0F3F2A70" w:rsidR="004A2FE9" w:rsidRPr="00901BA6" w:rsidRDefault="00C87834" w:rsidP="00CC7145">
      <w:pPr>
        <w:pStyle w:val="a9"/>
        <w:numPr>
          <w:ilvl w:val="0"/>
          <w:numId w:val="23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Основной</w:t>
      </w:r>
    </w:p>
    <w:p w14:paraId="0000000E" w14:textId="054BBEEB" w:rsidR="004A2FE9" w:rsidRPr="00901BA6" w:rsidRDefault="00C87834" w:rsidP="00CC7145">
      <w:pPr>
        <w:pStyle w:val="a9"/>
        <w:numPr>
          <w:ilvl w:val="0"/>
          <w:numId w:val="23"/>
        </w:num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Дополнительный</w:t>
      </w:r>
    </w:p>
    <w:p w14:paraId="0000000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10" w14:textId="36128D8D" w:rsidR="004A2FE9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Основной Грант</w:t>
      </w:r>
      <w:r w:rsidRPr="00901BA6">
        <w:rPr>
          <w:rFonts w:ascii="Gilroy" w:hAnsi="Gilroy"/>
          <w:b/>
          <w:sz w:val="20"/>
          <w:szCs w:val="20"/>
        </w:rPr>
        <w:t xml:space="preserve"> </w:t>
      </w:r>
      <w:r w:rsidRPr="00901BA6">
        <w:rPr>
          <w:rFonts w:ascii="Gilroy" w:hAnsi="Gilroy"/>
          <w:sz w:val="20"/>
          <w:szCs w:val="20"/>
        </w:rPr>
        <w:t xml:space="preserve">разыгрывается </w:t>
      </w:r>
      <w:r w:rsidRPr="00901BA6">
        <w:rPr>
          <w:rFonts w:ascii="Gilroy" w:hAnsi="Gilroy"/>
          <w:sz w:val="20"/>
          <w:szCs w:val="20"/>
        </w:rPr>
        <w:t xml:space="preserve">1 раз в </w:t>
      </w:r>
      <w:r w:rsidRPr="00901BA6">
        <w:rPr>
          <w:rFonts w:ascii="Gilroy" w:hAnsi="Gilroy"/>
          <w:sz w:val="20"/>
          <w:szCs w:val="20"/>
        </w:rPr>
        <w:t>год по всей России:</w:t>
      </w:r>
    </w:p>
    <w:p w14:paraId="00000011" w14:textId="00CD3258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Победителю предоставляется Годовой контракт на сотрудничество с нашим фондом согласно прейскуранту (</w:t>
      </w:r>
      <w:r w:rsidRPr="00901BA6">
        <w:rPr>
          <w:rFonts w:ascii="Gilroy" w:hAnsi="Gilroy"/>
          <w:sz w:val="20"/>
          <w:szCs w:val="20"/>
        </w:rPr>
        <w:t xml:space="preserve">приложение 1 к настоящему Положению) </w:t>
      </w:r>
    </w:p>
    <w:p w14:paraId="00000012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В конкурсе есть 3 призовых места:</w:t>
      </w:r>
    </w:p>
    <w:p w14:paraId="11FDBB80" w14:textId="77777777" w:rsidR="00CC7145" w:rsidRPr="00AD5250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4"/>
          <w:szCs w:val="24"/>
        </w:rPr>
      </w:pPr>
      <w:r w:rsidRPr="00901BA6">
        <w:rPr>
          <w:rFonts w:ascii="Gilroy" w:hAnsi="Gilroy"/>
          <w:sz w:val="20"/>
          <w:szCs w:val="20"/>
        </w:rPr>
        <w:br/>
      </w:r>
      <w:r w:rsidRPr="006036EE">
        <w:rPr>
          <w:rFonts w:ascii="Gilroy Bold" w:hAnsi="Gilroy Bold"/>
          <w:b/>
          <w:bCs/>
          <w:color w:val="FF0000"/>
          <w:sz w:val="24"/>
          <w:szCs w:val="24"/>
        </w:rPr>
        <w:t xml:space="preserve">1 место - 1 победитель. </w:t>
      </w:r>
    </w:p>
    <w:p w14:paraId="00000014" w14:textId="359E3901" w:rsidR="004A2FE9" w:rsidRPr="00AD5250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AD5250">
        <w:rPr>
          <w:rFonts w:ascii="Gilroy Bold" w:hAnsi="Gilroy Bold"/>
          <w:b/>
          <w:bCs/>
          <w:sz w:val="20"/>
          <w:szCs w:val="20"/>
        </w:rPr>
        <w:t>Размер гранта: 6 000 000 рубле</w:t>
      </w:r>
      <w:r w:rsidRPr="00AD5250">
        <w:rPr>
          <w:rFonts w:ascii="Gilroy Bold" w:hAnsi="Gilroy Bold"/>
          <w:b/>
          <w:bCs/>
          <w:sz w:val="20"/>
          <w:szCs w:val="20"/>
        </w:rPr>
        <w:t>й.</w:t>
      </w:r>
    </w:p>
    <w:p w14:paraId="00000015" w14:textId="77777777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AD5250">
        <w:rPr>
          <w:rFonts w:ascii="Gilroy Bold" w:hAnsi="Gilroy Bold"/>
          <w:b/>
          <w:bCs/>
          <w:sz w:val="20"/>
          <w:szCs w:val="20"/>
        </w:rPr>
        <w:t xml:space="preserve">Срок сотрудничества </w:t>
      </w:r>
      <w:r w:rsidRPr="00AD5250">
        <w:rPr>
          <w:rFonts w:ascii="Gilroy Bold" w:hAnsi="Gilroy Bold"/>
          <w:b/>
          <w:bCs/>
          <w:sz w:val="20"/>
          <w:szCs w:val="20"/>
        </w:rPr>
        <w:t>- 1 год</w:t>
      </w:r>
    </w:p>
    <w:p w14:paraId="00000016" w14:textId="2A767B26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  <w:lang w:val="en-US"/>
        </w:rPr>
      </w:pPr>
      <w:r w:rsidRPr="00901BA6">
        <w:rPr>
          <w:rFonts w:ascii="Gilroy Bold" w:hAnsi="Gilroy Bold"/>
          <w:b/>
          <w:bCs/>
          <w:sz w:val="20"/>
          <w:szCs w:val="20"/>
        </w:rPr>
        <w:t>5 500 000</w:t>
      </w:r>
      <w:r w:rsidRPr="00901BA6">
        <w:rPr>
          <w:rFonts w:ascii="Gilroy" w:hAnsi="Gilroy"/>
          <w:sz w:val="20"/>
          <w:szCs w:val="20"/>
        </w:rPr>
        <w:t xml:space="preserve"> – сумма, на которую Фонд содействия благотворительности «Взрослеем вместе» окажет услуги для НКО-победителя с дальнейшей поддержкой в течение года.</w:t>
      </w:r>
    </w:p>
    <w:p w14:paraId="00000017" w14:textId="4CA3EF9E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b/>
          <w:i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500 000</w:t>
      </w:r>
      <w:r w:rsidRPr="00901BA6">
        <w:rPr>
          <w:rFonts w:ascii="Gilroy" w:hAnsi="Gilroy"/>
          <w:iCs/>
          <w:sz w:val="20"/>
          <w:szCs w:val="20"/>
        </w:rPr>
        <w:t xml:space="preserve"> </w:t>
      </w:r>
      <w:r w:rsidR="00CC7145" w:rsidRPr="00901BA6">
        <w:rPr>
          <w:rFonts w:ascii="Gilroy Bold" w:hAnsi="Gilroy Bold"/>
          <w:b/>
          <w:bCs/>
          <w:sz w:val="20"/>
          <w:szCs w:val="20"/>
          <w:lang w:val="ru-RU"/>
        </w:rPr>
        <w:t>рублей</w:t>
      </w:r>
      <w:r w:rsidR="00CC7145" w:rsidRPr="00901BA6">
        <w:rPr>
          <w:rFonts w:ascii="Gilroy" w:hAnsi="Gilroy"/>
          <w:iCs/>
          <w:sz w:val="20"/>
          <w:szCs w:val="20"/>
          <w:lang w:val="ru-RU"/>
        </w:rPr>
        <w:t xml:space="preserve"> </w:t>
      </w:r>
      <w:r w:rsidR="00CC7145" w:rsidRPr="00901BA6">
        <w:rPr>
          <w:rFonts w:ascii="Gilroy" w:hAnsi="Gilroy"/>
          <w:sz w:val="20"/>
          <w:szCs w:val="20"/>
        </w:rPr>
        <w:t>–</w:t>
      </w:r>
      <w:r w:rsidR="00CC7145" w:rsidRPr="00901BA6">
        <w:rPr>
          <w:rFonts w:ascii="Gilroy" w:hAnsi="Gilroy"/>
          <w:iCs/>
          <w:sz w:val="20"/>
          <w:szCs w:val="20"/>
          <w:lang w:val="ru-RU"/>
        </w:rPr>
        <w:t xml:space="preserve"> </w:t>
      </w:r>
      <w:r w:rsidRPr="00901BA6">
        <w:rPr>
          <w:rFonts w:ascii="Gilroy" w:hAnsi="Gilroy"/>
          <w:iCs/>
          <w:sz w:val="20"/>
          <w:szCs w:val="20"/>
        </w:rPr>
        <w:t>по решению комиссии конкурса можно выделить наличным</w:t>
      </w:r>
      <w:r w:rsidRPr="00901BA6">
        <w:rPr>
          <w:rFonts w:ascii="Gilroy" w:hAnsi="Gilroy"/>
          <w:iCs/>
          <w:sz w:val="20"/>
          <w:szCs w:val="20"/>
        </w:rPr>
        <w:t xml:space="preserve">и средствами, чтобы Фонд мог потратить их на премирование сотрудников, административные или хозяйственные нужды. </w:t>
      </w:r>
    </w:p>
    <w:p w14:paraId="327D697B" w14:textId="77777777" w:rsidR="00CC7145" w:rsidRPr="006036EE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color w:val="FF0000"/>
          <w:sz w:val="24"/>
          <w:szCs w:val="24"/>
        </w:rPr>
      </w:pPr>
      <w:r w:rsidRPr="006036EE">
        <w:rPr>
          <w:rFonts w:ascii="Gilroy Bold" w:hAnsi="Gilroy Bold"/>
          <w:b/>
          <w:bCs/>
          <w:color w:val="FF0000"/>
          <w:sz w:val="24"/>
          <w:szCs w:val="24"/>
        </w:rPr>
        <w:t xml:space="preserve">2 место - 2 победителя. </w:t>
      </w:r>
    </w:p>
    <w:p w14:paraId="00000018" w14:textId="43E13A11" w:rsidR="004A2FE9" w:rsidRPr="00AD5250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AD5250">
        <w:rPr>
          <w:rFonts w:ascii="Gilroy Bold" w:hAnsi="Gilroy Bold"/>
          <w:b/>
          <w:bCs/>
          <w:sz w:val="20"/>
          <w:szCs w:val="20"/>
        </w:rPr>
        <w:t>Отбирается 1 победитель из Москвы и 1 победитель из региона.</w:t>
      </w:r>
    </w:p>
    <w:p w14:paraId="29927D3A" w14:textId="77777777" w:rsidR="00CC7145" w:rsidRPr="00AD5250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AD5250">
        <w:rPr>
          <w:rFonts w:ascii="Gilroy Bold" w:hAnsi="Gilroy Bold"/>
          <w:b/>
          <w:bCs/>
          <w:sz w:val="20"/>
          <w:szCs w:val="20"/>
        </w:rPr>
        <w:t xml:space="preserve">Размер гранта: </w:t>
      </w:r>
      <w:r w:rsidRPr="00AD5250">
        <w:rPr>
          <w:rFonts w:ascii="Gilroy Bold" w:hAnsi="Gilroy Bold"/>
          <w:b/>
          <w:bCs/>
          <w:sz w:val="20"/>
          <w:szCs w:val="20"/>
        </w:rPr>
        <w:t xml:space="preserve">2 500 000 рублей получает каждый победитель </w:t>
      </w:r>
    </w:p>
    <w:p w14:paraId="00000019" w14:textId="10445C38" w:rsidR="004A2FE9" w:rsidRPr="00AD5250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AD5250">
        <w:rPr>
          <w:rFonts w:ascii="Gilroy Bold" w:hAnsi="Gilroy Bold"/>
          <w:b/>
          <w:bCs/>
          <w:sz w:val="20"/>
          <w:szCs w:val="20"/>
        </w:rPr>
        <w:t>(В сумме 5 000 000 рублей на двух победителей).</w:t>
      </w:r>
    </w:p>
    <w:p w14:paraId="0000001A" w14:textId="77777777" w:rsidR="004A2FE9" w:rsidRPr="00AD5250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  <w:lang w:val="en-US"/>
        </w:rPr>
      </w:pPr>
      <w:r w:rsidRPr="00AD5250">
        <w:rPr>
          <w:rFonts w:ascii="Gilroy Bold" w:hAnsi="Gilroy Bold"/>
          <w:b/>
          <w:bCs/>
          <w:sz w:val="20"/>
          <w:szCs w:val="20"/>
        </w:rPr>
        <w:t>Срок сотрудничества</w:t>
      </w:r>
      <w:r w:rsidRPr="00AD5250">
        <w:rPr>
          <w:rFonts w:ascii="Gilroy Bold" w:hAnsi="Gilroy Bold"/>
          <w:b/>
          <w:bCs/>
          <w:sz w:val="20"/>
          <w:szCs w:val="20"/>
        </w:rPr>
        <w:t>: 6 календарных месяцев</w:t>
      </w:r>
    </w:p>
    <w:p w14:paraId="0000001B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2 250 000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" w:hAnsi="Gilroy"/>
          <w:sz w:val="20"/>
          <w:szCs w:val="20"/>
        </w:rPr>
        <w:t>-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" w:hAnsi="Gilroy"/>
          <w:sz w:val="20"/>
          <w:szCs w:val="20"/>
        </w:rPr>
        <w:t>сумма, на которую Фонд содействия</w:t>
      </w:r>
      <w:r w:rsidRPr="00901BA6">
        <w:rPr>
          <w:rFonts w:ascii="Gilroy" w:hAnsi="Gilroy"/>
          <w:sz w:val="20"/>
          <w:szCs w:val="20"/>
        </w:rPr>
        <w:t xml:space="preserve"> благотворительности «Взрослеем вместе» окажет услуг для НКО-победителя с дальнейшей поддержкой в течение года. </w:t>
      </w:r>
    </w:p>
    <w:p w14:paraId="0000001C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250 000 рублей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" w:hAnsi="Gilroy"/>
          <w:sz w:val="20"/>
          <w:szCs w:val="20"/>
        </w:rPr>
        <w:t>по решению комиссии конкурса можно выделить наличными средствами, чтобы Фонд мог потратить их на премирование сотрудников, админ</w:t>
      </w:r>
      <w:r w:rsidRPr="00901BA6">
        <w:rPr>
          <w:rFonts w:ascii="Gilroy" w:hAnsi="Gilroy"/>
          <w:sz w:val="20"/>
          <w:szCs w:val="20"/>
        </w:rPr>
        <w:t xml:space="preserve">истративные или хозяйственные нужды.   </w:t>
      </w:r>
    </w:p>
    <w:p w14:paraId="7010B893" w14:textId="77777777" w:rsidR="006036EE" w:rsidRPr="006036EE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color w:val="FF0000"/>
          <w:sz w:val="24"/>
          <w:szCs w:val="24"/>
        </w:rPr>
      </w:pPr>
      <w:r w:rsidRPr="006036EE">
        <w:rPr>
          <w:rFonts w:ascii="Gilroy Bold" w:hAnsi="Gilroy Bold"/>
          <w:b/>
          <w:bCs/>
          <w:color w:val="FF0000"/>
          <w:sz w:val="24"/>
          <w:szCs w:val="24"/>
        </w:rPr>
        <w:t xml:space="preserve">3 место - 8 победителей. </w:t>
      </w:r>
    </w:p>
    <w:p w14:paraId="0000001D" w14:textId="3996FA65" w:rsidR="004A2FE9" w:rsidRPr="006036EE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6036EE">
        <w:rPr>
          <w:rFonts w:ascii="Gilroy Bold" w:hAnsi="Gilroy Bold"/>
          <w:b/>
          <w:bCs/>
          <w:sz w:val="20"/>
          <w:szCs w:val="20"/>
        </w:rPr>
        <w:t xml:space="preserve">Отбираются победители из 9 округов России </w:t>
      </w:r>
    </w:p>
    <w:p w14:paraId="0000001E" w14:textId="77777777" w:rsidR="004A2FE9" w:rsidRPr="00AD5250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AD5250">
        <w:rPr>
          <w:rFonts w:ascii="Gilroy Bold" w:hAnsi="Gilroy Bold"/>
          <w:b/>
          <w:bCs/>
          <w:sz w:val="20"/>
          <w:szCs w:val="20"/>
        </w:rPr>
        <w:t>Срок сотрудничества:</w:t>
      </w:r>
      <w:r w:rsidRPr="00AD5250">
        <w:rPr>
          <w:rFonts w:ascii="Gilroy Bold" w:hAnsi="Gilroy Bold"/>
          <w:b/>
          <w:bCs/>
          <w:sz w:val="20"/>
          <w:szCs w:val="20"/>
        </w:rPr>
        <w:t xml:space="preserve"> 3 календарных месяца</w:t>
      </w:r>
    </w:p>
    <w:p w14:paraId="0000001F" w14:textId="77777777" w:rsidR="004A2FE9" w:rsidRPr="00AD5250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AD5250">
        <w:rPr>
          <w:rFonts w:ascii="Gilroy" w:hAnsi="Gilroy"/>
          <w:sz w:val="20"/>
          <w:szCs w:val="20"/>
        </w:rPr>
        <w:t>(Центральный федеральный округ, Северо-Западный федеральный округ, Южный федеральный округ, Северо-</w:t>
      </w:r>
      <w:r w:rsidRPr="00AD5250">
        <w:rPr>
          <w:rFonts w:ascii="Gilroy" w:hAnsi="Gilroy"/>
          <w:sz w:val="20"/>
          <w:szCs w:val="20"/>
        </w:rPr>
        <w:t>Кавказский Федеральный округ, Приволжский федеральный округ, Уральский федеральный округ, Сибирский федеральный округ, Дальневосточный федеральный округ, Крымский федеральный округ).</w:t>
      </w:r>
    </w:p>
    <w:p w14:paraId="5213AF91" w14:textId="584341BD" w:rsidR="00901BA6" w:rsidRPr="00862B0D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  <w:lang w:val="ru-RU"/>
        </w:rPr>
      </w:pPr>
      <w:r w:rsidRPr="00AD5250">
        <w:rPr>
          <w:rFonts w:ascii="Gilroy Bold" w:hAnsi="Gilroy Bold"/>
          <w:b/>
          <w:bCs/>
          <w:sz w:val="20"/>
          <w:szCs w:val="20"/>
        </w:rPr>
        <w:t xml:space="preserve">Размер гранта: </w:t>
      </w:r>
      <w:r w:rsidRPr="00AD5250">
        <w:rPr>
          <w:rFonts w:ascii="Gilroy Bold" w:hAnsi="Gilroy Bold"/>
          <w:b/>
          <w:bCs/>
          <w:sz w:val="20"/>
          <w:szCs w:val="20"/>
        </w:rPr>
        <w:t>каждый победитель получает 500 000 рублей</w:t>
      </w:r>
      <w:r w:rsidRPr="00AD5250">
        <w:rPr>
          <w:rFonts w:ascii="Gilroy" w:hAnsi="Gilroy"/>
          <w:sz w:val="20"/>
          <w:szCs w:val="20"/>
        </w:rPr>
        <w:t>.</w:t>
      </w:r>
    </w:p>
    <w:p w14:paraId="00000021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450 000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" w:hAnsi="Gilroy"/>
          <w:sz w:val="20"/>
          <w:szCs w:val="20"/>
        </w:rPr>
        <w:t>- сумма</w:t>
      </w:r>
      <w:r w:rsidRPr="00901BA6">
        <w:rPr>
          <w:rFonts w:ascii="Gilroy" w:hAnsi="Gilroy"/>
          <w:sz w:val="20"/>
          <w:szCs w:val="20"/>
        </w:rPr>
        <w:t>, на которую Фонд содействия благотворительности «Взрослеем вместе» окажет услуг для НКО-победителя в период 6 месяцев.</w:t>
      </w:r>
    </w:p>
    <w:p w14:paraId="00000022" w14:textId="77777777" w:rsidR="004A2FE9" w:rsidRPr="00901BA6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lastRenderedPageBreak/>
        <w:t>50 000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 Bold" w:hAnsi="Gilroy Bold"/>
          <w:b/>
          <w:bCs/>
          <w:sz w:val="20"/>
          <w:szCs w:val="20"/>
        </w:rPr>
        <w:t>рублей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" w:hAnsi="Gilroy"/>
          <w:sz w:val="20"/>
          <w:szCs w:val="20"/>
        </w:rPr>
        <w:t>– по решению комиссии конкурса можно выделить наличными средствами, чтобы Фонд мог потратить их на премирование сотруднико</w:t>
      </w:r>
      <w:r w:rsidRPr="00901BA6">
        <w:rPr>
          <w:rFonts w:ascii="Gilroy" w:hAnsi="Gilroy"/>
          <w:sz w:val="20"/>
          <w:szCs w:val="20"/>
        </w:rPr>
        <w:t>в, административные или хозяйственные нужды.</w:t>
      </w:r>
    </w:p>
    <w:p w14:paraId="00000024" w14:textId="77777777" w:rsidR="004A2FE9" w:rsidRPr="00D45BD5" w:rsidRDefault="004A2FE9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11B12042" w14:textId="4071B3AB" w:rsidR="00901BA6" w:rsidRPr="00D40DA5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332" w:lineRule="auto"/>
        <w:rPr>
          <w:rFonts w:ascii="Gilroy Bold" w:hAnsi="Gilroy Bold"/>
          <w:b/>
          <w:bCs/>
        </w:rPr>
      </w:pPr>
      <w:r w:rsidRPr="00901BA6">
        <w:rPr>
          <w:rFonts w:ascii="Gilroy Bold" w:hAnsi="Gilroy Bold"/>
          <w:b/>
          <w:bCs/>
        </w:rPr>
        <w:t>Дополнительные Гранты</w:t>
      </w:r>
      <w:r w:rsidRPr="00901BA6">
        <w:rPr>
          <w:rFonts w:ascii="Gilroy Bold" w:hAnsi="Gilroy Bold"/>
          <w:b/>
          <w:bCs/>
        </w:rPr>
        <w:t xml:space="preserve"> разыгрываются один раз в месяц по всей России.</w:t>
      </w:r>
      <w:r w:rsidRPr="00D45BD5">
        <w:rPr>
          <w:rFonts w:ascii="Gilroy" w:hAnsi="Gilroy"/>
        </w:rPr>
        <w:br/>
        <w:t>В конкурсе участвуют такие направления, как:</w:t>
      </w:r>
    </w:p>
    <w:p w14:paraId="5ACEB77E" w14:textId="77777777" w:rsidR="00901BA6" w:rsidRPr="00901BA6" w:rsidRDefault="00C87834" w:rsidP="00901BA6">
      <w:pPr>
        <w:pStyle w:val="a9"/>
        <w:numPr>
          <w:ilvl w:val="0"/>
          <w:numId w:val="25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901BA6">
        <w:rPr>
          <w:rFonts w:ascii="Gilroy" w:hAnsi="Gilroy"/>
        </w:rPr>
        <w:t>Онлайн маркетинг</w:t>
      </w:r>
    </w:p>
    <w:p w14:paraId="397A6B34" w14:textId="77777777" w:rsidR="00901BA6" w:rsidRPr="00901BA6" w:rsidRDefault="00C87834" w:rsidP="00901BA6">
      <w:pPr>
        <w:pStyle w:val="a9"/>
        <w:numPr>
          <w:ilvl w:val="0"/>
          <w:numId w:val="25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901BA6">
        <w:rPr>
          <w:rFonts w:ascii="Gilroy" w:hAnsi="Gilroy"/>
        </w:rPr>
        <w:t>Дизайн</w:t>
      </w:r>
    </w:p>
    <w:p w14:paraId="361D517D" w14:textId="40CDFD47" w:rsidR="00901BA6" w:rsidRPr="00901BA6" w:rsidRDefault="00C87834" w:rsidP="00901BA6">
      <w:pPr>
        <w:pStyle w:val="a9"/>
        <w:numPr>
          <w:ilvl w:val="0"/>
          <w:numId w:val="25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901BA6">
        <w:rPr>
          <w:rFonts w:ascii="Gilroy" w:hAnsi="Gilroy"/>
        </w:rPr>
        <w:t>PR</w:t>
      </w:r>
      <w:r w:rsidR="00901BA6" w:rsidRPr="00901BA6">
        <w:rPr>
          <w:rFonts w:ascii="Gilroy" w:hAnsi="Gilroy"/>
          <w:lang w:val="ru-RU"/>
        </w:rPr>
        <w:t>-</w:t>
      </w:r>
      <w:r w:rsidRPr="00901BA6">
        <w:rPr>
          <w:rFonts w:ascii="Gilroy" w:hAnsi="Gilroy"/>
        </w:rPr>
        <w:t>поддержка</w:t>
      </w:r>
    </w:p>
    <w:p w14:paraId="00000029" w14:textId="00E6ECF6" w:rsidR="004A2FE9" w:rsidRPr="00901BA6" w:rsidRDefault="00C87834" w:rsidP="00901BA6">
      <w:pPr>
        <w:pStyle w:val="a9"/>
        <w:numPr>
          <w:ilvl w:val="0"/>
          <w:numId w:val="25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901BA6">
        <w:rPr>
          <w:rFonts w:ascii="Gilroy" w:hAnsi="Gilroy"/>
        </w:rPr>
        <w:t>Аналитика</w:t>
      </w:r>
    </w:p>
    <w:p w14:paraId="0000002A" w14:textId="4BCDD295" w:rsidR="004A2FE9" w:rsidRPr="00901BA6" w:rsidRDefault="00C87834" w:rsidP="00901BA6">
      <w:pPr>
        <w:pStyle w:val="a9"/>
        <w:numPr>
          <w:ilvl w:val="0"/>
          <w:numId w:val="25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901BA6">
        <w:rPr>
          <w:rFonts w:ascii="Gilroy" w:hAnsi="Gilroy"/>
        </w:rPr>
        <w:t>Специальные проекты</w:t>
      </w:r>
    </w:p>
    <w:p w14:paraId="0000002B" w14:textId="15E03248" w:rsidR="004A2FE9" w:rsidRPr="00901BA6" w:rsidRDefault="00C87834" w:rsidP="00901BA6">
      <w:pPr>
        <w:pStyle w:val="a9"/>
        <w:numPr>
          <w:ilvl w:val="0"/>
          <w:numId w:val="25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901BA6">
        <w:rPr>
          <w:rFonts w:ascii="Gilroy" w:hAnsi="Gilroy"/>
        </w:rPr>
        <w:t>Организация Мероприятий</w:t>
      </w:r>
    </w:p>
    <w:p w14:paraId="54F5B977" w14:textId="77777777" w:rsidR="00901BA6" w:rsidRPr="00901BA6" w:rsidRDefault="00901BA6" w:rsidP="00901BA6">
      <w:pPr>
        <w:pStyle w:val="a9"/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</w:p>
    <w:p w14:paraId="0000002C" w14:textId="77777777" w:rsidR="004A2FE9" w:rsidRPr="00D45BD5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D45BD5">
        <w:rPr>
          <w:rFonts w:ascii="Gilroy" w:hAnsi="Gilroy"/>
        </w:rPr>
        <w:t>Перечь услуг, разыгрываемый в рамках месяца от каждого направления представлен в приложении № 2 к настоящему Положению.</w:t>
      </w:r>
    </w:p>
    <w:p w14:paraId="37707127" w14:textId="77777777" w:rsidR="00D40DA5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D45BD5">
        <w:rPr>
          <w:rFonts w:ascii="Gilroy" w:hAnsi="Gilroy"/>
        </w:rPr>
        <w:t>Количество победителей в конкурсе соответствует квоте мест на оказание конкретной услуги в рамках конкурсного м</w:t>
      </w:r>
      <w:r w:rsidRPr="00D45BD5">
        <w:rPr>
          <w:rFonts w:ascii="Gilroy" w:hAnsi="Gilroy"/>
        </w:rPr>
        <w:t>есяца.</w:t>
      </w:r>
    </w:p>
    <w:p w14:paraId="0000002D" w14:textId="197BA4DD" w:rsidR="004A2FE9" w:rsidRPr="00D45BD5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</w:rPr>
      </w:pPr>
      <w:r w:rsidRPr="00D45BD5">
        <w:rPr>
          <w:rFonts w:ascii="Gilroy" w:hAnsi="Gilroy"/>
        </w:rPr>
        <w:t xml:space="preserve">  </w:t>
      </w:r>
    </w:p>
    <w:p w14:paraId="0000002E" w14:textId="77777777" w:rsidR="004A2FE9" w:rsidRPr="00901BA6" w:rsidRDefault="00C87834" w:rsidP="00901BA6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</w:rPr>
      </w:pPr>
      <w:r w:rsidRPr="00901BA6">
        <w:rPr>
          <w:rFonts w:ascii="Gilroy Bold" w:hAnsi="Gilroy Bold"/>
          <w:b/>
          <w:bCs/>
          <w:color w:val="FF0000"/>
        </w:rPr>
        <w:t>Важно:</w:t>
      </w:r>
      <w:r w:rsidRPr="00901BA6">
        <w:rPr>
          <w:rFonts w:ascii="Gilroy Bold" w:hAnsi="Gilroy Bold"/>
          <w:b/>
          <w:bCs/>
        </w:rPr>
        <w:t xml:space="preserve"> В процессе конкурса формируется пул победителей. После формирования списка победителей фонд «Взрослеем Вместе» проводит бесплатно первичную аналитику сайта и социальных сетей.</w:t>
      </w:r>
    </w:p>
    <w:p w14:paraId="0000002F" w14:textId="03B79CC4" w:rsidR="004A2FE9" w:rsidRDefault="004A2FE9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3605CCC2" w14:textId="178CF697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15DCAFB6" w14:textId="4E4D9D14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128FD871" w14:textId="336F282A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4A64A72D" w14:textId="126E53F9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2D983D24" w14:textId="446E6512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5A2838F5" w14:textId="541DEB8A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1AE1F37D" w14:textId="6946BA87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596ECF1E" w14:textId="0B0C9854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7D3C8D9A" w14:textId="17114AE7" w:rsidR="00D40DA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0D73406F" w14:textId="77777777" w:rsidR="00D40DA5" w:rsidRPr="00D45BD5" w:rsidRDefault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54" w:lineRule="auto"/>
        <w:rPr>
          <w:rFonts w:ascii="Gilroy" w:hAnsi="Gilroy"/>
        </w:rPr>
      </w:pPr>
    </w:p>
    <w:p w14:paraId="00000030" w14:textId="77777777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2" w:name="_4w6bjf4404l2" w:colFirst="0" w:colLast="0"/>
      <w:bookmarkEnd w:id="2"/>
      <w:r w:rsidRPr="00901BA6">
        <w:rPr>
          <w:rFonts w:ascii="Gilroy Bold" w:hAnsi="Gilroy Bold"/>
          <w:b/>
          <w:bCs/>
          <w:highlight w:val="lightGray"/>
        </w:rPr>
        <w:lastRenderedPageBreak/>
        <w:t>Регионы и сроки проведения</w:t>
      </w:r>
    </w:p>
    <w:p w14:paraId="00000031" w14:textId="77777777" w:rsidR="004A2FE9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Основной Грант разыгрывается в 9 фед</w:t>
      </w:r>
      <w:r w:rsidRPr="00901BA6">
        <w:rPr>
          <w:rFonts w:ascii="Gilroy" w:hAnsi="Gilroy"/>
          <w:sz w:val="20"/>
          <w:szCs w:val="20"/>
        </w:rPr>
        <w:t>еральных округах России:</w:t>
      </w:r>
      <w:r w:rsidRPr="00901BA6">
        <w:rPr>
          <w:rFonts w:ascii="Gilroy" w:hAnsi="Gilroy"/>
          <w:sz w:val="20"/>
          <w:szCs w:val="20"/>
        </w:rPr>
        <w:br/>
      </w:r>
    </w:p>
    <w:p w14:paraId="00000032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Центральный;</w:t>
      </w:r>
    </w:p>
    <w:p w14:paraId="00000033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Северо-Западный;</w:t>
      </w:r>
    </w:p>
    <w:p w14:paraId="00000034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Приволжский;</w:t>
      </w:r>
    </w:p>
    <w:p w14:paraId="00000035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Уральский;</w:t>
      </w:r>
    </w:p>
    <w:p w14:paraId="00000036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Сибирский;</w:t>
      </w:r>
    </w:p>
    <w:p w14:paraId="00000037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Дальневосточный;</w:t>
      </w:r>
    </w:p>
    <w:p w14:paraId="00000038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Южный;</w:t>
      </w:r>
    </w:p>
    <w:p w14:paraId="00000039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Северо-Кавказский;</w:t>
      </w:r>
    </w:p>
    <w:p w14:paraId="0000003A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Крымский</w:t>
      </w:r>
    </w:p>
    <w:p w14:paraId="0000003B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b/>
          <w:sz w:val="20"/>
          <w:szCs w:val="20"/>
        </w:rPr>
        <w:t>Срок подачи заявок:</w:t>
      </w:r>
      <w:r w:rsidRPr="00901BA6">
        <w:rPr>
          <w:rFonts w:ascii="Gilroy" w:hAnsi="Gilroy"/>
          <w:sz w:val="20"/>
          <w:szCs w:val="20"/>
        </w:rPr>
        <w:t xml:space="preserve"> </w:t>
      </w:r>
    </w:p>
    <w:p w14:paraId="0000003C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1 июля - 20 июля 2021 года до 23:30 по Московскому времени</w:t>
      </w:r>
    </w:p>
    <w:p w14:paraId="0000003D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b/>
          <w:sz w:val="20"/>
          <w:szCs w:val="20"/>
        </w:rPr>
      </w:pPr>
      <w:r w:rsidRPr="00901BA6">
        <w:rPr>
          <w:rFonts w:ascii="Gilroy" w:hAnsi="Gilroy"/>
          <w:b/>
          <w:sz w:val="20"/>
          <w:szCs w:val="20"/>
        </w:rPr>
        <w:t>Этап отбора и определение победителя:</w:t>
      </w:r>
    </w:p>
    <w:p w14:paraId="0000003E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21 июля - 30 июля 2021 года до 23:30 по Московскому времени</w:t>
      </w:r>
    </w:p>
    <w:p w14:paraId="0000003F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b/>
          <w:sz w:val="20"/>
          <w:szCs w:val="20"/>
        </w:rPr>
      </w:pPr>
      <w:r w:rsidRPr="00901BA6">
        <w:rPr>
          <w:rFonts w:ascii="Gilroy" w:hAnsi="Gilroy"/>
          <w:b/>
          <w:sz w:val="20"/>
          <w:szCs w:val="20"/>
        </w:rPr>
        <w:t xml:space="preserve">Начало сотрудничества с победителем в рамках Основного </w:t>
      </w:r>
      <w:proofErr w:type="spellStart"/>
      <w:r w:rsidRPr="00901BA6">
        <w:rPr>
          <w:rFonts w:ascii="Gilroy" w:hAnsi="Gilroy"/>
          <w:b/>
          <w:sz w:val="20"/>
          <w:szCs w:val="20"/>
        </w:rPr>
        <w:t>Грантового</w:t>
      </w:r>
      <w:proofErr w:type="spellEnd"/>
      <w:r w:rsidRPr="00901BA6">
        <w:rPr>
          <w:rFonts w:ascii="Gilroy" w:hAnsi="Gilroy"/>
          <w:b/>
          <w:sz w:val="20"/>
          <w:szCs w:val="20"/>
        </w:rPr>
        <w:t xml:space="preserve"> конкурса:</w:t>
      </w:r>
    </w:p>
    <w:p w14:paraId="00000040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1 августа - 31 декабря 2021 года</w:t>
      </w:r>
    </w:p>
    <w:p w14:paraId="00000041" w14:textId="77777777" w:rsidR="004A2FE9" w:rsidRPr="00901BA6" w:rsidRDefault="004A2FE9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</w:p>
    <w:p w14:paraId="00000042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Дополнительные гранты разыгрываться ежемесячно в 9 федеральных округах России:</w:t>
      </w:r>
    </w:p>
    <w:p w14:paraId="00000043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Центральный;</w:t>
      </w:r>
    </w:p>
    <w:p w14:paraId="00000044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Северо-Западный;</w:t>
      </w:r>
    </w:p>
    <w:p w14:paraId="00000045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Приволжский;</w:t>
      </w:r>
    </w:p>
    <w:p w14:paraId="00000046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Уральский;</w:t>
      </w:r>
    </w:p>
    <w:p w14:paraId="00000047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Сибирский;</w:t>
      </w:r>
    </w:p>
    <w:p w14:paraId="00000048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Дальневосточный;</w:t>
      </w:r>
    </w:p>
    <w:p w14:paraId="00000049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Южный;</w:t>
      </w:r>
    </w:p>
    <w:p w14:paraId="0000004A" w14:textId="77777777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Северо-Кавказский;</w:t>
      </w:r>
    </w:p>
    <w:p w14:paraId="0000004B" w14:textId="187F245D" w:rsidR="004A2FE9" w:rsidRPr="00901BA6" w:rsidRDefault="00C87834" w:rsidP="00D40DA5">
      <w:pPr>
        <w:numPr>
          <w:ilvl w:val="0"/>
          <w:numId w:val="7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ind w:left="714" w:hanging="357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Крымский</w:t>
      </w:r>
    </w:p>
    <w:p w14:paraId="60A2C366" w14:textId="77777777" w:rsidR="00D45BD5" w:rsidRPr="00901BA6" w:rsidRDefault="00D45BD5" w:rsidP="00D45BD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ind w:left="720"/>
        <w:rPr>
          <w:rFonts w:ascii="Gilroy" w:hAnsi="Gilroy"/>
          <w:sz w:val="20"/>
          <w:szCs w:val="20"/>
        </w:rPr>
      </w:pPr>
    </w:p>
    <w:p w14:paraId="0000004C" w14:textId="7DE1424C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b/>
          <w:sz w:val="20"/>
          <w:szCs w:val="20"/>
        </w:rPr>
        <w:t>Срок подачи заявок</w:t>
      </w:r>
      <w:r w:rsidRPr="00901BA6">
        <w:rPr>
          <w:rFonts w:ascii="Gilroy" w:hAnsi="Gilroy"/>
          <w:b/>
          <w:sz w:val="20"/>
          <w:szCs w:val="20"/>
        </w:rPr>
        <w:t xml:space="preserve"> ежемес</w:t>
      </w:r>
      <w:r w:rsidRPr="00901BA6">
        <w:rPr>
          <w:rFonts w:ascii="Gilroy" w:hAnsi="Gilroy"/>
          <w:b/>
          <w:sz w:val="20"/>
          <w:szCs w:val="20"/>
        </w:rPr>
        <w:t>ячно:</w:t>
      </w:r>
      <w:r w:rsidRPr="00901BA6">
        <w:rPr>
          <w:rFonts w:ascii="Gilroy" w:hAnsi="Gilroy"/>
          <w:sz w:val="20"/>
          <w:szCs w:val="20"/>
        </w:rPr>
        <w:t xml:space="preserve"> </w:t>
      </w:r>
    </w:p>
    <w:p w14:paraId="0000004D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1 - 20 число месяца до 23:30 по Московскому времени перед месяцем начала сотрудничества</w:t>
      </w:r>
    </w:p>
    <w:p w14:paraId="0000004E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b/>
          <w:sz w:val="20"/>
          <w:szCs w:val="20"/>
        </w:rPr>
      </w:pPr>
      <w:r w:rsidRPr="00901BA6">
        <w:rPr>
          <w:rFonts w:ascii="Gilroy" w:hAnsi="Gilroy"/>
          <w:b/>
          <w:sz w:val="20"/>
          <w:szCs w:val="20"/>
        </w:rPr>
        <w:t>Этап отбора и определение победителя:</w:t>
      </w:r>
    </w:p>
    <w:p w14:paraId="0000004F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21 - 30 число месяца до 23:30 по Московскому времени перед месяцем начала сотрудничества</w:t>
      </w:r>
    </w:p>
    <w:p w14:paraId="00000050" w14:textId="77777777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b/>
          <w:sz w:val="20"/>
          <w:szCs w:val="20"/>
        </w:rPr>
      </w:pPr>
      <w:r w:rsidRPr="00901BA6">
        <w:rPr>
          <w:rFonts w:ascii="Gilroy" w:hAnsi="Gilroy"/>
          <w:b/>
          <w:sz w:val="20"/>
          <w:szCs w:val="20"/>
        </w:rPr>
        <w:t xml:space="preserve">Начало сотрудничества с победителем в рамках Дополнительного </w:t>
      </w:r>
      <w:proofErr w:type="spellStart"/>
      <w:r w:rsidRPr="00901BA6">
        <w:rPr>
          <w:rFonts w:ascii="Gilroy" w:hAnsi="Gilroy"/>
          <w:b/>
          <w:sz w:val="20"/>
          <w:szCs w:val="20"/>
        </w:rPr>
        <w:t>Грантового</w:t>
      </w:r>
      <w:proofErr w:type="spellEnd"/>
      <w:r w:rsidRPr="00901BA6">
        <w:rPr>
          <w:rFonts w:ascii="Gilroy" w:hAnsi="Gilroy"/>
          <w:b/>
          <w:sz w:val="20"/>
          <w:szCs w:val="20"/>
        </w:rPr>
        <w:t xml:space="preserve"> конкурса:</w:t>
      </w:r>
    </w:p>
    <w:p w14:paraId="00000051" w14:textId="7B516D76" w:rsidR="004A2FE9" w:rsidRPr="00901BA6" w:rsidRDefault="00C87834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1 -30 (31) </w:t>
      </w:r>
      <w:r w:rsidRPr="00901BA6">
        <w:rPr>
          <w:rFonts w:ascii="Gilroy" w:hAnsi="Gilroy"/>
          <w:sz w:val="20"/>
          <w:szCs w:val="20"/>
        </w:rPr>
        <w:t>число месяца следующим за месяцем отбора.</w:t>
      </w:r>
    </w:p>
    <w:p w14:paraId="00000052" w14:textId="77777777" w:rsidR="004A2FE9" w:rsidRPr="00901BA6" w:rsidRDefault="004A2FE9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332" w:lineRule="auto"/>
        <w:rPr>
          <w:rFonts w:ascii="Gilroy" w:hAnsi="Gilroy"/>
          <w:sz w:val="20"/>
          <w:szCs w:val="20"/>
        </w:rPr>
      </w:pPr>
    </w:p>
    <w:p w14:paraId="00000053" w14:textId="5F2F020F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3" w:name="_1ngaueqtwjvc" w:colFirst="0" w:colLast="0"/>
      <w:bookmarkEnd w:id="3"/>
      <w:r w:rsidRPr="00901BA6">
        <w:rPr>
          <w:rFonts w:ascii="Gilroy Bold" w:hAnsi="Gilroy Bold"/>
          <w:b/>
          <w:bCs/>
          <w:highlight w:val="lightGray"/>
        </w:rPr>
        <w:lastRenderedPageBreak/>
        <w:t>Кто может участвовать в конкур</w:t>
      </w:r>
      <w:r w:rsidRPr="00901BA6">
        <w:rPr>
          <w:rFonts w:ascii="Gilroy Bold" w:hAnsi="Gilroy Bold"/>
          <w:b/>
          <w:bCs/>
          <w:highlight w:val="lightGray"/>
        </w:rPr>
        <w:t>се</w:t>
      </w:r>
      <w:r w:rsidR="00D45BD5" w:rsidRPr="00901BA6">
        <w:rPr>
          <w:rFonts w:ascii="Gilroy Bold" w:hAnsi="Gilroy Bold"/>
          <w:b/>
          <w:bCs/>
          <w:highlight w:val="lightGray"/>
        </w:rPr>
        <w:t>?</w:t>
      </w:r>
    </w:p>
    <w:p w14:paraId="4D8DF6D0" w14:textId="77777777" w:rsidR="00D45BD5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Участвовать в конкурсе могут только некоммерческие неправительственные организации. Это организации, которые реализуют социальные </w:t>
      </w:r>
    </w:p>
    <w:p w14:paraId="00000054" w14:textId="59F085FF" w:rsidR="004A2FE9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и благотворительные проекты. </w:t>
      </w:r>
      <w:r w:rsidRPr="00901BA6">
        <w:rPr>
          <w:rFonts w:ascii="Gilroy" w:hAnsi="Gilroy"/>
          <w:sz w:val="20"/>
          <w:szCs w:val="20"/>
        </w:rPr>
        <w:t>Основная цель их работы — развить социально значимый проект, а не получить и распределить приб</w:t>
      </w:r>
      <w:r w:rsidRPr="00901BA6">
        <w:rPr>
          <w:rFonts w:ascii="Gilroy" w:hAnsi="Gilroy"/>
          <w:sz w:val="20"/>
          <w:szCs w:val="20"/>
        </w:rPr>
        <w:t>ыль между участниками. Бюджетные организации к НКО не относятся и участвовать в конкурсе не могут.</w:t>
      </w:r>
    </w:p>
    <w:p w14:paraId="0000005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56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До участия в конкурсе допускаются организации, которые:</w:t>
      </w:r>
    </w:p>
    <w:p w14:paraId="00000057" w14:textId="77777777" w:rsidR="004A2FE9" w:rsidRPr="00901BA6" w:rsidRDefault="00C87834">
      <w:pPr>
        <w:numPr>
          <w:ilvl w:val="0"/>
          <w:numId w:val="9"/>
        </w:numPr>
        <w:shd w:val="clear" w:color="auto" w:fill="FFFFFF"/>
        <w:spacing w:before="460"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являются некоммерческими и неправительственными,</w:t>
      </w:r>
    </w:p>
    <w:p w14:paraId="00000058" w14:textId="77777777" w:rsidR="004A2FE9" w:rsidRPr="00901BA6" w:rsidRDefault="00C87834">
      <w:pPr>
        <w:numPr>
          <w:ilvl w:val="0"/>
          <w:numId w:val="9"/>
        </w:numPr>
        <w:shd w:val="clear" w:color="auto" w:fill="FFFFFF"/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зарегистрированы на территории Российской Федерации</w:t>
      </w:r>
      <w:r w:rsidRPr="00901BA6">
        <w:rPr>
          <w:rFonts w:ascii="Gilroy" w:hAnsi="Gilroy"/>
          <w:sz w:val="20"/>
          <w:szCs w:val="20"/>
        </w:rPr>
        <w:t>,</w:t>
      </w:r>
    </w:p>
    <w:p w14:paraId="00000059" w14:textId="77777777" w:rsidR="004A2FE9" w:rsidRPr="00901BA6" w:rsidRDefault="00C87834">
      <w:pPr>
        <w:numPr>
          <w:ilvl w:val="0"/>
          <w:numId w:val="9"/>
        </w:numPr>
        <w:shd w:val="clear" w:color="auto" w:fill="FFFFFF"/>
        <w:spacing w:line="288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зарегистрированы </w:t>
      </w:r>
      <w:hyperlink r:id="rId7" w:anchor="a_26">
        <w:r w:rsidRPr="00901BA6">
          <w:rPr>
            <w:rFonts w:ascii="Gilroy" w:hAnsi="Gilroy"/>
            <w:sz w:val="20"/>
            <w:szCs w:val="20"/>
          </w:rPr>
          <w:t>не менее чем за 6 месяцев</w:t>
        </w:r>
      </w:hyperlink>
      <w:r w:rsidRPr="00901BA6">
        <w:rPr>
          <w:rFonts w:ascii="Gilroy" w:hAnsi="Gilroy"/>
          <w:sz w:val="20"/>
          <w:szCs w:val="20"/>
        </w:rPr>
        <w:t xml:space="preserve"> до даты окончания срока подачи заявок на  конкурс,</w:t>
      </w:r>
    </w:p>
    <w:p w14:paraId="0000005A" w14:textId="77777777" w:rsidR="004A2FE9" w:rsidRPr="00901BA6" w:rsidRDefault="00C87834">
      <w:pPr>
        <w:numPr>
          <w:ilvl w:val="0"/>
          <w:numId w:val="9"/>
        </w:numPr>
        <w:shd w:val="clear" w:color="auto" w:fill="FFFFFF"/>
        <w:spacing w:line="288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организация осуществляет в соответствии с уставом один или несколько видов деятельности, соответствующих направлению помощи детям с ОВЗ</w:t>
      </w:r>
    </w:p>
    <w:p w14:paraId="0000005B" w14:textId="77777777" w:rsidR="004A2FE9" w:rsidRPr="00901BA6" w:rsidRDefault="00C87834">
      <w:pPr>
        <w:numPr>
          <w:ilvl w:val="0"/>
          <w:numId w:val="9"/>
        </w:numPr>
        <w:shd w:val="clear" w:color="auto" w:fill="FFFFFF"/>
        <w:spacing w:after="240" w:line="288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организация не находится в процессе ликвидации, в отношении нее не возбуждено производство по делу о несостоятельности (</w:t>
      </w:r>
      <w:r w:rsidRPr="00901BA6">
        <w:rPr>
          <w:rFonts w:ascii="Gilroy" w:hAnsi="Gilroy"/>
          <w:sz w:val="20"/>
          <w:szCs w:val="20"/>
        </w:rPr>
        <w:t>банкротстве), деятельность организации не приостановлена в порядке, предусмотренном законодательством;</w:t>
      </w:r>
    </w:p>
    <w:p w14:paraId="0000005C" w14:textId="77777777" w:rsidR="004A2FE9" w:rsidRPr="00901BA6" w:rsidRDefault="004A2FE9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0000005D" w14:textId="4BD24277" w:rsidR="004A2FE9" w:rsidRDefault="004A2FE9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5C4C9A3B" w14:textId="01C5C2D2" w:rsidR="00D40DA5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1ACFAFA8" w14:textId="2C9290CF" w:rsidR="00D40DA5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0DCA1857" w14:textId="1D146B7E" w:rsidR="00D40DA5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336C88DB" w14:textId="65CB095B" w:rsidR="00D40DA5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3932D30F" w14:textId="6DD7A89C" w:rsidR="00D40DA5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056C516D" w14:textId="277C73AD" w:rsidR="00D40DA5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6C6E8CB6" w14:textId="77777777" w:rsidR="00D40DA5" w:rsidRPr="00901BA6" w:rsidRDefault="00D40DA5">
      <w:pPr>
        <w:shd w:val="clear" w:color="auto" w:fill="FFFFFF"/>
        <w:spacing w:before="460" w:after="240" w:line="288" w:lineRule="auto"/>
        <w:ind w:left="720"/>
        <w:rPr>
          <w:rFonts w:ascii="Gilroy" w:hAnsi="Gilroy"/>
          <w:sz w:val="20"/>
          <w:szCs w:val="20"/>
        </w:rPr>
      </w:pPr>
    </w:p>
    <w:p w14:paraId="0000005E" w14:textId="5A425BE8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4" w:name="_ucezuupdzqo8" w:colFirst="0" w:colLast="0"/>
      <w:bookmarkEnd w:id="4"/>
      <w:r w:rsidRPr="00901BA6">
        <w:rPr>
          <w:rFonts w:ascii="Gilroy Bold" w:hAnsi="Gilroy Bold"/>
          <w:b/>
          <w:bCs/>
          <w:highlight w:val="lightGray"/>
        </w:rPr>
        <w:lastRenderedPageBreak/>
        <w:t>Кто НЕ может участвовать в конкурсе</w:t>
      </w:r>
      <w:r w:rsidR="00D45BD5" w:rsidRPr="00901BA6">
        <w:rPr>
          <w:rFonts w:ascii="Gilroy Bold" w:hAnsi="Gilroy Bold"/>
          <w:b/>
          <w:bCs/>
          <w:highlight w:val="lightGray"/>
        </w:rPr>
        <w:t>?</w:t>
      </w:r>
    </w:p>
    <w:p w14:paraId="0000005F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До участия в конкурсе не могут быть допущены:</w:t>
      </w:r>
    </w:p>
    <w:p w14:paraId="00000060" w14:textId="77777777" w:rsidR="004A2FE9" w:rsidRPr="00901BA6" w:rsidRDefault="00C87834" w:rsidP="00D45BD5">
      <w:pPr>
        <w:pStyle w:val="a9"/>
        <w:numPr>
          <w:ilvl w:val="0"/>
          <w:numId w:val="12"/>
        </w:numPr>
        <w:shd w:val="clear" w:color="auto" w:fill="FFFFFF"/>
        <w:spacing w:before="460" w:line="335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Физические лица.</w:t>
      </w:r>
    </w:p>
    <w:p w14:paraId="00000061" w14:textId="77777777" w:rsidR="004A2FE9" w:rsidRPr="00901BA6" w:rsidRDefault="00C87834" w:rsidP="00D45BD5">
      <w:pPr>
        <w:pStyle w:val="a9"/>
        <w:numPr>
          <w:ilvl w:val="0"/>
          <w:numId w:val="12"/>
        </w:numPr>
        <w:shd w:val="clear" w:color="auto" w:fill="FFFFFF"/>
        <w:spacing w:line="335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Индивидуальные предприниматели.</w:t>
      </w:r>
    </w:p>
    <w:p w14:paraId="00000062" w14:textId="77777777" w:rsidR="004A2FE9" w:rsidRPr="00901BA6" w:rsidRDefault="00C87834" w:rsidP="00D45BD5">
      <w:pPr>
        <w:pStyle w:val="a9"/>
        <w:numPr>
          <w:ilvl w:val="0"/>
          <w:numId w:val="12"/>
        </w:numPr>
        <w:shd w:val="clear" w:color="auto" w:fill="FFFFFF"/>
        <w:spacing w:line="335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Коммерческие организации.</w:t>
      </w:r>
    </w:p>
    <w:p w14:paraId="00000063" w14:textId="77777777" w:rsidR="004A2FE9" w:rsidRPr="00901BA6" w:rsidRDefault="00C87834" w:rsidP="00D45BD5">
      <w:pPr>
        <w:pStyle w:val="a9"/>
        <w:numPr>
          <w:ilvl w:val="0"/>
          <w:numId w:val="12"/>
        </w:numPr>
        <w:shd w:val="clear" w:color="auto" w:fill="FFFFFF"/>
        <w:spacing w:line="335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Органы государственной власти или местного самоуправления любого уровня.</w:t>
      </w:r>
    </w:p>
    <w:p w14:paraId="00000064" w14:textId="01ECB091" w:rsidR="004A2FE9" w:rsidRPr="00901BA6" w:rsidRDefault="00C87834" w:rsidP="00D45BD5">
      <w:pPr>
        <w:pStyle w:val="a9"/>
        <w:numPr>
          <w:ilvl w:val="0"/>
          <w:numId w:val="12"/>
        </w:numPr>
        <w:shd w:val="clear" w:color="auto" w:fill="FFFFFF"/>
        <w:spacing w:line="335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Государственные или муниципальные организации, в том числе</w:t>
      </w:r>
      <w:r w:rsidR="00D45BD5" w:rsidRPr="00901BA6">
        <w:rPr>
          <w:rFonts w:ascii="Gilroy Bold" w:hAnsi="Gilroy Bold"/>
          <w:b/>
          <w:bCs/>
          <w:color w:val="282828"/>
          <w:sz w:val="20"/>
          <w:szCs w:val="20"/>
          <w:lang w:val="ru-RU"/>
        </w:rPr>
        <w:t>:</w:t>
      </w:r>
    </w:p>
    <w:p w14:paraId="00000065" w14:textId="77777777" w:rsidR="004A2FE9" w:rsidRPr="00901BA6" w:rsidRDefault="00C87834" w:rsidP="00D45BD5">
      <w:pPr>
        <w:pStyle w:val="a9"/>
        <w:numPr>
          <w:ilvl w:val="0"/>
          <w:numId w:val="13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государственные или муниципальные учреждения,</w:t>
      </w:r>
    </w:p>
    <w:p w14:paraId="00000066" w14:textId="77777777" w:rsidR="004A2FE9" w:rsidRPr="00901BA6" w:rsidRDefault="00C87834" w:rsidP="00D45BD5">
      <w:pPr>
        <w:pStyle w:val="a9"/>
        <w:numPr>
          <w:ilvl w:val="0"/>
          <w:numId w:val="13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государственные корп</w:t>
      </w:r>
      <w:r w:rsidRPr="00901BA6">
        <w:rPr>
          <w:rFonts w:ascii="Gilroy" w:hAnsi="Gilroy"/>
          <w:color w:val="282828"/>
          <w:sz w:val="20"/>
          <w:szCs w:val="20"/>
        </w:rPr>
        <w:t>орации,</w:t>
      </w:r>
    </w:p>
    <w:p w14:paraId="00000067" w14:textId="77777777" w:rsidR="004A2FE9" w:rsidRPr="00901BA6" w:rsidRDefault="00C87834" w:rsidP="00D45BD5">
      <w:pPr>
        <w:pStyle w:val="a9"/>
        <w:numPr>
          <w:ilvl w:val="0"/>
          <w:numId w:val="13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государственные компании,</w:t>
      </w:r>
    </w:p>
    <w:p w14:paraId="00000068" w14:textId="77777777" w:rsidR="004A2FE9" w:rsidRPr="00901BA6" w:rsidRDefault="00C87834" w:rsidP="00D45BD5">
      <w:pPr>
        <w:pStyle w:val="a9"/>
        <w:numPr>
          <w:ilvl w:val="0"/>
          <w:numId w:val="13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публично-правовые компании,</w:t>
      </w:r>
    </w:p>
    <w:p w14:paraId="00000069" w14:textId="471E1A95" w:rsidR="004A2FE9" w:rsidRPr="00901BA6" w:rsidRDefault="00C87834" w:rsidP="00D45BD5">
      <w:pPr>
        <w:pStyle w:val="a9"/>
        <w:numPr>
          <w:ilvl w:val="0"/>
          <w:numId w:val="13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другие некоммерческие организации, созданные Российской Федерацией, субъектами Российской Федерации, муниципальными образованиями, государственными органами или органами местного самоуправления.</w:t>
      </w:r>
    </w:p>
    <w:p w14:paraId="68EE9E64" w14:textId="77777777" w:rsidR="00D45BD5" w:rsidRPr="00901BA6" w:rsidRDefault="00D45BD5" w:rsidP="00D45BD5">
      <w:pPr>
        <w:pStyle w:val="a9"/>
        <w:spacing w:line="335" w:lineRule="auto"/>
        <w:ind w:left="2160"/>
        <w:rPr>
          <w:rFonts w:ascii="Gilroy" w:hAnsi="Gilroy"/>
          <w:sz w:val="20"/>
          <w:szCs w:val="20"/>
        </w:rPr>
      </w:pPr>
    </w:p>
    <w:p w14:paraId="0000006A" w14:textId="77777777" w:rsidR="004A2FE9" w:rsidRPr="00901BA6" w:rsidRDefault="00C87834" w:rsidP="00D45BD5">
      <w:pPr>
        <w:pStyle w:val="a9"/>
        <w:numPr>
          <w:ilvl w:val="0"/>
          <w:numId w:val="14"/>
        </w:numPr>
        <w:shd w:val="clear" w:color="auto" w:fill="FFFFFF"/>
        <w:spacing w:line="335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 xml:space="preserve">Некоммерческие неправительственные организации следующих форм: </w:t>
      </w:r>
    </w:p>
    <w:p w14:paraId="0000006B" w14:textId="77777777" w:rsidR="004A2FE9" w:rsidRPr="00901BA6" w:rsidRDefault="00C87834" w:rsidP="00D45BD5">
      <w:pPr>
        <w:numPr>
          <w:ilvl w:val="1"/>
          <w:numId w:val="15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государственно-общественные и общественно-государственные организации (объединения), их территориальные (структурные) подразделения (отделения), в том числе представляющие из себя отдельные ю</w:t>
      </w:r>
      <w:r w:rsidRPr="00901BA6">
        <w:rPr>
          <w:rFonts w:ascii="Gilroy" w:hAnsi="Gilroy"/>
          <w:color w:val="282828"/>
          <w:sz w:val="20"/>
          <w:szCs w:val="20"/>
        </w:rPr>
        <w:t>ридические лица,</w:t>
      </w:r>
    </w:p>
    <w:p w14:paraId="0000006C" w14:textId="77777777" w:rsidR="004A2FE9" w:rsidRPr="00901BA6" w:rsidRDefault="00C87834" w:rsidP="00D45BD5">
      <w:pPr>
        <w:numPr>
          <w:ilvl w:val="1"/>
          <w:numId w:val="15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политические партии,</w:t>
      </w:r>
    </w:p>
    <w:p w14:paraId="0000006D" w14:textId="77777777" w:rsidR="004A2FE9" w:rsidRPr="00901BA6" w:rsidRDefault="00C87834" w:rsidP="00D45BD5">
      <w:pPr>
        <w:numPr>
          <w:ilvl w:val="1"/>
          <w:numId w:val="15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саморегулируемые организации,</w:t>
      </w:r>
    </w:p>
    <w:p w14:paraId="0000006E" w14:textId="77777777" w:rsidR="004A2FE9" w:rsidRPr="00901BA6" w:rsidRDefault="00C87834" w:rsidP="00D45BD5">
      <w:pPr>
        <w:numPr>
          <w:ilvl w:val="1"/>
          <w:numId w:val="15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адвокатские палаты или другие образования,</w:t>
      </w:r>
    </w:p>
    <w:p w14:paraId="0000006F" w14:textId="77777777" w:rsidR="004A2FE9" w:rsidRPr="00901BA6" w:rsidRDefault="00C87834" w:rsidP="00D45BD5">
      <w:pPr>
        <w:numPr>
          <w:ilvl w:val="1"/>
          <w:numId w:val="15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нотариальные палаты,</w:t>
      </w:r>
    </w:p>
    <w:p w14:paraId="00000070" w14:textId="77777777" w:rsidR="004A2FE9" w:rsidRPr="00901BA6" w:rsidRDefault="00C87834" w:rsidP="00D45BD5">
      <w:pPr>
        <w:numPr>
          <w:ilvl w:val="1"/>
          <w:numId w:val="15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кредитные кооперативы,</w:t>
      </w:r>
    </w:p>
    <w:p w14:paraId="00000071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proofErr w:type="spellStart"/>
      <w:r w:rsidRPr="00901BA6">
        <w:rPr>
          <w:rFonts w:ascii="Gilroy" w:hAnsi="Gilroy"/>
          <w:color w:val="282828"/>
          <w:sz w:val="20"/>
          <w:szCs w:val="20"/>
        </w:rPr>
        <w:t>микрофинансовые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 xml:space="preserve"> организации,</w:t>
      </w:r>
    </w:p>
    <w:p w14:paraId="00000072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общества взаимного страхования,</w:t>
      </w:r>
    </w:p>
    <w:p w14:paraId="00000073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объединения кооперативов,</w:t>
      </w:r>
    </w:p>
    <w:p w14:paraId="00000074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потребительские кооперативы, в том числе жилищные, жилищно-строительные и гаражные кооперативы,</w:t>
      </w:r>
    </w:p>
    <w:p w14:paraId="00000075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садоводческие, огороднические и дачные потребительские кооперативы,</w:t>
      </w:r>
    </w:p>
    <w:p w14:paraId="00000076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сельскохозяйственные потребительские кооперативы,</w:t>
      </w:r>
    </w:p>
    <w:p w14:paraId="00000077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lastRenderedPageBreak/>
        <w:t>товарищества соб</w:t>
      </w:r>
      <w:r w:rsidRPr="00901BA6">
        <w:rPr>
          <w:rFonts w:ascii="Gilroy" w:hAnsi="Gilroy"/>
          <w:color w:val="282828"/>
          <w:sz w:val="20"/>
          <w:szCs w:val="20"/>
        </w:rPr>
        <w:t>ственников недвижимости, в том числе товарищества собственников жилья,</w:t>
      </w:r>
    </w:p>
    <w:p w14:paraId="00000078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торгово-промышленные палаты,</w:t>
      </w:r>
    </w:p>
    <w:p w14:paraId="00000079" w14:textId="77777777" w:rsidR="004A2FE9" w:rsidRPr="00901BA6" w:rsidRDefault="00C87834" w:rsidP="00D45BD5">
      <w:pPr>
        <w:numPr>
          <w:ilvl w:val="1"/>
          <w:numId w:val="16"/>
        </w:numPr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объединения работодателей,</w:t>
      </w:r>
    </w:p>
    <w:p w14:paraId="0000007A" w14:textId="77777777" w:rsidR="004A2FE9" w:rsidRPr="00901BA6" w:rsidRDefault="00C87834" w:rsidP="00D45BD5">
      <w:pPr>
        <w:numPr>
          <w:ilvl w:val="1"/>
          <w:numId w:val="16"/>
        </w:numPr>
        <w:spacing w:after="240"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фонды проката.</w:t>
      </w:r>
    </w:p>
    <w:p w14:paraId="0000007B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Организация не может быть допущена до участия в конкурсе, если в состав учредителей входят органы государственной </w:t>
      </w:r>
      <w:r w:rsidRPr="00901BA6">
        <w:rPr>
          <w:rFonts w:ascii="Gilroy" w:hAnsi="Gilroy"/>
          <w:color w:val="282828"/>
          <w:sz w:val="20"/>
          <w:szCs w:val="20"/>
        </w:rPr>
        <w:t>власти или местного самоуправления.</w:t>
      </w:r>
    </w:p>
    <w:p w14:paraId="0000007C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Организация может участвовать в конкурсе, если такие органы исключены из состава учредителей организации в установленном законом порядке до того, как заявка на участие в конкурсе отправлена в фонд.</w:t>
      </w:r>
    </w:p>
    <w:p w14:paraId="0000007D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Сведения об учредителя</w:t>
      </w:r>
      <w:r w:rsidRPr="00901BA6">
        <w:rPr>
          <w:rFonts w:ascii="Gilroy" w:hAnsi="Gilroy"/>
          <w:color w:val="282828"/>
          <w:sz w:val="20"/>
          <w:szCs w:val="20"/>
        </w:rPr>
        <w:t>х организации вносятся в Единый государственный реестр юридических лиц (ЕГРЮЛ). Ознакомиться с ними вы можете, получив выписку из ЕГРЮЛ на сайте ФНС России.</w:t>
      </w:r>
    </w:p>
    <w:p w14:paraId="0000007E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 Bold" w:hAnsi="Gilroy Bold"/>
          <w:b/>
          <w:bCs/>
          <w:color w:val="282828"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Организация не может быть допущена до участия в конкурсе, если:</w:t>
      </w:r>
    </w:p>
    <w:p w14:paraId="0000007F" w14:textId="77777777" w:rsidR="004A2FE9" w:rsidRPr="00901BA6" w:rsidRDefault="00C87834">
      <w:pPr>
        <w:numPr>
          <w:ilvl w:val="0"/>
          <w:numId w:val="1"/>
        </w:numPr>
        <w:shd w:val="clear" w:color="auto" w:fill="FFFFFF"/>
        <w:spacing w:before="460"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находится в процессе ликвидации,</w:t>
      </w:r>
    </w:p>
    <w:p w14:paraId="00000080" w14:textId="77777777" w:rsidR="004A2FE9" w:rsidRPr="00901BA6" w:rsidRDefault="00C87834">
      <w:pPr>
        <w:numPr>
          <w:ilvl w:val="0"/>
          <w:numId w:val="1"/>
        </w:numPr>
        <w:shd w:val="clear" w:color="auto" w:fill="FFFFFF"/>
        <w:spacing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на</w:t>
      </w:r>
      <w:r w:rsidRPr="00901BA6">
        <w:rPr>
          <w:rFonts w:ascii="Gilroy" w:hAnsi="Gilroy"/>
          <w:color w:val="282828"/>
          <w:sz w:val="20"/>
          <w:szCs w:val="20"/>
        </w:rPr>
        <w:t>ходится в процессе банкротства,</w:t>
      </w:r>
    </w:p>
    <w:p w14:paraId="00000081" w14:textId="77777777" w:rsidR="004A2FE9" w:rsidRPr="00901BA6" w:rsidRDefault="00C87834">
      <w:pPr>
        <w:numPr>
          <w:ilvl w:val="0"/>
          <w:numId w:val="1"/>
        </w:numPr>
        <w:shd w:val="clear" w:color="auto" w:fill="FFFFFF"/>
        <w:spacing w:after="240"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деятельность организации приостановлена в порядке, предусмотренном законодательством.</w:t>
      </w:r>
    </w:p>
    <w:p w14:paraId="00000082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 Bold" w:hAnsi="Gilroy Bold"/>
          <w:b/>
          <w:bCs/>
          <w:color w:val="282828"/>
          <w:sz w:val="20"/>
          <w:szCs w:val="20"/>
        </w:rPr>
      </w:pPr>
      <w:r w:rsidRPr="00901BA6">
        <w:rPr>
          <w:rFonts w:ascii="Gilroy Bold" w:hAnsi="Gilroy Bold"/>
          <w:b/>
          <w:bCs/>
          <w:color w:val="282828"/>
          <w:sz w:val="20"/>
          <w:szCs w:val="20"/>
        </w:rPr>
        <w:t>Организация не может быть допущена до участия в конкурсе, если:</w:t>
      </w:r>
    </w:p>
    <w:p w14:paraId="00000083" w14:textId="77777777" w:rsidR="004A2FE9" w:rsidRPr="00901BA6" w:rsidRDefault="00C87834">
      <w:pPr>
        <w:numPr>
          <w:ilvl w:val="0"/>
          <w:numId w:val="2"/>
        </w:numPr>
        <w:shd w:val="clear" w:color="auto" w:fill="FFFFFF"/>
        <w:spacing w:before="460"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на день окончания приема заявок на участие в конкурсе не представила в </w:t>
      </w:r>
      <w:proofErr w:type="gramStart"/>
      <w:r w:rsidRPr="00901BA6">
        <w:rPr>
          <w:rFonts w:ascii="Gilroy" w:hAnsi="Gilroy"/>
          <w:color w:val="282828"/>
          <w:sz w:val="20"/>
          <w:szCs w:val="20"/>
        </w:rPr>
        <w:t>фонд  весь</w:t>
      </w:r>
      <w:proofErr w:type="gramEnd"/>
      <w:r w:rsidRPr="00901BA6">
        <w:rPr>
          <w:rFonts w:ascii="Gilroy" w:hAnsi="Gilroy"/>
          <w:color w:val="282828"/>
          <w:sz w:val="20"/>
          <w:szCs w:val="20"/>
        </w:rPr>
        <w:t xml:space="preserve"> пакет документов, указанный в приложении 3 к настоящему Положению.</w:t>
      </w:r>
    </w:p>
    <w:p w14:paraId="00000084" w14:textId="77777777" w:rsidR="004A2FE9" w:rsidRPr="00901BA6" w:rsidRDefault="00C87834">
      <w:pPr>
        <w:numPr>
          <w:ilvl w:val="0"/>
          <w:numId w:val="2"/>
        </w:numPr>
        <w:shd w:val="clear" w:color="auto" w:fill="FFFFFF"/>
        <w:spacing w:line="335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не работает по направлению помощи детям с ограниченными возможностями здоровья.</w:t>
      </w:r>
    </w:p>
    <w:p w14:paraId="00000085" w14:textId="77777777" w:rsidR="004A2FE9" w:rsidRPr="00901BA6" w:rsidRDefault="00C87834">
      <w:pPr>
        <w:numPr>
          <w:ilvl w:val="0"/>
          <w:numId w:val="2"/>
        </w:numPr>
        <w:shd w:val="clear" w:color="auto" w:fill="FFFFFF"/>
        <w:spacing w:after="240" w:line="335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допустила нецелевое использ</w:t>
      </w:r>
      <w:r w:rsidRPr="00901BA6">
        <w:rPr>
          <w:rFonts w:ascii="Gilroy" w:hAnsi="Gilroy"/>
          <w:color w:val="282828"/>
          <w:sz w:val="20"/>
          <w:szCs w:val="20"/>
        </w:rPr>
        <w:t>ование средств гранта или представила в фонд подложные документы либо недостоверную информацию, и фонд отказался от договора с организацией в текущем или прошедшем году.</w:t>
      </w:r>
    </w:p>
    <w:p w14:paraId="00000086" w14:textId="77777777" w:rsidR="004A2FE9" w:rsidRPr="00901BA6" w:rsidRDefault="00C87834">
      <w:pPr>
        <w:shd w:val="clear" w:color="auto" w:fill="FFFFFF"/>
        <w:spacing w:before="300" w:line="36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Организация не может быть допущена до участия в конкурсе, если она зарегистрирована за пределами Российской Федерации, даже если в составе учредителей есть граждане Российской Федерации.</w:t>
      </w:r>
    </w:p>
    <w:p w14:paraId="00000087" w14:textId="77777777" w:rsidR="004A2FE9" w:rsidRPr="00901BA6" w:rsidRDefault="00C87834">
      <w:pPr>
        <w:shd w:val="clear" w:color="auto" w:fill="FFFFFF"/>
        <w:spacing w:before="300" w:line="288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lastRenderedPageBreak/>
        <w:t>До участия в конкурсе может быть допущена организация, которую учреди</w:t>
      </w:r>
      <w:r w:rsidRPr="00901BA6">
        <w:rPr>
          <w:rFonts w:ascii="Gilroy" w:hAnsi="Gilroy"/>
          <w:color w:val="282828"/>
          <w:sz w:val="20"/>
          <w:szCs w:val="20"/>
        </w:rPr>
        <w:t>ли иностранные граждане или иностранные организации, если она зарегистрирована на территории Российской Федерации.</w:t>
      </w:r>
    </w:p>
    <w:p w14:paraId="00000088" w14:textId="77777777" w:rsidR="004A2FE9" w:rsidRPr="00901BA6" w:rsidRDefault="004A2FE9">
      <w:pPr>
        <w:shd w:val="clear" w:color="auto" w:fill="FFFFFF"/>
        <w:spacing w:before="460" w:after="240" w:line="335" w:lineRule="auto"/>
        <w:rPr>
          <w:rFonts w:ascii="Gilroy Bold" w:hAnsi="Gilroy Bold"/>
          <w:b/>
          <w:bCs/>
          <w:color w:val="282828"/>
          <w:sz w:val="20"/>
          <w:szCs w:val="20"/>
        </w:rPr>
      </w:pPr>
    </w:p>
    <w:p w14:paraId="2251AFE4" w14:textId="77777777" w:rsidR="00D45BD5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5" w:name="_cv5lx09308v9" w:colFirst="0" w:colLast="0"/>
      <w:bookmarkEnd w:id="5"/>
      <w:r w:rsidRPr="00901BA6">
        <w:rPr>
          <w:rFonts w:ascii="Gilroy Bold" w:hAnsi="Gilroy Bold"/>
          <w:b/>
          <w:bCs/>
          <w:highlight w:val="lightGray"/>
        </w:rPr>
        <w:t>Как происходит отбор</w:t>
      </w:r>
    </w:p>
    <w:p w14:paraId="00000089" w14:textId="02EA84B5" w:rsidR="004A2FE9" w:rsidRPr="00901BA6" w:rsidRDefault="00C87834">
      <w:pPr>
        <w:pStyle w:val="1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t xml:space="preserve">Для участия в конкурсе некоммерческая неправительственная организация должна представить в Фонд </w:t>
      </w:r>
      <w:r w:rsidR="00D45BD5" w:rsidRPr="00901BA6">
        <w:rPr>
          <w:rFonts w:ascii="Gilroy" w:hAnsi="Gilroy"/>
          <w:sz w:val="20"/>
          <w:szCs w:val="20"/>
          <w:lang w:val="ru-RU"/>
        </w:rPr>
        <w:t>«</w:t>
      </w:r>
      <w:r w:rsidRPr="00901BA6">
        <w:rPr>
          <w:rFonts w:ascii="Gilroy" w:hAnsi="Gilroy"/>
          <w:sz w:val="20"/>
          <w:szCs w:val="20"/>
        </w:rPr>
        <w:t xml:space="preserve">Взрослеем </w:t>
      </w:r>
      <w:proofErr w:type="gramStart"/>
      <w:r w:rsidRPr="00901BA6">
        <w:rPr>
          <w:rFonts w:ascii="Gilroy" w:hAnsi="Gilroy"/>
          <w:sz w:val="20"/>
          <w:szCs w:val="20"/>
        </w:rPr>
        <w:t>Вместе</w:t>
      </w:r>
      <w:r w:rsidR="00D45BD5" w:rsidRPr="00901BA6">
        <w:rPr>
          <w:rFonts w:ascii="Gilroy" w:hAnsi="Gilroy"/>
          <w:sz w:val="20"/>
          <w:szCs w:val="20"/>
          <w:lang w:val="ru-RU"/>
        </w:rPr>
        <w:t>»</w:t>
      </w:r>
      <w:r w:rsidRPr="00901BA6">
        <w:rPr>
          <w:rFonts w:ascii="Gilroy" w:hAnsi="Gilroy"/>
          <w:sz w:val="20"/>
          <w:szCs w:val="20"/>
        </w:rPr>
        <w:t xml:space="preserve">  заявк</w:t>
      </w:r>
      <w:r w:rsidRPr="00901BA6">
        <w:rPr>
          <w:rFonts w:ascii="Gilroy" w:hAnsi="Gilroy"/>
          <w:sz w:val="20"/>
          <w:szCs w:val="20"/>
        </w:rPr>
        <w:t>у</w:t>
      </w:r>
      <w:proofErr w:type="gramEnd"/>
      <w:r w:rsidRPr="00901BA6">
        <w:rPr>
          <w:rFonts w:ascii="Gilroy" w:hAnsi="Gilroy"/>
          <w:sz w:val="20"/>
          <w:szCs w:val="20"/>
        </w:rPr>
        <w:t xml:space="preserve"> на русском языке на</w:t>
      </w:r>
      <w:r w:rsidR="00D45BD5" w:rsidRPr="00901BA6">
        <w:rPr>
          <w:rFonts w:ascii="Gilroy" w:hAnsi="Gilroy"/>
          <w:sz w:val="20"/>
          <w:szCs w:val="20"/>
          <w:lang w:val="ru-RU"/>
        </w:rPr>
        <w:t xml:space="preserve"> </w:t>
      </w:r>
      <w:r w:rsidRPr="00901BA6">
        <w:rPr>
          <w:rFonts w:ascii="Gilroy" w:hAnsi="Gilroy"/>
          <w:sz w:val="20"/>
          <w:szCs w:val="20"/>
        </w:rPr>
        <w:t xml:space="preserve">соответствующий Грант на сайте : </w:t>
      </w:r>
      <w:hyperlink r:id="rId8">
        <w:r w:rsidRPr="00901BA6">
          <w:rPr>
            <w:rFonts w:ascii="Gilroy" w:hAnsi="Gilroy"/>
            <w:color w:val="1155CC"/>
            <w:sz w:val="20"/>
            <w:szCs w:val="20"/>
            <w:u w:val="single"/>
          </w:rPr>
          <w:t>https://fondvv.ru/grants</w:t>
        </w:r>
      </w:hyperlink>
      <w:r w:rsidRPr="00901BA6">
        <w:rPr>
          <w:rFonts w:ascii="Gilroy" w:hAnsi="Gilroy"/>
          <w:sz w:val="20"/>
          <w:szCs w:val="20"/>
        </w:rPr>
        <w:t>.</w:t>
      </w:r>
    </w:p>
    <w:p w14:paraId="0000008A" w14:textId="77777777" w:rsidR="004A2FE9" w:rsidRPr="00901BA6" w:rsidRDefault="00C87834">
      <w:pPr>
        <w:pStyle w:val="1"/>
        <w:rPr>
          <w:rFonts w:ascii="Gilroy" w:hAnsi="Gilroy"/>
          <w:sz w:val="20"/>
          <w:szCs w:val="20"/>
        </w:rPr>
      </w:pPr>
      <w:bookmarkStart w:id="6" w:name="_x1r0uno6ezl1" w:colFirst="0" w:colLast="0"/>
      <w:bookmarkEnd w:id="6"/>
      <w:r w:rsidRPr="00901BA6">
        <w:rPr>
          <w:rFonts w:ascii="Gilroy" w:hAnsi="Gilroy"/>
          <w:sz w:val="20"/>
          <w:szCs w:val="20"/>
        </w:rPr>
        <w:t xml:space="preserve">После подачи заявки Фонд связывается с участником и направляет анкету, в которой содержаться такие поля, как: </w:t>
      </w:r>
    </w:p>
    <w:p w14:paraId="0000008B" w14:textId="688B2717" w:rsidR="004A2FE9" w:rsidRPr="00862B0D" w:rsidRDefault="00862B0D" w:rsidP="00862B0D">
      <w:pPr>
        <w:pStyle w:val="a9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Gilroy" w:hAnsi="Gilroy"/>
          <w:sz w:val="20"/>
          <w:szCs w:val="20"/>
        </w:rPr>
      </w:pPr>
      <w:r>
        <w:rPr>
          <w:rFonts w:ascii="Gilroy" w:hAnsi="Gilroy"/>
          <w:sz w:val="20"/>
          <w:szCs w:val="20"/>
          <w:lang w:val="ru-RU"/>
        </w:rPr>
        <w:t>н</w:t>
      </w:r>
      <w:proofErr w:type="spellStart"/>
      <w:r w:rsidR="00C87834" w:rsidRPr="00862B0D">
        <w:rPr>
          <w:rFonts w:ascii="Gilroy" w:hAnsi="Gilroy"/>
          <w:sz w:val="20"/>
          <w:szCs w:val="20"/>
        </w:rPr>
        <w:t>аименование</w:t>
      </w:r>
      <w:proofErr w:type="spellEnd"/>
      <w:r w:rsidR="00C87834" w:rsidRPr="00862B0D">
        <w:rPr>
          <w:rFonts w:ascii="Gilroy" w:hAnsi="Gilroy"/>
          <w:sz w:val="20"/>
          <w:szCs w:val="20"/>
        </w:rPr>
        <w:t xml:space="preserve"> орга</w:t>
      </w:r>
      <w:r w:rsidR="00C87834" w:rsidRPr="00862B0D">
        <w:rPr>
          <w:rFonts w:ascii="Gilroy" w:hAnsi="Gilroy"/>
          <w:sz w:val="20"/>
          <w:szCs w:val="20"/>
        </w:rPr>
        <w:t>низации</w:t>
      </w:r>
    </w:p>
    <w:p w14:paraId="0000008C" w14:textId="3174A573" w:rsidR="004A2FE9" w:rsidRPr="00862B0D" w:rsidRDefault="00C87834" w:rsidP="00862B0D">
      <w:pPr>
        <w:pStyle w:val="a9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ИНН</w:t>
      </w:r>
    </w:p>
    <w:p w14:paraId="0000008D" w14:textId="62FC06EA" w:rsidR="004A2FE9" w:rsidRPr="00862B0D" w:rsidRDefault="00C87834" w:rsidP="00862B0D">
      <w:pPr>
        <w:pStyle w:val="a9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к</w:t>
      </w:r>
      <w:r w:rsidRPr="00862B0D">
        <w:rPr>
          <w:rFonts w:ascii="Gilroy" w:hAnsi="Gilroy"/>
          <w:sz w:val="20"/>
          <w:szCs w:val="20"/>
        </w:rPr>
        <w:t xml:space="preserve">раткое описание организации; </w:t>
      </w:r>
    </w:p>
    <w:p w14:paraId="0000008E" w14:textId="79A22C8D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г</w:t>
      </w:r>
      <w:r w:rsidRPr="00862B0D">
        <w:rPr>
          <w:rFonts w:ascii="Gilroy" w:hAnsi="Gilroy"/>
          <w:sz w:val="20"/>
          <w:szCs w:val="20"/>
        </w:rPr>
        <w:t>еографи</w:t>
      </w:r>
      <w:r w:rsidRPr="00862B0D">
        <w:rPr>
          <w:rFonts w:ascii="Gilroy" w:hAnsi="Gilroy"/>
          <w:sz w:val="20"/>
          <w:szCs w:val="20"/>
        </w:rPr>
        <w:t>я организации</w:t>
      </w:r>
      <w:r w:rsidRPr="00862B0D">
        <w:rPr>
          <w:rFonts w:ascii="Gilroy" w:hAnsi="Gilroy"/>
          <w:sz w:val="20"/>
          <w:szCs w:val="20"/>
        </w:rPr>
        <w:t>;</w:t>
      </w:r>
    </w:p>
    <w:p w14:paraId="0000008F" w14:textId="5EB1DDF9" w:rsidR="004A2FE9" w:rsidRPr="00862B0D" w:rsidRDefault="00862B0D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>
        <w:rPr>
          <w:rFonts w:ascii="Gilroy" w:hAnsi="Gilroy"/>
          <w:sz w:val="20"/>
          <w:szCs w:val="20"/>
          <w:lang w:val="ru-RU"/>
        </w:rPr>
        <w:t>о</w:t>
      </w:r>
      <w:proofErr w:type="spellStart"/>
      <w:r w:rsidR="00C87834" w:rsidRPr="00862B0D">
        <w:rPr>
          <w:rFonts w:ascii="Gilroy" w:hAnsi="Gilroy"/>
          <w:sz w:val="20"/>
          <w:szCs w:val="20"/>
        </w:rPr>
        <w:t>сновные</w:t>
      </w:r>
      <w:proofErr w:type="spellEnd"/>
      <w:r w:rsidR="00C87834" w:rsidRPr="00862B0D">
        <w:rPr>
          <w:rFonts w:ascii="Gilroy" w:hAnsi="Gilroy"/>
          <w:sz w:val="20"/>
          <w:szCs w:val="20"/>
        </w:rPr>
        <w:t xml:space="preserve"> достижения за последний год</w:t>
      </w:r>
    </w:p>
    <w:p w14:paraId="00000090" w14:textId="13B00D93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о</w:t>
      </w:r>
      <w:r w:rsidRPr="00862B0D">
        <w:rPr>
          <w:rFonts w:ascii="Gilroy" w:hAnsi="Gilroy"/>
          <w:sz w:val="20"/>
          <w:szCs w:val="20"/>
        </w:rPr>
        <w:t xml:space="preserve">боснование социальной значимости </w:t>
      </w:r>
      <w:r w:rsidRPr="00862B0D">
        <w:rPr>
          <w:rFonts w:ascii="Gilroy" w:hAnsi="Gilroy"/>
          <w:sz w:val="20"/>
          <w:szCs w:val="20"/>
        </w:rPr>
        <w:t>деятельности</w:t>
      </w:r>
      <w:r w:rsidRPr="00862B0D">
        <w:rPr>
          <w:rFonts w:ascii="Gilroy" w:hAnsi="Gilroy"/>
          <w:sz w:val="20"/>
          <w:szCs w:val="20"/>
        </w:rPr>
        <w:t xml:space="preserve"> </w:t>
      </w:r>
    </w:p>
    <w:p w14:paraId="00000091" w14:textId="64058509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ц</w:t>
      </w:r>
      <w:r w:rsidRPr="00862B0D">
        <w:rPr>
          <w:rFonts w:ascii="Gilroy" w:hAnsi="Gilroy"/>
          <w:sz w:val="20"/>
          <w:szCs w:val="20"/>
        </w:rPr>
        <w:t xml:space="preserve">елевые группы; </w:t>
      </w:r>
    </w:p>
    <w:p w14:paraId="00000092" w14:textId="42CD92CB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 xml:space="preserve">цель (цели) и задачи; </w:t>
      </w:r>
    </w:p>
    <w:p w14:paraId="00000093" w14:textId="63855E7E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 xml:space="preserve">ожидаемые количественные и качественные результаты; </w:t>
      </w:r>
    </w:p>
    <w:p w14:paraId="00000094" w14:textId="0E87056E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количество штатных специалистов по направлениям</w:t>
      </w:r>
    </w:p>
    <w:p w14:paraId="00000095" w14:textId="6CE817E3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>информация</w:t>
      </w:r>
      <w:r w:rsidRPr="00862B0D">
        <w:rPr>
          <w:rFonts w:ascii="Gilroy" w:hAnsi="Gilroy"/>
          <w:sz w:val="20"/>
          <w:szCs w:val="20"/>
        </w:rPr>
        <w:t xml:space="preserve"> о руководителе; </w:t>
      </w:r>
    </w:p>
    <w:p w14:paraId="00000096" w14:textId="7C097485" w:rsidR="004A2FE9" w:rsidRPr="00862B0D" w:rsidRDefault="00862B0D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>
        <w:rPr>
          <w:rFonts w:ascii="Gilroy" w:hAnsi="Gilroy"/>
          <w:sz w:val="20"/>
          <w:szCs w:val="20"/>
          <w:lang w:val="ru-RU"/>
        </w:rPr>
        <w:t>п</w:t>
      </w:r>
      <w:r w:rsidR="00C87834" w:rsidRPr="00862B0D">
        <w:rPr>
          <w:rFonts w:ascii="Gilroy" w:hAnsi="Gilroy"/>
          <w:sz w:val="20"/>
          <w:szCs w:val="20"/>
        </w:rPr>
        <w:t>ланы на ближайшие 3 года</w:t>
      </w:r>
    </w:p>
    <w:p w14:paraId="00000097" w14:textId="77F70CA9" w:rsidR="004A2FE9" w:rsidRPr="00862B0D" w:rsidRDefault="00C87834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 w:rsidRPr="00862B0D">
        <w:rPr>
          <w:rFonts w:ascii="Gilroy" w:hAnsi="Gilroy"/>
          <w:sz w:val="20"/>
          <w:szCs w:val="20"/>
        </w:rPr>
        <w:t xml:space="preserve">основные виды деятельности организации; контактный телефон организации; </w:t>
      </w:r>
    </w:p>
    <w:p w14:paraId="00000098" w14:textId="40DAA853" w:rsidR="004A2FE9" w:rsidRPr="00862B0D" w:rsidRDefault="00862B0D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>
        <w:rPr>
          <w:rFonts w:ascii="Gilroy" w:hAnsi="Gilroy"/>
          <w:sz w:val="20"/>
          <w:szCs w:val="20"/>
          <w:lang w:val="ru-RU"/>
        </w:rPr>
        <w:t>к</w:t>
      </w:r>
      <w:proofErr w:type="spellStart"/>
      <w:r w:rsidR="00C87834" w:rsidRPr="00862B0D">
        <w:rPr>
          <w:rFonts w:ascii="Gilroy" w:hAnsi="Gilroy"/>
          <w:sz w:val="20"/>
          <w:szCs w:val="20"/>
        </w:rPr>
        <w:t>онта</w:t>
      </w:r>
      <w:r w:rsidR="00C87834" w:rsidRPr="00862B0D">
        <w:rPr>
          <w:rFonts w:ascii="Gilroy" w:hAnsi="Gilroy"/>
          <w:sz w:val="20"/>
          <w:szCs w:val="20"/>
        </w:rPr>
        <w:t>ктное</w:t>
      </w:r>
      <w:proofErr w:type="spellEnd"/>
      <w:r w:rsidR="00C87834" w:rsidRPr="00862B0D">
        <w:rPr>
          <w:rFonts w:ascii="Gilroy" w:hAnsi="Gilroy"/>
          <w:sz w:val="20"/>
          <w:szCs w:val="20"/>
        </w:rPr>
        <w:t xml:space="preserve"> лицо </w:t>
      </w:r>
    </w:p>
    <w:p w14:paraId="00000099" w14:textId="67B19AA4" w:rsidR="004A2FE9" w:rsidRPr="00862B0D" w:rsidRDefault="00862B0D" w:rsidP="00862B0D">
      <w:pPr>
        <w:pStyle w:val="a9"/>
        <w:numPr>
          <w:ilvl w:val="0"/>
          <w:numId w:val="28"/>
        </w:numPr>
        <w:rPr>
          <w:rFonts w:ascii="Gilroy" w:hAnsi="Gilroy"/>
          <w:sz w:val="20"/>
          <w:szCs w:val="20"/>
        </w:rPr>
      </w:pPr>
      <w:r>
        <w:rPr>
          <w:rFonts w:ascii="Gilroy" w:hAnsi="Gilroy"/>
          <w:sz w:val="20"/>
          <w:szCs w:val="20"/>
          <w:lang w:val="ru-RU"/>
        </w:rPr>
        <w:t>с</w:t>
      </w:r>
      <w:proofErr w:type="spellStart"/>
      <w:r w:rsidR="00C87834" w:rsidRPr="00862B0D">
        <w:rPr>
          <w:rFonts w:ascii="Gilroy" w:hAnsi="Gilroy"/>
          <w:sz w:val="20"/>
          <w:szCs w:val="20"/>
        </w:rPr>
        <w:t>айт</w:t>
      </w:r>
      <w:proofErr w:type="spellEnd"/>
      <w:r w:rsidR="00C87834" w:rsidRPr="00862B0D">
        <w:rPr>
          <w:rFonts w:ascii="Gilroy" w:hAnsi="Gilroy"/>
          <w:sz w:val="20"/>
          <w:szCs w:val="20"/>
        </w:rPr>
        <w:t>, социальные сети</w:t>
      </w:r>
    </w:p>
    <w:p w14:paraId="0000009A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9B" w14:textId="23C04CA8" w:rsidR="004A2FE9" w:rsidRDefault="00C87834">
      <w:pPr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 xml:space="preserve">В состав заявки включаются следующие документы: </w:t>
      </w:r>
    </w:p>
    <w:p w14:paraId="234992EA" w14:textId="77777777" w:rsidR="001C3D95" w:rsidRPr="00901BA6" w:rsidRDefault="001C3D95">
      <w:pPr>
        <w:rPr>
          <w:rFonts w:ascii="Gilroy Bold" w:hAnsi="Gilroy Bold"/>
          <w:b/>
          <w:bCs/>
          <w:sz w:val="20"/>
          <w:szCs w:val="20"/>
        </w:rPr>
      </w:pPr>
    </w:p>
    <w:p w14:paraId="0000009C" w14:textId="0129E6C5" w:rsidR="004A2FE9" w:rsidRPr="001C3D95" w:rsidRDefault="00C87834" w:rsidP="001C3D95">
      <w:pPr>
        <w:pStyle w:val="a9"/>
        <w:numPr>
          <w:ilvl w:val="0"/>
          <w:numId w:val="33"/>
        </w:numPr>
        <w:rPr>
          <w:rFonts w:ascii="Gilroy" w:hAnsi="Gilroy"/>
          <w:sz w:val="20"/>
          <w:szCs w:val="20"/>
        </w:rPr>
      </w:pPr>
      <w:r w:rsidRPr="001C3D95">
        <w:rPr>
          <w:rFonts w:ascii="Gilroy" w:hAnsi="Gilroy"/>
          <w:sz w:val="20"/>
          <w:szCs w:val="20"/>
        </w:rPr>
        <w:t xml:space="preserve">электронная (отсканированная) копия действующей редакции устава организации (со всеми внесенными изменениями); </w:t>
      </w:r>
    </w:p>
    <w:p w14:paraId="06AEF642" w14:textId="77777777" w:rsidR="001C3D95" w:rsidRPr="001C3D95" w:rsidRDefault="001C3D95" w:rsidP="001C3D95">
      <w:pPr>
        <w:pStyle w:val="a9"/>
        <w:rPr>
          <w:rFonts w:ascii="Gilroy" w:hAnsi="Gilroy"/>
          <w:sz w:val="20"/>
          <w:szCs w:val="20"/>
        </w:rPr>
      </w:pPr>
    </w:p>
    <w:p w14:paraId="0000009D" w14:textId="156423B2" w:rsidR="004A2FE9" w:rsidRPr="001C3D95" w:rsidRDefault="00C87834" w:rsidP="001C3D95">
      <w:pPr>
        <w:pStyle w:val="a9"/>
        <w:numPr>
          <w:ilvl w:val="0"/>
          <w:numId w:val="33"/>
        </w:numPr>
        <w:rPr>
          <w:rFonts w:ascii="Gilroy" w:hAnsi="Gilroy"/>
          <w:sz w:val="20"/>
          <w:szCs w:val="20"/>
        </w:rPr>
      </w:pPr>
      <w:r w:rsidRPr="001C3D95">
        <w:rPr>
          <w:rFonts w:ascii="Gilroy" w:hAnsi="Gilroy"/>
          <w:sz w:val="20"/>
          <w:szCs w:val="20"/>
        </w:rPr>
        <w:t xml:space="preserve">Пакет регистрационных </w:t>
      </w:r>
      <w:proofErr w:type="gramStart"/>
      <w:r w:rsidRPr="001C3D95">
        <w:rPr>
          <w:rFonts w:ascii="Gilroy" w:hAnsi="Gilroy"/>
          <w:sz w:val="20"/>
          <w:szCs w:val="20"/>
        </w:rPr>
        <w:t>документов :</w:t>
      </w:r>
      <w:proofErr w:type="gramEnd"/>
      <w:r w:rsidRPr="001C3D95">
        <w:rPr>
          <w:rFonts w:ascii="Gilroy" w:hAnsi="Gilroy"/>
          <w:sz w:val="20"/>
          <w:szCs w:val="20"/>
        </w:rPr>
        <w:t xml:space="preserve"> свидетельство о</w:t>
      </w:r>
      <w:r w:rsidRPr="001C3D95">
        <w:rPr>
          <w:rFonts w:ascii="Gilroy" w:hAnsi="Gilroy"/>
          <w:sz w:val="20"/>
          <w:szCs w:val="20"/>
        </w:rPr>
        <w:t xml:space="preserve"> регистрации, выписка из ЕГРЮЛ</w:t>
      </w:r>
    </w:p>
    <w:p w14:paraId="0000009E" w14:textId="22DB7951" w:rsidR="004A2FE9" w:rsidRPr="00AD5250" w:rsidRDefault="001C3D95" w:rsidP="001C3D95">
      <w:pPr>
        <w:pStyle w:val="a9"/>
        <w:rPr>
          <w:rFonts w:ascii="Gilroy" w:hAnsi="Gilroy"/>
          <w:sz w:val="20"/>
          <w:szCs w:val="20"/>
          <w:lang w:val="ru-RU"/>
        </w:rPr>
      </w:pPr>
      <w:r>
        <w:rPr>
          <w:rFonts w:ascii="Gilroy" w:hAnsi="Gilroy"/>
          <w:sz w:val="20"/>
          <w:szCs w:val="20"/>
          <w:lang w:val="ru-RU"/>
        </w:rPr>
        <w:t>к</w:t>
      </w:r>
      <w:proofErr w:type="spellStart"/>
      <w:r w:rsidR="00C87834" w:rsidRPr="001C3D95">
        <w:rPr>
          <w:rFonts w:ascii="Gilroy" w:hAnsi="Gilroy"/>
          <w:sz w:val="20"/>
          <w:szCs w:val="20"/>
        </w:rPr>
        <w:t>аждый</w:t>
      </w:r>
      <w:proofErr w:type="spellEnd"/>
      <w:r w:rsidR="00C87834" w:rsidRPr="001C3D95">
        <w:rPr>
          <w:rFonts w:ascii="Gilroy" w:hAnsi="Gilroy"/>
          <w:sz w:val="20"/>
          <w:szCs w:val="20"/>
        </w:rPr>
        <w:t xml:space="preserve"> из указанных документов предоставляется в виде одного файла в формате </w:t>
      </w:r>
      <w:proofErr w:type="spellStart"/>
      <w:r w:rsidR="00C87834" w:rsidRPr="001C3D95">
        <w:rPr>
          <w:rFonts w:ascii="Gilroy" w:hAnsi="Gilroy"/>
          <w:sz w:val="20"/>
          <w:szCs w:val="20"/>
        </w:rPr>
        <w:t>pdf</w:t>
      </w:r>
      <w:proofErr w:type="spellEnd"/>
      <w:r w:rsidR="00C87834" w:rsidRPr="001C3D95">
        <w:rPr>
          <w:rFonts w:ascii="Gilroy" w:hAnsi="Gilroy"/>
          <w:sz w:val="20"/>
          <w:szCs w:val="20"/>
        </w:rPr>
        <w:t xml:space="preserve">. </w:t>
      </w:r>
    </w:p>
    <w:p w14:paraId="0000009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69D83051" w14:textId="68CA6E0C" w:rsidR="002304FB" w:rsidRPr="00901BA6" w:rsidRDefault="00C87834" w:rsidP="00CC7145">
      <w:pPr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Одна некоммерческая неправительственная организация вправе предоставить не более одной заявки на участие в конкурсе Основного Гранта и не бол</w:t>
      </w:r>
      <w:r w:rsidRPr="00901BA6">
        <w:rPr>
          <w:rFonts w:ascii="Gilroy" w:hAnsi="Gilroy"/>
          <w:sz w:val="20"/>
          <w:szCs w:val="20"/>
        </w:rPr>
        <w:t>ее одной заявки по каждому направлению на участие в конкурсе Дополнительных Грантов.</w:t>
      </w:r>
    </w:p>
    <w:p w14:paraId="000000A2" w14:textId="77777777" w:rsidR="004A2FE9" w:rsidRPr="00901BA6" w:rsidRDefault="00C87834" w:rsidP="00CC7145">
      <w:pPr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Заявка на участие в конкурсе должна быть представлена в течение срока приема заявок на участие в конкурсе</w:t>
      </w:r>
    </w:p>
    <w:p w14:paraId="000000A3" w14:textId="15E25036" w:rsidR="004A2FE9" w:rsidRPr="00901BA6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lastRenderedPageBreak/>
        <w:t xml:space="preserve">На официальном сайте Фонда </w:t>
      </w:r>
      <w:r w:rsidR="00862B0D">
        <w:rPr>
          <w:rFonts w:ascii="Gilroy" w:hAnsi="Gilroy"/>
          <w:sz w:val="20"/>
          <w:szCs w:val="20"/>
          <w:lang w:val="ru-RU"/>
        </w:rPr>
        <w:t>«</w:t>
      </w:r>
      <w:r w:rsidRPr="00901BA6">
        <w:rPr>
          <w:rFonts w:ascii="Gilroy" w:hAnsi="Gilroy"/>
          <w:sz w:val="20"/>
          <w:szCs w:val="20"/>
        </w:rPr>
        <w:t>Взрослеем Вместе</w:t>
      </w:r>
      <w:r w:rsidR="00862B0D">
        <w:rPr>
          <w:rFonts w:ascii="Gilroy" w:hAnsi="Gilroy"/>
          <w:sz w:val="20"/>
          <w:szCs w:val="20"/>
          <w:lang w:val="ru-RU"/>
        </w:rPr>
        <w:t>»</w:t>
      </w:r>
      <w:r w:rsidRPr="00901BA6">
        <w:rPr>
          <w:rFonts w:ascii="Gilroy" w:hAnsi="Gilroy"/>
          <w:sz w:val="20"/>
          <w:szCs w:val="20"/>
        </w:rPr>
        <w:t xml:space="preserve"> размещается информа</w:t>
      </w:r>
      <w:r w:rsidRPr="00901BA6">
        <w:rPr>
          <w:rFonts w:ascii="Gilroy" w:hAnsi="Gilroy"/>
          <w:sz w:val="20"/>
          <w:szCs w:val="20"/>
        </w:rPr>
        <w:t>ция о каждой зарегистрированной заявке на участие в конкурсе.</w:t>
      </w:r>
    </w:p>
    <w:p w14:paraId="000000A4" w14:textId="77777777" w:rsidR="004A2FE9" w:rsidRPr="00901BA6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В течение десяти календарных дней со дня окончания приема заявок Фонд информирует объединенный экспертный совет о зарегистрированных заявках и о выявленных в отношении них несоответствиях требов</w:t>
      </w:r>
      <w:r w:rsidRPr="00901BA6">
        <w:rPr>
          <w:rFonts w:ascii="Gilroy" w:hAnsi="Gilroy"/>
          <w:sz w:val="20"/>
          <w:szCs w:val="20"/>
        </w:rPr>
        <w:t xml:space="preserve">аниям настоящего положения. </w:t>
      </w:r>
    </w:p>
    <w:p w14:paraId="000000A5" w14:textId="77777777" w:rsidR="004A2FE9" w:rsidRPr="00862B0D" w:rsidRDefault="00C87834" w:rsidP="00CC7145">
      <w:pPr>
        <w:shd w:val="clear" w:color="auto" w:fill="FFFFFF"/>
        <w:spacing w:before="100" w:beforeAutospacing="1" w:line="240" w:lineRule="auto"/>
        <w:rPr>
          <w:rFonts w:ascii="Gilroy Bold" w:hAnsi="Gilroy Bold"/>
          <w:b/>
          <w:bCs/>
          <w:sz w:val="20"/>
          <w:szCs w:val="20"/>
        </w:rPr>
      </w:pPr>
      <w:r w:rsidRPr="00862B0D">
        <w:rPr>
          <w:rFonts w:ascii="Gilroy Bold" w:hAnsi="Gilroy Bold"/>
          <w:b/>
          <w:bCs/>
          <w:sz w:val="20"/>
          <w:szCs w:val="20"/>
        </w:rPr>
        <w:t>Объединенный экспертный совет не допускает заявку на участие в конкурсе до независимой экспертизы и прекращает ее рассмотрение, если:</w:t>
      </w:r>
    </w:p>
    <w:p w14:paraId="000000A6" w14:textId="77777777" w:rsidR="004A2FE9" w:rsidRPr="00901BA6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1) заявка на участие в конкурсе представлена организацией, не соответствующей требованиям нас</w:t>
      </w:r>
      <w:r w:rsidRPr="00901BA6">
        <w:rPr>
          <w:rFonts w:ascii="Gilroy" w:hAnsi="Gilroy"/>
          <w:sz w:val="20"/>
          <w:szCs w:val="20"/>
        </w:rPr>
        <w:t>тоящего положения;</w:t>
      </w:r>
    </w:p>
    <w:p w14:paraId="000000A7" w14:textId="77777777" w:rsidR="004A2FE9" w:rsidRPr="00901BA6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2) заявка на участие в конкурсе содержит информацию, использование которой нарушает требования законодательства; </w:t>
      </w:r>
    </w:p>
    <w:p w14:paraId="000000A8" w14:textId="77777777" w:rsidR="004A2FE9" w:rsidRPr="00901BA6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3) заявителем в Фонд представлены подложные документы и (или) недостоверная информация, в том числе даны недостоверные заверения; </w:t>
      </w:r>
    </w:p>
    <w:p w14:paraId="000000A9" w14:textId="77777777" w:rsidR="004A2FE9" w:rsidRPr="00901BA6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Независимая экспертиза представленных на конкурс организаций состоит из оценки экспертами конкурса заявок, допущенных до неза</w:t>
      </w:r>
      <w:r w:rsidRPr="00901BA6">
        <w:rPr>
          <w:rFonts w:ascii="Gilroy" w:hAnsi="Gilroy"/>
          <w:sz w:val="20"/>
          <w:szCs w:val="20"/>
        </w:rPr>
        <w:t>висимой экспертизы, и последующего их рассмотрения объединенным экспертным советом.</w:t>
      </w:r>
    </w:p>
    <w:p w14:paraId="000000AA" w14:textId="56F489F4" w:rsidR="004A2FE9" w:rsidRDefault="00C87834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Заявки, допущенные до независимой экспертизы, оцениваются экспертами конкурса по критериям, определенным в настоящем положении. По каждому критерию экспертами конкурса присваивает заявке от 0 до 10 баллов (целым числом). Каждая заявка оценивается не менее </w:t>
      </w:r>
      <w:r w:rsidRPr="00901BA6">
        <w:rPr>
          <w:rFonts w:ascii="Gilroy" w:hAnsi="Gilroy"/>
          <w:sz w:val="20"/>
          <w:szCs w:val="20"/>
        </w:rPr>
        <w:t xml:space="preserve">чем двумя экспертами. </w:t>
      </w:r>
    </w:p>
    <w:p w14:paraId="7E5D304D" w14:textId="77777777" w:rsidR="002304FB" w:rsidRPr="00901BA6" w:rsidRDefault="002304FB" w:rsidP="00CC7145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</w:p>
    <w:p w14:paraId="000000AC" w14:textId="03EA84C7" w:rsidR="004A2FE9" w:rsidRPr="002304FB" w:rsidRDefault="00C87834">
      <w:pPr>
        <w:shd w:val="clear" w:color="auto" w:fill="FFFFFF"/>
        <w:spacing w:before="300" w:line="360" w:lineRule="auto"/>
        <w:rPr>
          <w:rFonts w:ascii="Gilroy" w:hAnsi="Gilroy"/>
          <w:b/>
          <w:sz w:val="20"/>
          <w:szCs w:val="20"/>
        </w:rPr>
      </w:pPr>
      <w:r w:rsidRPr="00901BA6">
        <w:rPr>
          <w:rFonts w:ascii="Gilroy" w:hAnsi="Gilroy"/>
          <w:b/>
          <w:sz w:val="20"/>
          <w:szCs w:val="20"/>
        </w:rPr>
        <w:t>Критерии оценки заявок на участие в конкурсе: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A2FE9" w:rsidRPr="00901BA6" w14:paraId="4BBA69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 Bold" w:hAnsi="Gilroy Bold"/>
                <w:b/>
                <w:bCs/>
                <w:sz w:val="20"/>
                <w:szCs w:val="20"/>
              </w:rPr>
            </w:pPr>
            <w:r w:rsidRPr="002304FB">
              <w:rPr>
                <w:rFonts w:ascii="Gilroy Bold" w:hAnsi="Gilroy Bold"/>
                <w:b/>
                <w:bCs/>
                <w:sz w:val="20"/>
                <w:szCs w:val="20"/>
              </w:rPr>
              <w:t>Критерий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 Bold" w:hAnsi="Gilroy Bold"/>
                <w:b/>
                <w:bCs/>
                <w:sz w:val="20"/>
                <w:szCs w:val="20"/>
              </w:rPr>
            </w:pPr>
            <w:r w:rsidRPr="002304FB">
              <w:rPr>
                <w:rFonts w:ascii="Gilroy Bold" w:hAnsi="Gilroy Bold"/>
                <w:b/>
                <w:bCs/>
                <w:sz w:val="20"/>
                <w:szCs w:val="20"/>
              </w:rPr>
              <w:t>Максимальное кол-во баллов</w:t>
            </w:r>
          </w:p>
        </w:tc>
      </w:tr>
      <w:tr w:rsidR="004A2FE9" w:rsidRPr="00901BA6" w14:paraId="495F20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Актуальность и социальная значимость организации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</w:t>
            </w:r>
          </w:p>
        </w:tc>
      </w:tr>
      <w:tr w:rsidR="004A2FE9" w:rsidRPr="00901BA6" w14:paraId="6169EE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Собственный вклад организации и дополнительные ресурсы, привлекаемые на реализацию работ, перспе</w:t>
            </w:r>
            <w:r w:rsidRPr="00901BA6">
              <w:rPr>
                <w:rFonts w:ascii="Gilroy" w:hAnsi="Gilroy"/>
                <w:sz w:val="20"/>
                <w:szCs w:val="20"/>
              </w:rPr>
              <w:t>ктивы дальнейшего развития НКО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</w:t>
            </w:r>
          </w:p>
        </w:tc>
      </w:tr>
      <w:tr w:rsidR="004A2FE9" w:rsidRPr="00901BA6" w14:paraId="37EE6B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Оценка текущего </w:t>
            </w:r>
            <w:proofErr w:type="gramStart"/>
            <w:r w:rsidRPr="00901BA6">
              <w:rPr>
                <w:rFonts w:ascii="Gilroy" w:hAnsi="Gilroy"/>
                <w:sz w:val="20"/>
                <w:szCs w:val="20"/>
              </w:rPr>
              <w:t>состояния  выбранного</w:t>
            </w:r>
            <w:proofErr w:type="gramEnd"/>
            <w:r w:rsidRPr="00901BA6">
              <w:rPr>
                <w:rFonts w:ascii="Gilroy" w:hAnsi="Gilroy"/>
                <w:sz w:val="20"/>
                <w:szCs w:val="20"/>
              </w:rPr>
              <w:t xml:space="preserve"> в качестве гранта направления в НКО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</w:t>
            </w:r>
          </w:p>
        </w:tc>
      </w:tr>
      <w:tr w:rsidR="004A2FE9" w:rsidRPr="00901BA6" w14:paraId="509EFB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Аналитический срез текущего взаимодействия по </w:t>
            </w:r>
            <w:proofErr w:type="gramStart"/>
            <w:r w:rsidRPr="00901BA6">
              <w:rPr>
                <w:rFonts w:ascii="Gilroy" w:hAnsi="Gilroy"/>
                <w:sz w:val="20"/>
                <w:szCs w:val="20"/>
              </w:rPr>
              <w:t>6  направлениям</w:t>
            </w:r>
            <w:proofErr w:type="gramEnd"/>
            <w:r w:rsidRPr="00901BA6">
              <w:rPr>
                <w:rFonts w:ascii="Gilroy" w:hAnsi="Gilroy"/>
                <w:sz w:val="20"/>
                <w:szCs w:val="20"/>
              </w:rPr>
              <w:t xml:space="preserve"> : Онлайн маркетинг, дизайн, PR, Аналитика, спецпроекты, мероприятия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5 баллов на каждое направление</w:t>
            </w:r>
          </w:p>
        </w:tc>
      </w:tr>
      <w:tr w:rsidR="004A2FE9" w:rsidRPr="00901BA6" w14:paraId="7E28C3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Положительное общественное поле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</w:t>
            </w:r>
          </w:p>
        </w:tc>
      </w:tr>
      <w:tr w:rsidR="004A2FE9" w:rsidRPr="00901BA6" w14:paraId="7CD683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Наличие успешных социально-значимых проектов за последний </w:t>
            </w:r>
            <w:r w:rsidRPr="00901BA6">
              <w:rPr>
                <w:rFonts w:ascii="Gilroy" w:hAnsi="Gilroy"/>
                <w:sz w:val="20"/>
                <w:szCs w:val="20"/>
              </w:rPr>
              <w:t>год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</w:t>
            </w:r>
          </w:p>
        </w:tc>
      </w:tr>
      <w:tr w:rsidR="004A2FE9" w:rsidRPr="00901BA6" w14:paraId="4C819F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Аргументированное и подтвержденное отсутствие возможности самостоятельной </w:t>
            </w:r>
            <w:r w:rsidRPr="00901BA6">
              <w:rPr>
                <w:rFonts w:ascii="Gilroy" w:hAnsi="Gilroy"/>
                <w:sz w:val="20"/>
                <w:szCs w:val="20"/>
              </w:rPr>
              <w:lastRenderedPageBreak/>
              <w:t>реализации задач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lastRenderedPageBreak/>
              <w:t>10</w:t>
            </w:r>
          </w:p>
        </w:tc>
      </w:tr>
    </w:tbl>
    <w:p w14:paraId="000000BD" w14:textId="77777777" w:rsidR="004A2FE9" w:rsidRPr="00901BA6" w:rsidRDefault="004A2FE9">
      <w:pPr>
        <w:shd w:val="clear" w:color="auto" w:fill="FFFFFF"/>
        <w:spacing w:before="300" w:line="360" w:lineRule="auto"/>
        <w:rPr>
          <w:rFonts w:ascii="Gilroy" w:hAnsi="Gilroy"/>
          <w:sz w:val="20"/>
          <w:szCs w:val="20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A2FE9" w:rsidRPr="00901BA6" w14:paraId="23C72A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Активная социальная позиция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</w:t>
            </w:r>
          </w:p>
        </w:tc>
      </w:tr>
    </w:tbl>
    <w:p w14:paraId="000000C0" w14:textId="77777777" w:rsidR="004A2FE9" w:rsidRPr="00901BA6" w:rsidRDefault="004A2FE9">
      <w:pPr>
        <w:shd w:val="clear" w:color="auto" w:fill="FFFFFF"/>
        <w:spacing w:before="300" w:line="360" w:lineRule="auto"/>
        <w:rPr>
          <w:rFonts w:ascii="Gilroy" w:hAnsi="Gilroy"/>
          <w:sz w:val="20"/>
          <w:szCs w:val="20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A2FE9" w:rsidRPr="00901BA6" w14:paraId="2AC1B81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Итоговый балл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4A2FE9" w:rsidRPr="00901BA6" w:rsidRDefault="00C87834">
            <w:pPr>
              <w:widowControl w:val="0"/>
              <w:spacing w:line="240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100</w:t>
            </w:r>
          </w:p>
        </w:tc>
      </w:tr>
    </w:tbl>
    <w:p w14:paraId="000000C6" w14:textId="77777777" w:rsidR="004A2FE9" w:rsidRPr="00901BA6" w:rsidRDefault="00C87834" w:rsidP="002304FB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 После суммирования итоговых баллов выводится среднее арифметическое значение, которое и становится общей экспертной </w:t>
      </w:r>
      <w:proofErr w:type="gramStart"/>
      <w:r w:rsidRPr="00901BA6">
        <w:rPr>
          <w:rFonts w:ascii="Gilroy" w:hAnsi="Gilroy"/>
          <w:sz w:val="20"/>
          <w:szCs w:val="20"/>
        </w:rPr>
        <w:t>оценкой  (</w:t>
      </w:r>
      <w:proofErr w:type="gramEnd"/>
      <w:r w:rsidRPr="00901BA6">
        <w:rPr>
          <w:rFonts w:ascii="Gilroy" w:hAnsi="Gilroy"/>
          <w:sz w:val="20"/>
          <w:szCs w:val="20"/>
        </w:rPr>
        <w:t>рейтингом заявки).</w:t>
      </w:r>
    </w:p>
    <w:p w14:paraId="000000C8" w14:textId="2F37E5C2" w:rsidR="004A2FE9" w:rsidRPr="00901BA6" w:rsidRDefault="00C87834" w:rsidP="002304FB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В случае, если оценки экспертов по одному проекту сильно расходятся, к рассмотрению заявки привлекаются дополн</w:t>
      </w:r>
      <w:r w:rsidRPr="00901BA6">
        <w:rPr>
          <w:rFonts w:ascii="Gilroy" w:hAnsi="Gilroy"/>
          <w:sz w:val="20"/>
          <w:szCs w:val="20"/>
        </w:rPr>
        <w:t>ительные эксперты. Они также оценивают заявку по обозначенным в положении о конкурсе критериям. Среднее арифметическое значение вычисляется исходя уже из большего числа (трех и более) оценок.</w:t>
      </w:r>
    </w:p>
    <w:p w14:paraId="000000C9" w14:textId="77777777" w:rsidR="004A2FE9" w:rsidRPr="00901BA6" w:rsidRDefault="00C87834" w:rsidP="002304FB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Работа экспертов обязательно анализируется </w:t>
      </w:r>
      <w:proofErr w:type="gramStart"/>
      <w:r w:rsidRPr="00901BA6">
        <w:rPr>
          <w:rFonts w:ascii="Gilroy" w:hAnsi="Gilroy"/>
          <w:sz w:val="20"/>
          <w:szCs w:val="20"/>
        </w:rPr>
        <w:t>Фондом</w:t>
      </w:r>
      <w:proofErr w:type="gramEnd"/>
      <w:r w:rsidRPr="00901BA6">
        <w:rPr>
          <w:rFonts w:ascii="Gilroy" w:hAnsi="Gilroy"/>
          <w:sz w:val="20"/>
          <w:szCs w:val="20"/>
        </w:rPr>
        <w:t xml:space="preserve"> Взрослеем Вме</w:t>
      </w:r>
      <w:r w:rsidRPr="00901BA6">
        <w:rPr>
          <w:rFonts w:ascii="Gilroy" w:hAnsi="Gilroy"/>
          <w:sz w:val="20"/>
          <w:szCs w:val="20"/>
        </w:rPr>
        <w:t>сте. Специалисты фонда просматривают все экспертизы на предмет соблюдения методических рекомендаций. Эксперты, не придерживающиеся методологии оценки, а также систематически завышающие или занижающие баллы, отстраняются от работы.</w:t>
      </w:r>
    </w:p>
    <w:p w14:paraId="000000CA" w14:textId="77777777" w:rsidR="004A2FE9" w:rsidRPr="002304FB" w:rsidRDefault="00C87834" w:rsidP="002304FB">
      <w:pPr>
        <w:shd w:val="clear" w:color="auto" w:fill="FFFFFF"/>
        <w:spacing w:before="100" w:beforeAutospacing="1" w:line="240" w:lineRule="auto"/>
        <w:rPr>
          <w:rFonts w:ascii="Gilroy" w:hAnsi="Gilroy"/>
          <w:sz w:val="20"/>
          <w:szCs w:val="20"/>
        </w:rPr>
      </w:pPr>
      <w:r w:rsidRPr="002304FB">
        <w:rPr>
          <w:rFonts w:ascii="Gilroy" w:hAnsi="Gilroy"/>
          <w:sz w:val="20"/>
          <w:szCs w:val="20"/>
        </w:rPr>
        <w:t>После завершения оценки з</w:t>
      </w:r>
      <w:r w:rsidRPr="002304FB">
        <w:rPr>
          <w:rFonts w:ascii="Gilroy" w:hAnsi="Gilroy"/>
          <w:sz w:val="20"/>
          <w:szCs w:val="20"/>
        </w:rPr>
        <w:t>аявок экспертами к рассмотрению проектов приступает объединённый экспертный совет Фонда.</w:t>
      </w:r>
    </w:p>
    <w:p w14:paraId="000000CB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CC" w14:textId="77777777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r w:rsidRPr="00901BA6">
        <w:rPr>
          <w:rFonts w:ascii="Gilroy Bold" w:hAnsi="Gilroy Bold"/>
          <w:b/>
          <w:bCs/>
          <w:highlight w:val="lightGray"/>
        </w:rPr>
        <w:t>Экспертная комиссия</w:t>
      </w:r>
    </w:p>
    <w:p w14:paraId="21522165" w14:textId="5AE87E7D" w:rsidR="002304FB" w:rsidRDefault="00C87834" w:rsidP="002304FB">
      <w:p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br/>
        <w:t xml:space="preserve">Экспертами конкурса выступают Руководители профильных подразделений </w:t>
      </w:r>
      <w:proofErr w:type="spellStart"/>
      <w:r w:rsidRPr="002304FB">
        <w:rPr>
          <w:rFonts w:ascii="Gilroy Bold" w:hAnsi="Gilroy Bold"/>
          <w:b/>
          <w:bCs/>
          <w:color w:val="282828"/>
          <w:sz w:val="20"/>
          <w:szCs w:val="20"/>
        </w:rPr>
        <w:t>Freedom</w:t>
      </w:r>
      <w:proofErr w:type="spellEnd"/>
      <w:r w:rsidRPr="002304FB">
        <w:rPr>
          <w:rFonts w:ascii="Gilroy Bold" w:hAnsi="Gilroy Bold"/>
          <w:b/>
          <w:bCs/>
          <w:color w:val="282828"/>
          <w:sz w:val="20"/>
          <w:szCs w:val="20"/>
        </w:rPr>
        <w:t xml:space="preserve"> </w:t>
      </w:r>
      <w:proofErr w:type="spellStart"/>
      <w:r w:rsidRPr="002304FB">
        <w:rPr>
          <w:rFonts w:ascii="Gilroy Bold" w:hAnsi="Gilroy Bold"/>
          <w:b/>
          <w:bCs/>
          <w:color w:val="282828"/>
          <w:sz w:val="20"/>
          <w:szCs w:val="20"/>
        </w:rPr>
        <w:t>international</w:t>
      </w:r>
      <w:proofErr w:type="spellEnd"/>
      <w:r w:rsidRPr="002304FB">
        <w:rPr>
          <w:rFonts w:ascii="Gilroy Bold" w:hAnsi="Gilroy Bold"/>
          <w:b/>
          <w:bCs/>
          <w:color w:val="282828"/>
          <w:sz w:val="20"/>
          <w:szCs w:val="20"/>
        </w:rPr>
        <w:t xml:space="preserve"> </w:t>
      </w:r>
      <w:proofErr w:type="spellStart"/>
      <w:r w:rsidRPr="002304FB">
        <w:rPr>
          <w:rFonts w:ascii="Gilroy Bold" w:hAnsi="Gilroy Bold"/>
          <w:b/>
          <w:bCs/>
          <w:color w:val="282828"/>
          <w:sz w:val="20"/>
          <w:szCs w:val="20"/>
        </w:rPr>
        <w:t>group</w:t>
      </w:r>
      <w:proofErr w:type="spellEnd"/>
      <w:r w:rsidRPr="002304FB">
        <w:rPr>
          <w:rFonts w:ascii="Gilroy Bold" w:hAnsi="Gilroy Bold"/>
          <w:b/>
          <w:bCs/>
          <w:color w:val="282828"/>
          <w:sz w:val="20"/>
          <w:szCs w:val="20"/>
        </w:rPr>
        <w:t>*</w:t>
      </w:r>
      <w:r w:rsidRPr="00901BA6">
        <w:rPr>
          <w:rFonts w:ascii="Gilroy" w:hAnsi="Gilroy"/>
          <w:color w:val="282828"/>
          <w:sz w:val="20"/>
          <w:szCs w:val="20"/>
        </w:rPr>
        <w:t>,</w:t>
      </w:r>
      <w:r w:rsidR="002304FB">
        <w:rPr>
          <w:rFonts w:ascii="Gilroy" w:hAnsi="Gilroy"/>
          <w:color w:val="282828"/>
          <w:sz w:val="20"/>
          <w:szCs w:val="20"/>
          <w:lang w:val="ru-RU"/>
        </w:rPr>
        <w:t xml:space="preserve"> </w:t>
      </w:r>
      <w:proofErr w:type="gramStart"/>
      <w:r w:rsidRPr="00901BA6">
        <w:rPr>
          <w:rFonts w:ascii="Gilroy" w:hAnsi="Gilroy"/>
          <w:color w:val="282828"/>
          <w:sz w:val="20"/>
          <w:szCs w:val="20"/>
        </w:rPr>
        <w:t>это  команда</w:t>
      </w:r>
      <w:proofErr w:type="gramEnd"/>
      <w:r w:rsidRPr="00901BA6">
        <w:rPr>
          <w:rFonts w:ascii="Gilroy" w:hAnsi="Gilroy"/>
          <w:color w:val="282828"/>
          <w:sz w:val="20"/>
          <w:szCs w:val="20"/>
        </w:rPr>
        <w:t xml:space="preserve"> профессионалов, которая </w:t>
      </w:r>
      <w:r w:rsidRPr="00901BA6">
        <w:rPr>
          <w:rFonts w:ascii="Gilroy" w:hAnsi="Gilroy"/>
          <w:color w:val="282828"/>
          <w:sz w:val="20"/>
          <w:szCs w:val="20"/>
        </w:rPr>
        <w:t>обеспечивает решение поставленных задач  внутри разных департаментов всей группы компаний.</w:t>
      </w:r>
    </w:p>
    <w:p w14:paraId="64D496B1" w14:textId="77777777" w:rsidR="002304FB" w:rsidRDefault="002304FB" w:rsidP="002304FB">
      <w:p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</w:p>
    <w:p w14:paraId="4FC8A435" w14:textId="77777777" w:rsidR="002304FB" w:rsidRPr="002304FB" w:rsidRDefault="00C87834" w:rsidP="002304FB">
      <w:pPr>
        <w:pStyle w:val="a9"/>
        <w:numPr>
          <w:ilvl w:val="0"/>
          <w:numId w:val="27"/>
        </w:num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proofErr w:type="spellStart"/>
      <w:r w:rsidRPr="002304FB">
        <w:rPr>
          <w:rFonts w:ascii="Gilroy" w:hAnsi="Gilroy"/>
          <w:color w:val="282828"/>
          <w:sz w:val="20"/>
          <w:szCs w:val="20"/>
        </w:rPr>
        <w:t>Digital</w:t>
      </w:r>
      <w:proofErr w:type="spellEnd"/>
      <w:r w:rsidR="00CC7145" w:rsidRPr="002304FB">
        <w:rPr>
          <w:rFonts w:ascii="Gilroy" w:hAnsi="Gilroy"/>
          <w:color w:val="282828"/>
          <w:sz w:val="20"/>
          <w:szCs w:val="20"/>
          <w:lang w:val="ru-RU"/>
        </w:rPr>
        <w:t>-</w:t>
      </w:r>
      <w:r w:rsidRPr="002304FB">
        <w:rPr>
          <w:rFonts w:ascii="Gilroy" w:hAnsi="Gilroy"/>
          <w:color w:val="282828"/>
          <w:sz w:val="20"/>
          <w:szCs w:val="20"/>
        </w:rPr>
        <w:t>директор</w:t>
      </w:r>
    </w:p>
    <w:p w14:paraId="0C53FB7E" w14:textId="77777777" w:rsidR="002304FB" w:rsidRPr="002304FB" w:rsidRDefault="00C87834" w:rsidP="002304FB">
      <w:pPr>
        <w:pStyle w:val="a9"/>
        <w:numPr>
          <w:ilvl w:val="0"/>
          <w:numId w:val="27"/>
        </w:num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r w:rsidRPr="002304FB">
        <w:rPr>
          <w:rFonts w:ascii="Gilroy" w:hAnsi="Gilroy"/>
          <w:color w:val="282828"/>
          <w:sz w:val="20"/>
          <w:szCs w:val="20"/>
        </w:rPr>
        <w:t>Креативный директор</w:t>
      </w:r>
    </w:p>
    <w:p w14:paraId="133F3DE8" w14:textId="77777777" w:rsidR="002304FB" w:rsidRPr="002304FB" w:rsidRDefault="00C87834" w:rsidP="002304FB">
      <w:pPr>
        <w:pStyle w:val="a9"/>
        <w:numPr>
          <w:ilvl w:val="0"/>
          <w:numId w:val="27"/>
        </w:num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r w:rsidRPr="002304FB">
        <w:rPr>
          <w:rFonts w:ascii="Gilroy" w:hAnsi="Gilroy"/>
          <w:color w:val="282828"/>
          <w:sz w:val="20"/>
          <w:szCs w:val="20"/>
        </w:rPr>
        <w:t xml:space="preserve">Руководитель группы по организации </w:t>
      </w:r>
      <w:proofErr w:type="spellStart"/>
      <w:r w:rsidRPr="002304FB">
        <w:rPr>
          <w:rFonts w:ascii="Gilroy" w:hAnsi="Gilroy"/>
          <w:color w:val="282828"/>
          <w:sz w:val="20"/>
          <w:szCs w:val="20"/>
        </w:rPr>
        <w:t>мероприятий</w:t>
      </w:r>
    </w:p>
    <w:p w14:paraId="2B137022" w14:textId="77777777" w:rsidR="002304FB" w:rsidRPr="002304FB" w:rsidRDefault="00C87834" w:rsidP="002304FB">
      <w:pPr>
        <w:pStyle w:val="a9"/>
        <w:numPr>
          <w:ilvl w:val="0"/>
          <w:numId w:val="27"/>
        </w:num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proofErr w:type="spellEnd"/>
      <w:r w:rsidRPr="002304FB">
        <w:rPr>
          <w:rFonts w:ascii="Gilroy" w:hAnsi="Gilroy"/>
          <w:color w:val="282828"/>
          <w:sz w:val="20"/>
          <w:szCs w:val="20"/>
        </w:rPr>
        <w:t>Руководитель контент-департамента</w:t>
      </w:r>
    </w:p>
    <w:p w14:paraId="4DEBD969" w14:textId="77777777" w:rsidR="002304FB" w:rsidRPr="002304FB" w:rsidRDefault="00C87834" w:rsidP="002304FB">
      <w:pPr>
        <w:pStyle w:val="a9"/>
        <w:numPr>
          <w:ilvl w:val="0"/>
          <w:numId w:val="27"/>
        </w:num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r w:rsidRPr="002304FB">
        <w:rPr>
          <w:rFonts w:ascii="Gilroy" w:hAnsi="Gilroy"/>
          <w:color w:val="282828"/>
          <w:sz w:val="20"/>
          <w:szCs w:val="20"/>
        </w:rPr>
        <w:t>Арт</w:t>
      </w:r>
      <w:r w:rsidR="002304FB" w:rsidRPr="002304FB">
        <w:rPr>
          <w:rFonts w:ascii="Gilroy" w:hAnsi="Gilroy"/>
          <w:color w:val="282828"/>
          <w:sz w:val="20"/>
          <w:szCs w:val="20"/>
          <w:lang w:val="ru-RU"/>
        </w:rPr>
        <w:t>-</w:t>
      </w:r>
      <w:r w:rsidRPr="002304FB">
        <w:rPr>
          <w:rFonts w:ascii="Gilroy" w:hAnsi="Gilroy"/>
          <w:color w:val="282828"/>
          <w:sz w:val="20"/>
          <w:szCs w:val="20"/>
        </w:rPr>
        <w:t xml:space="preserve">директор </w:t>
      </w:r>
    </w:p>
    <w:p w14:paraId="000000D4" w14:textId="06C3F643" w:rsidR="004A2FE9" w:rsidRDefault="00C87834" w:rsidP="001C3D95">
      <w:pPr>
        <w:pStyle w:val="a9"/>
        <w:numPr>
          <w:ilvl w:val="0"/>
          <w:numId w:val="27"/>
        </w:numPr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  <w:r w:rsidRPr="002304FB">
        <w:rPr>
          <w:rFonts w:ascii="Gilroy" w:hAnsi="Gilroy"/>
          <w:color w:val="282828"/>
          <w:sz w:val="20"/>
          <w:szCs w:val="20"/>
        </w:rPr>
        <w:t>PR директор</w:t>
      </w:r>
    </w:p>
    <w:p w14:paraId="26CB11B4" w14:textId="77777777" w:rsidR="001C3D95" w:rsidRPr="001C3D95" w:rsidRDefault="001C3D95" w:rsidP="001C3D95">
      <w:pPr>
        <w:pStyle w:val="a9"/>
        <w:shd w:val="clear" w:color="auto" w:fill="FFFFFF"/>
        <w:spacing w:line="240" w:lineRule="auto"/>
        <w:rPr>
          <w:rFonts w:ascii="Gilroy" w:hAnsi="Gilroy"/>
          <w:color w:val="282828"/>
          <w:sz w:val="20"/>
          <w:szCs w:val="20"/>
        </w:rPr>
      </w:pPr>
    </w:p>
    <w:p w14:paraId="6DA3D9BB" w14:textId="77777777" w:rsidR="001C3D95" w:rsidRDefault="00C87834">
      <w:pPr>
        <w:rPr>
          <w:rFonts w:ascii="Gilroy Bold" w:hAnsi="Gilroy Bold"/>
          <w:b/>
          <w:bCs/>
          <w:color w:val="414141"/>
          <w:sz w:val="20"/>
          <w:szCs w:val="20"/>
          <w:highlight w:val="white"/>
        </w:rPr>
      </w:pPr>
      <w:r w:rsidRPr="002304FB">
        <w:rPr>
          <w:rFonts w:ascii="Gilroy Bold" w:hAnsi="Gilroy Bold"/>
          <w:b/>
          <w:bCs/>
          <w:color w:val="414141"/>
          <w:sz w:val="20"/>
          <w:szCs w:val="20"/>
          <w:highlight w:val="white"/>
        </w:rPr>
        <w:t>Объединённый экспертный совет</w:t>
      </w:r>
    </w:p>
    <w:p w14:paraId="000000D5" w14:textId="5772E40E" w:rsidR="004A2FE9" w:rsidRPr="00901BA6" w:rsidRDefault="00C87834">
      <w:pPr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414141"/>
          <w:sz w:val="20"/>
          <w:szCs w:val="20"/>
          <w:highlight w:val="white"/>
        </w:rPr>
        <w:br/>
        <w:t xml:space="preserve">Экспертный совет конкурса состоит из руководителей проектов входящих в состав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Freedom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 xml:space="preserve">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international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 xml:space="preserve">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group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>*, они</w:t>
      </w:r>
      <w:r w:rsidRPr="00901BA6">
        <w:rPr>
          <w:rFonts w:ascii="Gilroy" w:hAnsi="Gilroy"/>
          <w:color w:val="414141"/>
          <w:sz w:val="20"/>
          <w:szCs w:val="20"/>
          <w:highlight w:val="white"/>
        </w:rPr>
        <w:t xml:space="preserve"> стимулируют рост вверенных брендов, занимаются интенсивным развитием своих направлений и постоянно оптимизируют бизнес-процессы </w:t>
      </w:r>
      <w:r w:rsidRPr="00901BA6">
        <w:rPr>
          <w:rFonts w:ascii="Gilroy" w:hAnsi="Gilroy"/>
          <w:color w:val="414141"/>
          <w:sz w:val="20"/>
          <w:szCs w:val="20"/>
          <w:highlight w:val="white"/>
        </w:rPr>
        <w:br/>
      </w:r>
      <w:r w:rsidRPr="00901BA6">
        <w:rPr>
          <w:rFonts w:ascii="Gilroy" w:hAnsi="Gilroy"/>
          <w:color w:val="282828"/>
          <w:sz w:val="20"/>
          <w:szCs w:val="20"/>
        </w:rPr>
        <w:br/>
      </w:r>
      <w:r w:rsidRPr="00901BA6">
        <w:rPr>
          <w:rFonts w:ascii="Gilroy" w:hAnsi="Gilroy"/>
          <w:color w:val="414141"/>
          <w:sz w:val="20"/>
          <w:szCs w:val="20"/>
          <w:highlight w:val="white"/>
        </w:rPr>
        <w:t xml:space="preserve">1) </w:t>
      </w:r>
      <w:r w:rsidRPr="00901BA6">
        <w:rPr>
          <w:rFonts w:ascii="Gilroy" w:hAnsi="Gilroy"/>
          <w:color w:val="414141"/>
          <w:sz w:val="20"/>
          <w:szCs w:val="20"/>
          <w:highlight w:val="white"/>
        </w:rPr>
        <w:t xml:space="preserve">Президент и основатель </w:t>
      </w:r>
      <w:proofErr w:type="spellStart"/>
      <w:r w:rsidRPr="00901BA6">
        <w:rPr>
          <w:rFonts w:ascii="Gilroy" w:hAnsi="Gilroy"/>
          <w:color w:val="414141"/>
          <w:sz w:val="20"/>
          <w:szCs w:val="20"/>
          <w:highlight w:val="white"/>
        </w:rPr>
        <w:t>Freedom</w:t>
      </w:r>
      <w:proofErr w:type="spellEnd"/>
      <w:r w:rsidRPr="00901BA6">
        <w:rPr>
          <w:rFonts w:ascii="Gilroy" w:hAnsi="Gilroy"/>
          <w:color w:val="414141"/>
          <w:sz w:val="20"/>
          <w:szCs w:val="20"/>
          <w:highlight w:val="white"/>
        </w:rPr>
        <w:t xml:space="preserve">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international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 xml:space="preserve">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group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 xml:space="preserve">, </w:t>
      </w:r>
      <w:proofErr w:type="gramStart"/>
      <w:r w:rsidRPr="00901BA6">
        <w:rPr>
          <w:rFonts w:ascii="Gilroy" w:hAnsi="Gilroy"/>
          <w:color w:val="282828"/>
          <w:sz w:val="20"/>
          <w:szCs w:val="20"/>
        </w:rPr>
        <w:t>Фонда</w:t>
      </w:r>
      <w:proofErr w:type="gramEnd"/>
      <w:r w:rsidRPr="00901BA6">
        <w:rPr>
          <w:rFonts w:ascii="Gilroy" w:hAnsi="Gilroy"/>
          <w:color w:val="282828"/>
          <w:sz w:val="20"/>
          <w:szCs w:val="20"/>
        </w:rPr>
        <w:t xml:space="preserve"> Взрослеем Вместе - Нарек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Сираканян</w:t>
      </w:r>
      <w:proofErr w:type="spellEnd"/>
    </w:p>
    <w:p w14:paraId="000000D6" w14:textId="77777777" w:rsidR="004A2FE9" w:rsidRPr="00901BA6" w:rsidRDefault="00C87834">
      <w:pPr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2) </w:t>
      </w:r>
      <w:r w:rsidRPr="00901BA6">
        <w:rPr>
          <w:rFonts w:ascii="Gilroy" w:hAnsi="Gilroy"/>
          <w:color w:val="282828"/>
          <w:sz w:val="20"/>
          <w:szCs w:val="20"/>
        </w:rPr>
        <w:t>Руководитель проекта фонд</w:t>
      </w:r>
      <w:r w:rsidRPr="00901BA6">
        <w:rPr>
          <w:rFonts w:ascii="Gilroy" w:hAnsi="Gilroy"/>
          <w:color w:val="282828"/>
          <w:sz w:val="20"/>
          <w:szCs w:val="20"/>
        </w:rPr>
        <w:t>а “Взрослеем Вместе”</w:t>
      </w:r>
    </w:p>
    <w:p w14:paraId="000000D7" w14:textId="77777777" w:rsidR="004A2FE9" w:rsidRPr="00901BA6" w:rsidRDefault="00C87834">
      <w:pPr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3) </w:t>
      </w:r>
      <w:r w:rsidRPr="00901BA6">
        <w:rPr>
          <w:rFonts w:ascii="Gilroy" w:hAnsi="Gilroy"/>
          <w:color w:val="282828"/>
          <w:sz w:val="20"/>
          <w:szCs w:val="20"/>
        </w:rPr>
        <w:t xml:space="preserve">Руководитель проекта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Project</w:t>
      </w:r>
      <w:proofErr w:type="spellEnd"/>
      <w:r w:rsidRPr="00901BA6">
        <w:rPr>
          <w:rFonts w:ascii="Gilroy" w:hAnsi="Gilroy"/>
          <w:color w:val="282828"/>
          <w:sz w:val="20"/>
          <w:szCs w:val="20"/>
        </w:rPr>
        <w:t xml:space="preserve"> V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Russia</w:t>
      </w:r>
      <w:proofErr w:type="spellEnd"/>
    </w:p>
    <w:p w14:paraId="000000D8" w14:textId="77777777" w:rsidR="004A2FE9" w:rsidRPr="00901BA6" w:rsidRDefault="00C87834">
      <w:pPr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4) </w:t>
      </w:r>
      <w:r w:rsidRPr="00901BA6">
        <w:rPr>
          <w:rFonts w:ascii="Gilroy" w:hAnsi="Gilroy"/>
          <w:color w:val="282828"/>
          <w:sz w:val="20"/>
          <w:szCs w:val="20"/>
        </w:rPr>
        <w:t>Руководитель проекта NRK 1987</w:t>
      </w:r>
    </w:p>
    <w:p w14:paraId="000000D9" w14:textId="77777777" w:rsidR="004A2FE9" w:rsidRPr="00901BA6" w:rsidRDefault="00C87834">
      <w:pPr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lastRenderedPageBreak/>
        <w:t xml:space="preserve">5) </w:t>
      </w:r>
      <w:r w:rsidRPr="00901BA6">
        <w:rPr>
          <w:rFonts w:ascii="Gilroy" w:hAnsi="Gilroy"/>
          <w:color w:val="282828"/>
          <w:sz w:val="20"/>
          <w:szCs w:val="20"/>
        </w:rPr>
        <w:t xml:space="preserve">Руководитель проекта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Coffecelle</w:t>
      </w:r>
      <w:proofErr w:type="spellEnd"/>
    </w:p>
    <w:p w14:paraId="000000DC" w14:textId="00258897" w:rsidR="004A2FE9" w:rsidRDefault="00C87834">
      <w:pPr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6) </w:t>
      </w:r>
      <w:proofErr w:type="gramStart"/>
      <w:r w:rsidRPr="00901BA6">
        <w:rPr>
          <w:rFonts w:ascii="Gilroy" w:hAnsi="Gilroy"/>
          <w:color w:val="282828"/>
          <w:sz w:val="20"/>
          <w:szCs w:val="20"/>
        </w:rPr>
        <w:t>Руководитель  проекта</w:t>
      </w:r>
      <w:proofErr w:type="gramEnd"/>
      <w:r w:rsidRPr="00901BA6">
        <w:rPr>
          <w:rFonts w:ascii="Gilroy" w:hAnsi="Gilroy"/>
          <w:color w:val="282828"/>
          <w:sz w:val="20"/>
          <w:szCs w:val="20"/>
        </w:rPr>
        <w:t xml:space="preserve"> </w:t>
      </w:r>
      <w:proofErr w:type="spellStart"/>
      <w:r w:rsidRPr="00901BA6">
        <w:rPr>
          <w:rFonts w:ascii="Gilroy" w:hAnsi="Gilroy"/>
          <w:color w:val="282828"/>
          <w:sz w:val="20"/>
          <w:szCs w:val="20"/>
        </w:rPr>
        <w:t>Киксбек</w:t>
      </w:r>
      <w:proofErr w:type="spellEnd"/>
    </w:p>
    <w:p w14:paraId="3AF5C8FF" w14:textId="77777777" w:rsidR="001C3D95" w:rsidRPr="001C3D95" w:rsidRDefault="001C3D95">
      <w:pPr>
        <w:rPr>
          <w:rFonts w:ascii="Gilroy" w:hAnsi="Gilroy"/>
          <w:color w:val="282828"/>
          <w:sz w:val="20"/>
          <w:szCs w:val="20"/>
        </w:rPr>
      </w:pPr>
    </w:p>
    <w:p w14:paraId="000000E0" w14:textId="21826DF0" w:rsidR="004A2FE9" w:rsidRPr="001C3D95" w:rsidRDefault="00C87834">
      <w:pPr>
        <w:rPr>
          <w:rFonts w:ascii="Gilroy" w:hAnsi="Gilroy"/>
          <w:color w:val="414141"/>
          <w:sz w:val="15"/>
          <w:szCs w:val="15"/>
          <w:highlight w:val="white"/>
          <w:lang w:val="ru-RU"/>
        </w:rPr>
      </w:pPr>
      <w:r w:rsidRPr="001C3D95">
        <w:rPr>
          <w:rFonts w:ascii="Gilroy Bold" w:hAnsi="Gilroy Bold"/>
          <w:b/>
          <w:bCs/>
          <w:color w:val="414141"/>
          <w:sz w:val="15"/>
          <w:szCs w:val="15"/>
          <w:highlight w:val="white"/>
        </w:rPr>
        <w:t>*</w:t>
      </w:r>
      <w:r w:rsidRPr="001C3D95">
        <w:rPr>
          <w:rFonts w:ascii="Gilroy" w:hAnsi="Gilroy"/>
          <w:color w:val="414141"/>
          <w:sz w:val="15"/>
          <w:szCs w:val="15"/>
          <w:highlight w:val="white"/>
        </w:rPr>
        <w:t>Международная Инвестиционная компания, в состав которой</w:t>
      </w:r>
      <w:r w:rsidRPr="001C3D95">
        <w:rPr>
          <w:rFonts w:ascii="Gilroy" w:hAnsi="Gilroy"/>
          <w:color w:val="414141"/>
          <w:sz w:val="15"/>
          <w:szCs w:val="15"/>
          <w:highlight w:val="white"/>
        </w:rPr>
        <w:t xml:space="preserve"> как благотворительный и социальный проект </w:t>
      </w:r>
      <w:r w:rsidRPr="001C3D95">
        <w:rPr>
          <w:rFonts w:ascii="Gilroy" w:hAnsi="Gilroy"/>
          <w:color w:val="414141"/>
          <w:sz w:val="15"/>
          <w:szCs w:val="15"/>
          <w:highlight w:val="white"/>
        </w:rPr>
        <w:t xml:space="preserve">входит фонд </w:t>
      </w:r>
      <w:proofErr w:type="spellStart"/>
      <w:r w:rsidRPr="001C3D95">
        <w:rPr>
          <w:rFonts w:ascii="Gilroy" w:hAnsi="Gilroy"/>
          <w:color w:val="414141"/>
          <w:sz w:val="15"/>
          <w:szCs w:val="15"/>
          <w:highlight w:val="white"/>
        </w:rPr>
        <w:t>Нарека</w:t>
      </w:r>
      <w:proofErr w:type="spellEnd"/>
      <w:r w:rsidRPr="001C3D95">
        <w:rPr>
          <w:rFonts w:ascii="Gilroy" w:hAnsi="Gilroy"/>
          <w:color w:val="414141"/>
          <w:sz w:val="15"/>
          <w:szCs w:val="15"/>
          <w:highlight w:val="white"/>
        </w:rPr>
        <w:t xml:space="preserve"> </w:t>
      </w:r>
      <w:proofErr w:type="spellStart"/>
      <w:r w:rsidRPr="001C3D95">
        <w:rPr>
          <w:rFonts w:ascii="Gilroy" w:hAnsi="Gilroy"/>
          <w:color w:val="414141"/>
          <w:sz w:val="15"/>
          <w:szCs w:val="15"/>
          <w:highlight w:val="white"/>
        </w:rPr>
        <w:t>Сираканяна</w:t>
      </w:r>
      <w:proofErr w:type="spellEnd"/>
      <w:r w:rsidRPr="001C3D95">
        <w:rPr>
          <w:rFonts w:ascii="Gilroy" w:hAnsi="Gilroy"/>
          <w:color w:val="414141"/>
          <w:sz w:val="15"/>
          <w:szCs w:val="15"/>
          <w:highlight w:val="white"/>
        </w:rPr>
        <w:t xml:space="preserve"> </w:t>
      </w:r>
      <w:r w:rsidR="001C3D95">
        <w:rPr>
          <w:rFonts w:ascii="Gilroy" w:hAnsi="Gilroy"/>
          <w:color w:val="414141"/>
          <w:sz w:val="15"/>
          <w:szCs w:val="15"/>
          <w:highlight w:val="white"/>
          <w:lang w:val="ru-RU"/>
        </w:rPr>
        <w:t>«</w:t>
      </w:r>
      <w:r w:rsidRPr="001C3D95">
        <w:rPr>
          <w:rFonts w:ascii="Gilroy" w:hAnsi="Gilroy"/>
          <w:color w:val="414141"/>
          <w:sz w:val="15"/>
          <w:szCs w:val="15"/>
          <w:highlight w:val="white"/>
        </w:rPr>
        <w:t>Взрослеем вместе</w:t>
      </w:r>
      <w:r w:rsidR="001C3D95">
        <w:rPr>
          <w:rFonts w:ascii="Gilroy" w:hAnsi="Gilroy"/>
          <w:color w:val="414141"/>
          <w:sz w:val="15"/>
          <w:szCs w:val="15"/>
          <w:highlight w:val="white"/>
          <w:lang w:val="ru-RU"/>
        </w:rPr>
        <w:t>»</w:t>
      </w:r>
    </w:p>
    <w:p w14:paraId="000000E1" w14:textId="7A2178F1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7" w:name="_bfhbqr5n03ko" w:colFirst="0" w:colLast="0"/>
      <w:bookmarkEnd w:id="7"/>
      <w:r w:rsidRPr="00901BA6">
        <w:rPr>
          <w:rFonts w:ascii="Gilroy Bold" w:hAnsi="Gilroy Bold"/>
          <w:b/>
          <w:bCs/>
          <w:highlight w:val="lightGray"/>
        </w:rPr>
        <w:t xml:space="preserve">Порядок предоставления грантов </w:t>
      </w:r>
      <w:r w:rsidRPr="00901BA6">
        <w:rPr>
          <w:rFonts w:ascii="Gilroy Bold" w:hAnsi="Gilroy Bold"/>
          <w:b/>
          <w:bCs/>
          <w:highlight w:val="lightGray"/>
        </w:rPr>
        <w:t>и осуществления контроля за их использованием</w:t>
      </w:r>
    </w:p>
    <w:p w14:paraId="000000E2" w14:textId="77777777" w:rsidR="004A2FE9" w:rsidRPr="00901BA6" w:rsidRDefault="004A2FE9" w:rsidP="00CC7145">
      <w:pPr>
        <w:spacing w:line="240" w:lineRule="auto"/>
        <w:rPr>
          <w:rFonts w:ascii="Gilroy" w:hAnsi="Gilroy"/>
          <w:sz w:val="20"/>
          <w:szCs w:val="20"/>
        </w:rPr>
      </w:pPr>
    </w:p>
    <w:p w14:paraId="000000E3" w14:textId="77777777" w:rsidR="004A2FE9" w:rsidRPr="00901BA6" w:rsidRDefault="00C87834" w:rsidP="00CC7145">
      <w:pPr>
        <w:shd w:val="clear" w:color="auto" w:fill="FFFFFF"/>
        <w:spacing w:before="300" w:line="24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После победы в конкурсе необходимо заключить договор о предоставлении гранта с фондо</w:t>
      </w:r>
      <w:r w:rsidRPr="00901BA6">
        <w:rPr>
          <w:rFonts w:ascii="Gilroy" w:hAnsi="Gilroy"/>
          <w:color w:val="282828"/>
          <w:sz w:val="20"/>
          <w:szCs w:val="20"/>
        </w:rPr>
        <w:t>м</w:t>
      </w:r>
    </w:p>
    <w:p w14:paraId="000000E4" w14:textId="77777777" w:rsidR="004A2FE9" w:rsidRPr="00901BA6" w:rsidRDefault="00C87834" w:rsidP="00CC7145">
      <w:pPr>
        <w:shd w:val="clear" w:color="auto" w:fill="FFFFFF"/>
        <w:spacing w:before="300" w:line="24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>Подписание договора и обмен документами между победителями конкурса и фондом происходят в электронном и печатном виде.</w:t>
      </w:r>
    </w:p>
    <w:p w14:paraId="000000E5" w14:textId="77777777" w:rsidR="004A2FE9" w:rsidRPr="00901BA6" w:rsidRDefault="00C87834" w:rsidP="00CC7145">
      <w:pPr>
        <w:shd w:val="clear" w:color="auto" w:fill="FFFFFF"/>
        <w:spacing w:before="300" w:line="24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После подведения итогов конкурса Фонд Размещает информацию на своём сайте </w:t>
      </w:r>
      <w:hyperlink r:id="rId9">
        <w:r w:rsidRPr="00901BA6">
          <w:rPr>
            <w:rFonts w:ascii="Gilroy" w:hAnsi="Gilroy"/>
            <w:color w:val="1155CC"/>
            <w:sz w:val="20"/>
            <w:szCs w:val="20"/>
            <w:u w:val="single"/>
          </w:rPr>
          <w:t>https://fondvv.ru/</w:t>
        </w:r>
      </w:hyperlink>
      <w:r w:rsidRPr="00901BA6">
        <w:rPr>
          <w:rFonts w:ascii="Gilroy" w:hAnsi="Gilroy"/>
          <w:color w:val="282828"/>
          <w:sz w:val="20"/>
          <w:szCs w:val="20"/>
        </w:rPr>
        <w:t xml:space="preserve"> и св</w:t>
      </w:r>
      <w:r w:rsidRPr="00901BA6">
        <w:rPr>
          <w:rFonts w:ascii="Gilroy" w:hAnsi="Gilroy"/>
          <w:color w:val="282828"/>
          <w:sz w:val="20"/>
          <w:szCs w:val="20"/>
        </w:rPr>
        <w:t>язывается с победителями.</w:t>
      </w:r>
    </w:p>
    <w:p w14:paraId="000000E6" w14:textId="77777777" w:rsidR="004A2FE9" w:rsidRPr="00901BA6" w:rsidRDefault="00C87834" w:rsidP="00CC7145">
      <w:pPr>
        <w:shd w:val="clear" w:color="auto" w:fill="FFFFFF"/>
        <w:spacing w:before="300" w:line="240" w:lineRule="auto"/>
        <w:rPr>
          <w:rFonts w:ascii="Gilroy" w:hAnsi="Gilroy"/>
          <w:color w:val="282828"/>
          <w:sz w:val="20"/>
          <w:szCs w:val="20"/>
        </w:rPr>
      </w:pPr>
      <w:r w:rsidRPr="00901BA6">
        <w:rPr>
          <w:rFonts w:ascii="Gilroy" w:hAnsi="Gilroy"/>
          <w:color w:val="282828"/>
          <w:sz w:val="20"/>
          <w:szCs w:val="20"/>
        </w:rPr>
        <w:t xml:space="preserve">В ходе реализации проекта нужно в установленные сроки представлять в фонд </w:t>
      </w:r>
      <w:proofErr w:type="gramStart"/>
      <w:r w:rsidRPr="00901BA6">
        <w:rPr>
          <w:rFonts w:ascii="Gilroy" w:hAnsi="Gilroy"/>
          <w:color w:val="282828"/>
          <w:sz w:val="20"/>
          <w:szCs w:val="20"/>
        </w:rPr>
        <w:t>Финансовый  отчет</w:t>
      </w:r>
      <w:proofErr w:type="gramEnd"/>
      <w:r w:rsidRPr="00901BA6">
        <w:rPr>
          <w:rFonts w:ascii="Gilroy" w:hAnsi="Gilroy"/>
          <w:color w:val="282828"/>
          <w:sz w:val="20"/>
          <w:szCs w:val="20"/>
        </w:rPr>
        <w:t xml:space="preserve"> о целевом расходовании средств гранта ( распространяется только на основной грант).</w:t>
      </w:r>
    </w:p>
    <w:p w14:paraId="000000E7" w14:textId="77777777" w:rsidR="004A2FE9" w:rsidRPr="00901BA6" w:rsidRDefault="00C87834" w:rsidP="00CC7145">
      <w:pPr>
        <w:pStyle w:val="a3"/>
        <w:shd w:val="clear" w:color="auto" w:fill="FFFFFF"/>
        <w:spacing w:before="300" w:line="240" w:lineRule="auto"/>
        <w:rPr>
          <w:rFonts w:ascii="Gilroy" w:hAnsi="Gilroy"/>
          <w:sz w:val="20"/>
          <w:szCs w:val="20"/>
        </w:rPr>
      </w:pPr>
      <w:bookmarkStart w:id="8" w:name="_myiduncg0gzl" w:colFirst="0" w:colLast="0"/>
      <w:bookmarkEnd w:id="8"/>
      <w:r w:rsidRPr="00901BA6">
        <w:rPr>
          <w:rFonts w:ascii="Gilroy" w:hAnsi="Gilroy"/>
          <w:sz w:val="20"/>
          <w:szCs w:val="20"/>
        </w:rPr>
        <w:t xml:space="preserve">Договор может быть расторгнут, если: </w:t>
      </w:r>
    </w:p>
    <w:p w14:paraId="000000E8" w14:textId="77777777" w:rsidR="004A2FE9" w:rsidRPr="00D40DA5" w:rsidRDefault="00C87834" w:rsidP="00D40DA5">
      <w:pPr>
        <w:pStyle w:val="a9"/>
        <w:numPr>
          <w:ilvl w:val="0"/>
          <w:numId w:val="31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Победитель </w:t>
      </w:r>
      <w:proofErr w:type="spellStart"/>
      <w:r w:rsidRPr="00D40DA5">
        <w:rPr>
          <w:rFonts w:ascii="Gilroy" w:hAnsi="Gilroy"/>
          <w:sz w:val="20"/>
          <w:szCs w:val="20"/>
        </w:rPr>
        <w:t>Грант</w:t>
      </w:r>
      <w:r w:rsidRPr="00D40DA5">
        <w:rPr>
          <w:rFonts w:ascii="Gilroy" w:hAnsi="Gilroy"/>
          <w:sz w:val="20"/>
          <w:szCs w:val="20"/>
        </w:rPr>
        <w:t>ового</w:t>
      </w:r>
      <w:proofErr w:type="spellEnd"/>
      <w:r w:rsidRPr="00D40DA5">
        <w:rPr>
          <w:rFonts w:ascii="Gilroy" w:hAnsi="Gilroy"/>
          <w:sz w:val="20"/>
          <w:szCs w:val="20"/>
        </w:rPr>
        <w:t xml:space="preserve"> конкурса не выходит на связь в течении </w:t>
      </w:r>
      <w:proofErr w:type="gramStart"/>
      <w:r w:rsidRPr="00D40DA5">
        <w:rPr>
          <w:rFonts w:ascii="Gilroy" w:hAnsi="Gilroy"/>
          <w:sz w:val="20"/>
          <w:szCs w:val="20"/>
        </w:rPr>
        <w:t>10  рабочих</w:t>
      </w:r>
      <w:proofErr w:type="gramEnd"/>
      <w:r w:rsidRPr="00D40DA5">
        <w:rPr>
          <w:rFonts w:ascii="Gilroy" w:hAnsi="Gilroy"/>
          <w:sz w:val="20"/>
          <w:szCs w:val="20"/>
        </w:rPr>
        <w:t xml:space="preserve"> дней после оглашения результатов или  во время сотрудничества по договору.</w:t>
      </w:r>
    </w:p>
    <w:p w14:paraId="000000E9" w14:textId="77777777" w:rsidR="004A2FE9" w:rsidRPr="00901BA6" w:rsidRDefault="004A2FE9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000000EA" w14:textId="77777777" w:rsidR="004A2FE9" w:rsidRPr="00D40DA5" w:rsidRDefault="00C87834" w:rsidP="00D40DA5">
      <w:pPr>
        <w:pStyle w:val="a9"/>
        <w:numPr>
          <w:ilvl w:val="0"/>
          <w:numId w:val="31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Право на заключение Договора утрачивается в случае: </w:t>
      </w:r>
    </w:p>
    <w:p w14:paraId="000000EB" w14:textId="4429F3EE" w:rsidR="004A2FE9" w:rsidRPr="00D40DA5" w:rsidRDefault="00C87834" w:rsidP="00D40DA5">
      <w:pPr>
        <w:pStyle w:val="a9"/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>непредставления Победителем в вышеуказанный срок данных для заключени</w:t>
      </w:r>
      <w:r w:rsidRPr="00D40DA5">
        <w:rPr>
          <w:rFonts w:ascii="Gilroy" w:hAnsi="Gilroy"/>
          <w:sz w:val="20"/>
          <w:szCs w:val="20"/>
        </w:rPr>
        <w:t>я Договора</w:t>
      </w:r>
    </w:p>
    <w:p w14:paraId="000000EC" w14:textId="77777777" w:rsidR="004A2FE9" w:rsidRPr="00901BA6" w:rsidRDefault="004A2FE9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000000ED" w14:textId="68190C4A" w:rsidR="004A2FE9" w:rsidRPr="00D40DA5" w:rsidRDefault="00C87834" w:rsidP="00D40DA5">
      <w:pPr>
        <w:pStyle w:val="a9"/>
        <w:numPr>
          <w:ilvl w:val="0"/>
          <w:numId w:val="31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Победитель присваивает себе работу </w:t>
      </w:r>
      <w:proofErr w:type="gramStart"/>
      <w:r w:rsidRPr="00D40DA5">
        <w:rPr>
          <w:rFonts w:ascii="Gilroy" w:hAnsi="Gilroy"/>
          <w:sz w:val="20"/>
          <w:szCs w:val="20"/>
        </w:rPr>
        <w:t>Фонда</w:t>
      </w:r>
      <w:proofErr w:type="gramEnd"/>
      <w:r w:rsidRPr="00D40DA5">
        <w:rPr>
          <w:rFonts w:ascii="Gilroy" w:hAnsi="Gilroy"/>
          <w:sz w:val="20"/>
          <w:szCs w:val="20"/>
        </w:rPr>
        <w:t xml:space="preserve"> Взрослеем вместе и удаляет водяные знаки со всех работ, которые оказаны Фондом Взрослеем Вместе, например с интернет ресурсов, брошюр, буклетов и т.д.</w:t>
      </w:r>
    </w:p>
    <w:p w14:paraId="23F95B8F" w14:textId="303A4D46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47B3457B" w14:textId="437D4B5C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38C0F3CB" w14:textId="5D5597BF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37AB74E5" w14:textId="47B04E5B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51BAD8BE" w14:textId="0819C925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604634EE" w14:textId="006979EA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6976A540" w14:textId="07AE7EA4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4C3D1B24" w14:textId="5F470B71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438EE650" w14:textId="5C2652FE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454AC280" w14:textId="0E7D576B" w:rsidR="00D40DA5" w:rsidRDefault="00D40DA5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798F4EF4" w14:textId="09D4D17E" w:rsidR="00AD5250" w:rsidRDefault="00AD5250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44758326" w14:textId="77777777" w:rsidR="00AD5250" w:rsidRPr="00901BA6" w:rsidRDefault="00AD5250" w:rsidP="00D40DA5">
      <w:pPr>
        <w:spacing w:line="240" w:lineRule="auto"/>
        <w:rPr>
          <w:rFonts w:ascii="Gilroy" w:hAnsi="Gilroy"/>
          <w:sz w:val="20"/>
          <w:szCs w:val="20"/>
        </w:rPr>
      </w:pPr>
    </w:p>
    <w:p w14:paraId="000000EE" w14:textId="77777777" w:rsidR="004A2FE9" w:rsidRPr="00901BA6" w:rsidRDefault="00C87834" w:rsidP="00901BA6">
      <w:pPr>
        <w:pStyle w:val="1"/>
        <w:numPr>
          <w:ilvl w:val="0"/>
          <w:numId w:val="26"/>
        </w:numPr>
        <w:rPr>
          <w:rFonts w:ascii="Gilroy Bold" w:hAnsi="Gilroy Bold"/>
          <w:b/>
          <w:bCs/>
          <w:highlight w:val="lightGray"/>
        </w:rPr>
      </w:pPr>
      <w:bookmarkStart w:id="9" w:name="_fip8pk7o5i6u" w:colFirst="0" w:colLast="0"/>
      <w:bookmarkEnd w:id="9"/>
      <w:r w:rsidRPr="00901BA6">
        <w:rPr>
          <w:rFonts w:ascii="Gilroy Bold" w:hAnsi="Gilroy Bold"/>
          <w:b/>
          <w:bCs/>
          <w:highlight w:val="lightGray"/>
        </w:rPr>
        <w:lastRenderedPageBreak/>
        <w:t xml:space="preserve">Заключительные положения </w:t>
      </w:r>
    </w:p>
    <w:p w14:paraId="000000EF" w14:textId="63C7F6BB" w:rsidR="004A2FE9" w:rsidRPr="00D40DA5" w:rsidRDefault="00C87834" w:rsidP="00D40DA5">
      <w:pPr>
        <w:pStyle w:val="a9"/>
        <w:numPr>
          <w:ilvl w:val="0"/>
          <w:numId w:val="2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>Настоящее положение, объявление о пров</w:t>
      </w:r>
      <w:r w:rsidRPr="00D40DA5">
        <w:rPr>
          <w:rFonts w:ascii="Gilroy" w:hAnsi="Gilroy"/>
          <w:sz w:val="20"/>
          <w:szCs w:val="20"/>
        </w:rPr>
        <w:t xml:space="preserve">едении конкурса и другая информация о проведении конкурса, размещаемая Фондом </w:t>
      </w:r>
      <w:r w:rsidR="00D40DA5">
        <w:rPr>
          <w:rFonts w:ascii="Gilroy" w:hAnsi="Gilroy"/>
          <w:sz w:val="20"/>
          <w:szCs w:val="20"/>
          <w:lang w:val="ru-RU"/>
        </w:rPr>
        <w:t>«</w:t>
      </w:r>
      <w:r w:rsidRPr="00D40DA5">
        <w:rPr>
          <w:rFonts w:ascii="Gilroy" w:hAnsi="Gilroy"/>
          <w:sz w:val="20"/>
          <w:szCs w:val="20"/>
        </w:rPr>
        <w:t>Взрослеем вместе</w:t>
      </w:r>
      <w:r w:rsidR="00D40DA5">
        <w:rPr>
          <w:rFonts w:ascii="Gilroy" w:hAnsi="Gilroy"/>
          <w:sz w:val="20"/>
          <w:szCs w:val="20"/>
          <w:lang w:val="ru-RU"/>
        </w:rPr>
        <w:t>»</w:t>
      </w:r>
      <w:r w:rsidRPr="00D40DA5">
        <w:rPr>
          <w:rFonts w:ascii="Gilroy" w:hAnsi="Gilroy"/>
          <w:sz w:val="20"/>
          <w:szCs w:val="20"/>
        </w:rPr>
        <w:t xml:space="preserve"> и с его согласия, не является приглашением делать оферты.</w:t>
      </w:r>
    </w:p>
    <w:p w14:paraId="29A9EED2" w14:textId="77777777" w:rsidR="00D40DA5" w:rsidRDefault="00D40DA5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000000F0" w14:textId="0A212F35" w:rsidR="004A2FE9" w:rsidRDefault="00C87834" w:rsidP="00D40DA5">
      <w:pPr>
        <w:pStyle w:val="a9"/>
        <w:numPr>
          <w:ilvl w:val="0"/>
          <w:numId w:val="2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К проведению конкурса и предоставлению грантов не применяются правила, предусмотренные статьями 447 – </w:t>
      </w:r>
      <w:r w:rsidRPr="00D40DA5">
        <w:rPr>
          <w:rFonts w:ascii="Gilroy" w:hAnsi="Gilroy"/>
          <w:sz w:val="20"/>
          <w:szCs w:val="20"/>
        </w:rPr>
        <w:t xml:space="preserve">449 Гражданского кодекса Российской Федерации. </w:t>
      </w:r>
    </w:p>
    <w:p w14:paraId="361CC01F" w14:textId="77777777" w:rsidR="00D40DA5" w:rsidRPr="00D40DA5" w:rsidRDefault="00D40DA5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01DC94E6" w14:textId="675FA73D" w:rsidR="00D40DA5" w:rsidRPr="00D40DA5" w:rsidRDefault="00C87834" w:rsidP="00D40DA5">
      <w:pPr>
        <w:pStyle w:val="a9"/>
        <w:numPr>
          <w:ilvl w:val="0"/>
          <w:numId w:val="2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Фонд </w:t>
      </w:r>
      <w:r w:rsidR="00D40DA5">
        <w:rPr>
          <w:rFonts w:ascii="Gilroy" w:hAnsi="Gilroy"/>
          <w:sz w:val="20"/>
          <w:szCs w:val="20"/>
          <w:lang w:val="ru-RU"/>
        </w:rPr>
        <w:t>«</w:t>
      </w:r>
      <w:r w:rsidRPr="00D40DA5">
        <w:rPr>
          <w:rFonts w:ascii="Gilroy" w:hAnsi="Gilroy"/>
          <w:sz w:val="20"/>
          <w:szCs w:val="20"/>
        </w:rPr>
        <w:t xml:space="preserve">Взрослеем </w:t>
      </w:r>
      <w:proofErr w:type="gramStart"/>
      <w:r w:rsidRPr="00D40DA5">
        <w:rPr>
          <w:rFonts w:ascii="Gilroy" w:hAnsi="Gilroy"/>
          <w:sz w:val="20"/>
          <w:szCs w:val="20"/>
        </w:rPr>
        <w:t>вместе</w:t>
      </w:r>
      <w:r w:rsidR="00D40DA5">
        <w:rPr>
          <w:rFonts w:ascii="Gilroy" w:hAnsi="Gilroy"/>
          <w:sz w:val="20"/>
          <w:szCs w:val="20"/>
          <w:lang w:val="ru-RU"/>
        </w:rPr>
        <w:t>»</w:t>
      </w:r>
      <w:r w:rsidRPr="00D40DA5">
        <w:rPr>
          <w:rFonts w:ascii="Gilroy" w:hAnsi="Gilroy"/>
          <w:sz w:val="20"/>
          <w:szCs w:val="20"/>
        </w:rPr>
        <w:t>не</w:t>
      </w:r>
      <w:proofErr w:type="gramEnd"/>
      <w:r w:rsidRPr="00D40DA5">
        <w:rPr>
          <w:rFonts w:ascii="Gilroy" w:hAnsi="Gilroy"/>
          <w:sz w:val="20"/>
          <w:szCs w:val="20"/>
        </w:rPr>
        <w:t xml:space="preserve"> возмещает расходы, понесенные заявителями в связи с участием в конкурсе. </w:t>
      </w:r>
    </w:p>
    <w:p w14:paraId="39233F45" w14:textId="77777777" w:rsidR="00D40DA5" w:rsidRDefault="00D40DA5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4DD0F0D8" w14:textId="57115E05" w:rsidR="00D40DA5" w:rsidRPr="00D40DA5" w:rsidRDefault="00C87834" w:rsidP="00D40DA5">
      <w:pPr>
        <w:pStyle w:val="a9"/>
        <w:numPr>
          <w:ilvl w:val="0"/>
          <w:numId w:val="2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Фонд </w:t>
      </w:r>
      <w:r w:rsidR="00D40DA5">
        <w:rPr>
          <w:rFonts w:ascii="Gilroy" w:hAnsi="Gilroy"/>
          <w:sz w:val="20"/>
          <w:szCs w:val="20"/>
          <w:lang w:val="ru-RU"/>
        </w:rPr>
        <w:t>«</w:t>
      </w:r>
      <w:r w:rsidRPr="00D40DA5">
        <w:rPr>
          <w:rFonts w:ascii="Gilroy" w:hAnsi="Gilroy"/>
          <w:sz w:val="20"/>
          <w:szCs w:val="20"/>
        </w:rPr>
        <w:t>Взрослеем вместе</w:t>
      </w:r>
      <w:r w:rsidR="00D40DA5">
        <w:rPr>
          <w:rFonts w:ascii="Gilroy" w:hAnsi="Gilroy"/>
          <w:sz w:val="20"/>
          <w:szCs w:val="20"/>
          <w:lang w:val="ru-RU"/>
        </w:rPr>
        <w:t>»</w:t>
      </w:r>
      <w:r w:rsidRPr="00D40DA5">
        <w:rPr>
          <w:rFonts w:ascii="Gilroy" w:hAnsi="Gilroy"/>
          <w:sz w:val="20"/>
          <w:szCs w:val="20"/>
        </w:rPr>
        <w:t xml:space="preserve"> не обязан направлять заявителям уведомления о результатах рассмотрения поданных ими зая</w:t>
      </w:r>
      <w:r w:rsidRPr="00D40DA5">
        <w:rPr>
          <w:rFonts w:ascii="Gilroy" w:hAnsi="Gilroy"/>
          <w:sz w:val="20"/>
          <w:szCs w:val="20"/>
        </w:rPr>
        <w:t>вок и давать объяснения о причинах, по которым заявки не были поддержаны, в том числе сообщать сведения об оценках и выводах экспертов.</w:t>
      </w:r>
    </w:p>
    <w:p w14:paraId="1E5F8A5A" w14:textId="77777777" w:rsidR="00D40DA5" w:rsidRDefault="00D40DA5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52AC96AE" w14:textId="2D696BE5" w:rsidR="00D40DA5" w:rsidRPr="00D40DA5" w:rsidRDefault="00C87834" w:rsidP="00D40DA5">
      <w:pPr>
        <w:pStyle w:val="a9"/>
        <w:numPr>
          <w:ilvl w:val="0"/>
          <w:numId w:val="2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 xml:space="preserve">Подачей заявки на участие в конкурсе некоммерческая неправительственная организация разрешает Фонду </w:t>
      </w:r>
      <w:r w:rsidR="00D40DA5">
        <w:rPr>
          <w:rFonts w:ascii="Gilroy" w:hAnsi="Gilroy"/>
          <w:sz w:val="20"/>
          <w:szCs w:val="20"/>
          <w:lang w:val="ru-RU"/>
        </w:rPr>
        <w:t>«</w:t>
      </w:r>
      <w:r w:rsidRPr="00D40DA5">
        <w:rPr>
          <w:rFonts w:ascii="Gilroy" w:hAnsi="Gilroy"/>
          <w:sz w:val="20"/>
          <w:szCs w:val="20"/>
        </w:rPr>
        <w:t>Взрослеем вместе</w:t>
      </w:r>
      <w:r w:rsidR="00D40DA5">
        <w:rPr>
          <w:rFonts w:ascii="Gilroy" w:hAnsi="Gilroy"/>
          <w:sz w:val="20"/>
          <w:szCs w:val="20"/>
          <w:lang w:val="ru-RU"/>
        </w:rPr>
        <w:t>»</w:t>
      </w:r>
      <w:r w:rsidRPr="00D40DA5">
        <w:rPr>
          <w:rFonts w:ascii="Gilroy" w:hAnsi="Gilroy"/>
          <w:sz w:val="20"/>
          <w:szCs w:val="20"/>
        </w:rPr>
        <w:t xml:space="preserve"> исп</w:t>
      </w:r>
      <w:r w:rsidRPr="00D40DA5">
        <w:rPr>
          <w:rFonts w:ascii="Gilroy" w:hAnsi="Gilroy"/>
          <w:sz w:val="20"/>
          <w:szCs w:val="20"/>
        </w:rPr>
        <w:t xml:space="preserve">ользование всей представленной в составе такой заявки информации в аналитических и научных целях, а также в целях обеспечения прозрачности и открытости проведения конкурса. </w:t>
      </w:r>
    </w:p>
    <w:p w14:paraId="7C11155E" w14:textId="77777777" w:rsidR="00D40DA5" w:rsidRDefault="00D40DA5" w:rsidP="00D40DA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</w:p>
    <w:p w14:paraId="000000F4" w14:textId="35B2C99D" w:rsidR="004A2FE9" w:rsidRPr="00D40DA5" w:rsidRDefault="00C87834" w:rsidP="00D40DA5">
      <w:pPr>
        <w:pStyle w:val="a9"/>
        <w:numPr>
          <w:ilvl w:val="0"/>
          <w:numId w:val="2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D40DA5">
        <w:rPr>
          <w:rFonts w:ascii="Gilroy" w:hAnsi="Gilroy"/>
          <w:sz w:val="20"/>
          <w:szCs w:val="20"/>
        </w:rPr>
        <w:t>Заявитель несет риск последствий неполучения юридически значимых сообщений, направ</w:t>
      </w:r>
      <w:r w:rsidRPr="00D40DA5">
        <w:rPr>
          <w:rFonts w:ascii="Gilroy" w:hAnsi="Gilroy"/>
          <w:sz w:val="20"/>
          <w:szCs w:val="20"/>
        </w:rPr>
        <w:t xml:space="preserve">ленных Фондом </w:t>
      </w:r>
      <w:r w:rsidR="00D40DA5">
        <w:rPr>
          <w:rFonts w:ascii="Gilroy" w:hAnsi="Gilroy"/>
          <w:sz w:val="20"/>
          <w:szCs w:val="20"/>
          <w:lang w:val="ru-RU"/>
        </w:rPr>
        <w:t>«</w:t>
      </w:r>
      <w:r w:rsidRPr="00D40DA5">
        <w:rPr>
          <w:rFonts w:ascii="Gilroy" w:hAnsi="Gilroy"/>
          <w:sz w:val="20"/>
          <w:szCs w:val="20"/>
        </w:rPr>
        <w:t>Взрослеем вместе</w:t>
      </w:r>
      <w:r w:rsidR="00D40DA5">
        <w:rPr>
          <w:rFonts w:ascii="Gilroy" w:hAnsi="Gilroy"/>
          <w:sz w:val="20"/>
          <w:szCs w:val="20"/>
          <w:lang w:val="ru-RU"/>
        </w:rPr>
        <w:t>»</w:t>
      </w:r>
      <w:r w:rsidRPr="00D40DA5">
        <w:rPr>
          <w:rFonts w:ascii="Gilroy" w:hAnsi="Gilroy"/>
          <w:sz w:val="20"/>
          <w:szCs w:val="20"/>
        </w:rPr>
        <w:t xml:space="preserve"> по адресу электронной почты, указанному таким заявителем в поданной им заявке на участие в конкурсе.</w:t>
      </w:r>
    </w:p>
    <w:p w14:paraId="000000F5" w14:textId="77777777" w:rsidR="004A2FE9" w:rsidRPr="00901BA6" w:rsidRDefault="00C87834" w:rsidP="00CC7145">
      <w:pPr>
        <w:pStyle w:val="1"/>
        <w:spacing w:line="240" w:lineRule="auto"/>
        <w:rPr>
          <w:rFonts w:ascii="Gilroy" w:hAnsi="Gilroy"/>
          <w:sz w:val="20"/>
          <w:szCs w:val="20"/>
        </w:rPr>
      </w:pPr>
      <w:bookmarkStart w:id="10" w:name="_ye228sy8gjcj" w:colFirst="0" w:colLast="0"/>
      <w:bookmarkEnd w:id="10"/>
      <w:r w:rsidRPr="00901BA6">
        <w:rPr>
          <w:rFonts w:ascii="Gilroy" w:hAnsi="Gilroy"/>
          <w:sz w:val="20"/>
          <w:szCs w:val="20"/>
        </w:rPr>
        <w:t xml:space="preserve"> </w:t>
      </w:r>
    </w:p>
    <w:p w14:paraId="000000F6" w14:textId="77777777" w:rsidR="004A2FE9" w:rsidRPr="00901BA6" w:rsidRDefault="004A2FE9">
      <w:pPr>
        <w:shd w:val="clear" w:color="auto" w:fill="FFFFFF"/>
        <w:spacing w:before="460" w:after="240" w:line="335" w:lineRule="auto"/>
        <w:ind w:left="720"/>
        <w:rPr>
          <w:rFonts w:ascii="Gilroy" w:hAnsi="Gilroy"/>
          <w:color w:val="282828"/>
          <w:sz w:val="20"/>
          <w:szCs w:val="20"/>
        </w:rPr>
      </w:pPr>
    </w:p>
    <w:p w14:paraId="000000F7" w14:textId="77777777" w:rsidR="004A2FE9" w:rsidRPr="00901BA6" w:rsidRDefault="004A2FE9">
      <w:pPr>
        <w:shd w:val="clear" w:color="auto" w:fill="FFFFFF"/>
        <w:spacing w:before="300" w:line="360" w:lineRule="auto"/>
        <w:rPr>
          <w:rFonts w:ascii="Gilroy" w:hAnsi="Gilroy"/>
          <w:color w:val="282828"/>
          <w:sz w:val="20"/>
          <w:szCs w:val="20"/>
        </w:rPr>
      </w:pPr>
    </w:p>
    <w:p w14:paraId="000000F8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9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A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B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C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0F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6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7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8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9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0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1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1B" w14:textId="65505F50" w:rsidR="004A2FE9" w:rsidRPr="002304FB" w:rsidRDefault="00C87834" w:rsidP="002304FB">
      <w:pPr>
        <w:pStyle w:val="1"/>
        <w:spacing w:line="240" w:lineRule="auto"/>
        <w:rPr>
          <w:rFonts w:ascii="Gilroy Bold" w:hAnsi="Gilroy Bold"/>
          <w:b/>
          <w:bCs/>
          <w:lang w:val="ru-RU"/>
        </w:rPr>
      </w:pPr>
      <w:r w:rsidRPr="002304FB">
        <w:rPr>
          <w:rFonts w:ascii="Gilroy Bold" w:hAnsi="Gilroy Bold"/>
          <w:b/>
          <w:bCs/>
        </w:rPr>
        <w:lastRenderedPageBreak/>
        <w:t xml:space="preserve">Приложение №1 к настоящему Положению </w:t>
      </w:r>
      <w:proofErr w:type="spellStart"/>
      <w:r w:rsidRPr="002304FB">
        <w:rPr>
          <w:rFonts w:ascii="Gilroy Bold" w:hAnsi="Gilroy Bold"/>
          <w:b/>
          <w:bCs/>
        </w:rPr>
        <w:t>Грантового</w:t>
      </w:r>
      <w:proofErr w:type="spellEnd"/>
      <w:r w:rsidRPr="002304FB">
        <w:rPr>
          <w:rFonts w:ascii="Gilroy Bold" w:hAnsi="Gilroy Bold"/>
          <w:b/>
          <w:bCs/>
        </w:rPr>
        <w:t xml:space="preserve"> конкурса </w:t>
      </w:r>
      <w:proofErr w:type="spellStart"/>
      <w:r w:rsidRPr="002304FB">
        <w:rPr>
          <w:rFonts w:ascii="Gilroy Bold" w:hAnsi="Gilroy Bold"/>
          <w:b/>
          <w:bCs/>
        </w:rPr>
        <w:t>Нарека</w:t>
      </w:r>
      <w:proofErr w:type="spellEnd"/>
      <w:r w:rsidRPr="002304FB">
        <w:rPr>
          <w:rFonts w:ascii="Gilroy Bold" w:hAnsi="Gilroy Bold"/>
          <w:b/>
          <w:bCs/>
        </w:rPr>
        <w:t xml:space="preserve"> </w:t>
      </w:r>
      <w:proofErr w:type="spellStart"/>
      <w:r w:rsidRPr="002304FB">
        <w:rPr>
          <w:rFonts w:ascii="Gilroy Bold" w:hAnsi="Gilroy Bold"/>
          <w:b/>
          <w:bCs/>
        </w:rPr>
        <w:t>Сираканяна</w:t>
      </w:r>
      <w:proofErr w:type="spellEnd"/>
      <w:r w:rsidRPr="002304FB">
        <w:rPr>
          <w:rFonts w:ascii="Gilroy Bold" w:hAnsi="Gilroy Bold"/>
          <w:b/>
          <w:bCs/>
        </w:rPr>
        <w:t xml:space="preserve"> </w:t>
      </w:r>
      <w:r w:rsidR="00901BA6" w:rsidRPr="002304FB">
        <w:rPr>
          <w:rFonts w:ascii="Gilroy Bold" w:hAnsi="Gilroy Bold"/>
          <w:b/>
          <w:bCs/>
          <w:lang w:val="ru-RU"/>
        </w:rPr>
        <w:t>«</w:t>
      </w:r>
      <w:r w:rsidRPr="002304FB">
        <w:rPr>
          <w:rFonts w:ascii="Gilroy Bold" w:hAnsi="Gilroy Bold"/>
          <w:b/>
          <w:bCs/>
        </w:rPr>
        <w:t>Взрослеем Вместе</w:t>
      </w:r>
      <w:r w:rsidR="00901BA6" w:rsidRPr="002304FB">
        <w:rPr>
          <w:rFonts w:ascii="Gilroy Bold" w:hAnsi="Gilroy Bold"/>
          <w:b/>
          <w:bCs/>
          <w:lang w:val="ru-RU"/>
        </w:rPr>
        <w:t>»</w:t>
      </w:r>
    </w:p>
    <w:p w14:paraId="2F1C03AA" w14:textId="77777777" w:rsidR="002304FB" w:rsidRDefault="002304FB" w:rsidP="002304FB">
      <w:pPr>
        <w:spacing w:line="240" w:lineRule="auto"/>
        <w:rPr>
          <w:rFonts w:ascii="Gilroy" w:hAnsi="Gilroy"/>
          <w:sz w:val="20"/>
          <w:szCs w:val="20"/>
        </w:rPr>
      </w:pPr>
    </w:p>
    <w:p w14:paraId="0000011D" w14:textId="5A4F4BCE" w:rsidR="004A2FE9" w:rsidRPr="00901BA6" w:rsidRDefault="00C87834" w:rsidP="002304FB">
      <w:pPr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 xml:space="preserve">Перечень услуг, оказываемых Фондом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Нарека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Сираканяна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="00901BA6" w:rsidRPr="00901BA6">
        <w:rPr>
          <w:rFonts w:ascii="Gilroy Bold" w:hAnsi="Gilroy Bold"/>
          <w:b/>
          <w:bCs/>
          <w:sz w:val="20"/>
          <w:szCs w:val="20"/>
          <w:lang w:val="ru-RU"/>
        </w:rPr>
        <w:t>«</w:t>
      </w:r>
      <w:r w:rsidRPr="00901BA6">
        <w:rPr>
          <w:rFonts w:ascii="Gilroy Bold" w:hAnsi="Gilroy Bold"/>
          <w:b/>
          <w:bCs/>
          <w:sz w:val="20"/>
          <w:szCs w:val="20"/>
        </w:rPr>
        <w:t>Взрослеем Вместе</w:t>
      </w:r>
      <w:r w:rsidR="00901BA6" w:rsidRPr="00901BA6">
        <w:rPr>
          <w:rFonts w:ascii="Gilroy Bold" w:hAnsi="Gilroy Bold"/>
          <w:b/>
          <w:bCs/>
          <w:sz w:val="20"/>
          <w:szCs w:val="20"/>
          <w:lang w:val="ru-RU"/>
        </w:rPr>
        <w:t>»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в рамках Основного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Грантового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конкурса.</w:t>
      </w:r>
      <w:r w:rsidRPr="00901BA6">
        <w:rPr>
          <w:rFonts w:ascii="Gilroy Bold" w:hAnsi="Gilroy Bold"/>
          <w:b/>
          <w:bCs/>
          <w:sz w:val="20"/>
          <w:szCs w:val="20"/>
        </w:rPr>
        <w:br/>
      </w:r>
    </w:p>
    <w:p w14:paraId="0000011E" w14:textId="5D3EA671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58240" behindDoc="0" locked="0" layoutInCell="1" hidden="0" allowOverlap="1" wp14:editId="49B12AFF">
            <wp:simplePos x="0" y="0"/>
            <wp:positionH relativeFrom="column">
              <wp:posOffset>-84346</wp:posOffset>
            </wp:positionH>
            <wp:positionV relativeFrom="paragraph">
              <wp:posOffset>182880</wp:posOffset>
            </wp:positionV>
            <wp:extent cx="5625918" cy="3065284"/>
            <wp:effectExtent l="0" t="0" r="635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918" cy="3065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834" w:rsidRPr="00901BA6">
        <w:rPr>
          <w:rFonts w:ascii="Gilroy" w:hAnsi="Gilroy"/>
          <w:sz w:val="20"/>
          <w:szCs w:val="20"/>
        </w:rPr>
        <w:br/>
      </w:r>
    </w:p>
    <w:p w14:paraId="0000011F" w14:textId="1E4A1AD2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0" w14:textId="60CA1646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6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7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8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9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A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B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C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2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0" w14:textId="47843157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1" hidden="0" allowOverlap="1" wp14:editId="109D932F">
            <wp:simplePos x="0" y="0"/>
            <wp:positionH relativeFrom="column">
              <wp:posOffset>-177691</wp:posOffset>
            </wp:positionH>
            <wp:positionV relativeFrom="paragraph">
              <wp:posOffset>132715</wp:posOffset>
            </wp:positionV>
            <wp:extent cx="5849007" cy="2528389"/>
            <wp:effectExtent l="0" t="0" r="0" b="0"/>
            <wp:wrapNone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007" cy="2528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131" w14:textId="0108849C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2" w14:textId="635763E8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3" w14:textId="17D94E4D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6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7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8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9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A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B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C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3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1" w14:textId="164F2985" w:rsidR="004A2FE9" w:rsidRDefault="004A2FE9">
      <w:pPr>
        <w:rPr>
          <w:rFonts w:ascii="Gilroy" w:hAnsi="Gilroy"/>
          <w:sz w:val="20"/>
          <w:szCs w:val="20"/>
        </w:rPr>
      </w:pPr>
    </w:p>
    <w:p w14:paraId="75F88690" w14:textId="77777777" w:rsidR="002304FB" w:rsidRPr="00901BA6" w:rsidRDefault="002304FB">
      <w:pPr>
        <w:rPr>
          <w:rFonts w:ascii="Gilroy" w:hAnsi="Gilroy"/>
          <w:sz w:val="20"/>
          <w:szCs w:val="20"/>
        </w:rPr>
      </w:pPr>
    </w:p>
    <w:p w14:paraId="0000014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6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1A9828C3" w14:textId="77777777" w:rsidR="00D40DA5" w:rsidRDefault="00C87834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lastRenderedPageBreak/>
        <w:t xml:space="preserve">Приложение №1 к настоящему Положению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Грантового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конкурса </w:t>
      </w:r>
    </w:p>
    <w:p w14:paraId="00000148" w14:textId="5A60742A" w:rsidR="004A2FE9" w:rsidRPr="00901BA6" w:rsidRDefault="00C87834" w:rsidP="00D40DA5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Нарека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Сираканяна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“Взрослеем Вместе”</w:t>
      </w:r>
    </w:p>
    <w:p w14:paraId="00000149" w14:textId="1C6DB9B5" w:rsidR="004A2FE9" w:rsidRPr="00901BA6" w:rsidRDefault="004A2FE9">
      <w:pPr>
        <w:jc w:val="right"/>
        <w:rPr>
          <w:rFonts w:ascii="Gilroy" w:hAnsi="Gilroy"/>
          <w:sz w:val="20"/>
          <w:szCs w:val="20"/>
        </w:rPr>
      </w:pPr>
    </w:p>
    <w:p w14:paraId="0000014A" w14:textId="1256E616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B" w14:textId="4A449379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60288" behindDoc="0" locked="0" layoutInCell="1" hidden="0" allowOverlap="1" wp14:editId="4EB45FB1">
            <wp:simplePos x="0" y="0"/>
            <wp:positionH relativeFrom="column">
              <wp:posOffset>-23495</wp:posOffset>
            </wp:positionH>
            <wp:positionV relativeFrom="paragraph">
              <wp:posOffset>168910</wp:posOffset>
            </wp:positionV>
            <wp:extent cx="5746300" cy="2214521"/>
            <wp:effectExtent l="0" t="0" r="0" b="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300" cy="2214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14C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4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6" w14:textId="23FC8C0E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7" w14:textId="1DD871A6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8" w14:textId="305AB55D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9" w14:textId="53330A29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61312" behindDoc="0" locked="0" layoutInCell="1" hidden="0" allowOverlap="1" wp14:editId="2A332D4A">
            <wp:simplePos x="0" y="0"/>
            <wp:positionH relativeFrom="column">
              <wp:posOffset>-129540</wp:posOffset>
            </wp:positionH>
            <wp:positionV relativeFrom="paragraph">
              <wp:posOffset>235585</wp:posOffset>
            </wp:positionV>
            <wp:extent cx="5917910" cy="2908518"/>
            <wp:effectExtent l="0" t="0" r="635" b="0"/>
            <wp:wrapNone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910" cy="2908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15A" w14:textId="41E04139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B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C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5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6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7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8" w14:textId="62D13219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9" w14:textId="62ADBF09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A" w14:textId="08303FBB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B" w14:textId="3E09A46D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62336" behindDoc="0" locked="0" layoutInCell="1" hidden="0" allowOverlap="1" wp14:editId="7E0A4E11">
            <wp:simplePos x="0" y="0"/>
            <wp:positionH relativeFrom="column">
              <wp:posOffset>-130810</wp:posOffset>
            </wp:positionH>
            <wp:positionV relativeFrom="paragraph">
              <wp:posOffset>93345</wp:posOffset>
            </wp:positionV>
            <wp:extent cx="5923280" cy="291147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1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16C" w14:textId="4AB7934C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6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7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73B9C4EB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617F823C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613D278B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1298D4A3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1359D4D3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40B2FB82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74C0FF45" w14:textId="7DDE7D18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5B71EC7D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51724462" w14:textId="77777777" w:rsidR="002304FB" w:rsidRDefault="002304FB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4D889B8F" w14:textId="2B0DF4BA" w:rsidR="00CC7145" w:rsidRPr="00901BA6" w:rsidRDefault="00C87834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lastRenderedPageBreak/>
        <w:t xml:space="preserve">Приложение №1 к настоящему Положению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Грантового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конкурса </w:t>
      </w:r>
    </w:p>
    <w:p w14:paraId="00000178" w14:textId="0CC4893B" w:rsidR="004A2FE9" w:rsidRPr="00901BA6" w:rsidRDefault="00C87834" w:rsidP="00CC7145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Нарека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Сираканяна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“Взрослеем Вместе”</w:t>
      </w:r>
    </w:p>
    <w:p w14:paraId="00000179" w14:textId="22ADBEA3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7A" w14:textId="12DB2B29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7B" w14:textId="743C74BB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7C" w14:textId="4E57274A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63360" behindDoc="0" locked="0" layoutInCell="1" hidden="0" allowOverlap="1" wp14:editId="3E958D8F">
            <wp:simplePos x="0" y="0"/>
            <wp:positionH relativeFrom="column">
              <wp:posOffset>-91440</wp:posOffset>
            </wp:positionH>
            <wp:positionV relativeFrom="paragraph">
              <wp:posOffset>209550</wp:posOffset>
            </wp:positionV>
            <wp:extent cx="5961855" cy="2268371"/>
            <wp:effectExtent l="0" t="0" r="0" b="5080"/>
            <wp:wrapNone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855" cy="2268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17D" w14:textId="1CF09C64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7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7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1" w14:textId="0B10BE61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5" w14:textId="3041367F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6" w14:textId="62D46F12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7" w14:textId="45E199C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8" w14:textId="3B9B5768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9" w14:textId="454734DE" w:rsidR="004A2FE9" w:rsidRPr="00901BA6" w:rsidRDefault="002304FB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64384" behindDoc="0" locked="0" layoutInCell="1" hidden="0" allowOverlap="1" wp14:editId="4985E6DC">
            <wp:simplePos x="0" y="0"/>
            <wp:positionH relativeFrom="column">
              <wp:posOffset>-97790</wp:posOffset>
            </wp:positionH>
            <wp:positionV relativeFrom="paragraph">
              <wp:posOffset>145415</wp:posOffset>
            </wp:positionV>
            <wp:extent cx="5966460" cy="3680460"/>
            <wp:effectExtent l="0" t="0" r="2540" b="2540"/>
            <wp:wrapNone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68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18A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B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C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E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8F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1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2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3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4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5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6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7" w14:textId="42E73FF3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8" w14:textId="174EEFF0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9" w14:textId="02E53164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A" w14:textId="2263A8C2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B" w14:textId="35344F72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C" w14:textId="69254E66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9D" w14:textId="5C83C605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1A6" w14:textId="423C7B5C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CE015B4" w14:textId="57C404E2" w:rsidR="002304FB" w:rsidRDefault="002304FB" w:rsidP="00CC7145">
      <w:pPr>
        <w:pStyle w:val="2"/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240" w:lineRule="auto"/>
        <w:rPr>
          <w:rFonts w:ascii="Gilroy Bold" w:hAnsi="Gilroy Bold"/>
          <w:b/>
          <w:bCs/>
          <w:sz w:val="20"/>
          <w:szCs w:val="20"/>
        </w:rPr>
      </w:pPr>
      <w:bookmarkStart w:id="11" w:name="_l692i283j5x5" w:colFirst="0" w:colLast="0"/>
      <w:bookmarkEnd w:id="11"/>
      <w:r w:rsidRPr="00901BA6">
        <w:rPr>
          <w:rFonts w:ascii="Gilroy" w:hAnsi="Gilroy"/>
          <w:noProof/>
          <w:sz w:val="20"/>
          <w:szCs w:val="20"/>
        </w:rPr>
        <w:drawing>
          <wp:anchor distT="114300" distB="114300" distL="114300" distR="114300" simplePos="0" relativeHeight="251665408" behindDoc="0" locked="0" layoutInCell="1" hidden="0" allowOverlap="1" wp14:editId="7690CFD6">
            <wp:simplePos x="0" y="0"/>
            <wp:positionH relativeFrom="column">
              <wp:posOffset>50800</wp:posOffset>
            </wp:positionH>
            <wp:positionV relativeFrom="paragraph">
              <wp:posOffset>90805</wp:posOffset>
            </wp:positionV>
            <wp:extent cx="5825490" cy="541655"/>
            <wp:effectExtent l="0" t="0" r="0" b="4445"/>
            <wp:wrapNone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54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0E58" w14:textId="3A29104C" w:rsidR="002304FB" w:rsidRDefault="002304FB" w:rsidP="002304FB"/>
    <w:p w14:paraId="546314A4" w14:textId="781BBA08" w:rsidR="002304FB" w:rsidRDefault="002304FB" w:rsidP="002304FB"/>
    <w:p w14:paraId="5ABCB8AB" w14:textId="15056A64" w:rsidR="002304FB" w:rsidRDefault="002304FB" w:rsidP="002304FB"/>
    <w:p w14:paraId="0BCF31E2" w14:textId="26B95D61" w:rsidR="002304FB" w:rsidRDefault="002304FB" w:rsidP="002304FB"/>
    <w:p w14:paraId="30402782" w14:textId="283874D4" w:rsidR="002304FB" w:rsidRDefault="002304FB" w:rsidP="002304FB"/>
    <w:p w14:paraId="18E6B140" w14:textId="652A9B9F" w:rsidR="002304FB" w:rsidRDefault="002304FB" w:rsidP="002304FB"/>
    <w:p w14:paraId="2EA10585" w14:textId="725D823A" w:rsidR="002304FB" w:rsidRDefault="002304FB" w:rsidP="002304FB"/>
    <w:p w14:paraId="0859CCC8" w14:textId="7811C2BC" w:rsidR="002304FB" w:rsidRDefault="002304FB" w:rsidP="002304FB"/>
    <w:p w14:paraId="5C689B55" w14:textId="341C0198" w:rsidR="002304FB" w:rsidRDefault="002304FB" w:rsidP="002304FB"/>
    <w:p w14:paraId="6C6FE05F" w14:textId="77777777" w:rsidR="002304FB" w:rsidRPr="00D40DA5" w:rsidRDefault="002304FB" w:rsidP="00D40DA5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</w:p>
    <w:p w14:paraId="0251D9B2" w14:textId="77777777" w:rsidR="00D40DA5" w:rsidRDefault="00C87834" w:rsidP="00D40DA5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Приложении № 2 к настоящему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Положению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Грантового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конкурса </w:t>
      </w:r>
    </w:p>
    <w:p w14:paraId="4297DA72" w14:textId="4155595B" w:rsidR="00D40DA5" w:rsidRDefault="00C87834" w:rsidP="00D40DA5">
      <w:pPr>
        <w:ind w:left="992"/>
        <w:jc w:val="right"/>
        <w:rPr>
          <w:rFonts w:ascii="Gilroy Bold" w:hAnsi="Gilroy Bold"/>
          <w:b/>
          <w:bCs/>
          <w:sz w:val="20"/>
          <w:szCs w:val="20"/>
        </w:rPr>
      </w:pP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Нарека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</w:t>
      </w:r>
      <w:proofErr w:type="spellStart"/>
      <w:r w:rsidRPr="00901BA6">
        <w:rPr>
          <w:rFonts w:ascii="Gilroy Bold" w:hAnsi="Gilroy Bold"/>
          <w:b/>
          <w:bCs/>
          <w:sz w:val="20"/>
          <w:szCs w:val="20"/>
        </w:rPr>
        <w:t>Сираканяна</w:t>
      </w:r>
      <w:proofErr w:type="spellEnd"/>
      <w:r w:rsidRPr="00901BA6">
        <w:rPr>
          <w:rFonts w:ascii="Gilroy Bold" w:hAnsi="Gilroy Bold"/>
          <w:b/>
          <w:bCs/>
          <w:sz w:val="20"/>
          <w:szCs w:val="20"/>
        </w:rPr>
        <w:t xml:space="preserve"> “Взрослеем Вместе”</w:t>
      </w:r>
    </w:p>
    <w:p w14:paraId="3120E5DF" w14:textId="77777777" w:rsidR="00D40DA5" w:rsidRPr="00D40DA5" w:rsidRDefault="00D40DA5" w:rsidP="00D40DA5"/>
    <w:p w14:paraId="000001A8" w14:textId="56B735D8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Перечь услуг, разыгрываемый в рамках месяца от каждого направления в конкурсе Дополнительных Грантов.</w:t>
      </w:r>
    </w:p>
    <w:p w14:paraId="000001A9" w14:textId="0012B53F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1.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     </w:t>
      </w:r>
      <w:r w:rsidRPr="00901BA6">
        <w:rPr>
          <w:rFonts w:ascii="Gilroy Bold" w:hAnsi="Gilroy Bold"/>
          <w:b/>
          <w:bCs/>
          <w:sz w:val="20"/>
          <w:szCs w:val="20"/>
        </w:rPr>
        <w:t>Онлайн-маркетинг</w:t>
      </w:r>
    </w:p>
    <w:p w14:paraId="000001AA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Разработка нового сайта</w:t>
      </w:r>
    </w:p>
    <w:p w14:paraId="000001AB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Создание </w:t>
      </w:r>
      <w:proofErr w:type="spellStart"/>
      <w:r w:rsidRPr="00901BA6">
        <w:rPr>
          <w:rFonts w:ascii="Gilroy" w:hAnsi="Gilroy"/>
          <w:sz w:val="20"/>
          <w:szCs w:val="20"/>
        </w:rPr>
        <w:t>лендинга</w:t>
      </w:r>
      <w:proofErr w:type="spellEnd"/>
      <w:r w:rsidRPr="00901BA6">
        <w:rPr>
          <w:rFonts w:ascii="Gilroy" w:hAnsi="Gilroy"/>
          <w:sz w:val="20"/>
          <w:szCs w:val="20"/>
        </w:rPr>
        <w:t>/страницы</w:t>
      </w:r>
    </w:p>
    <w:p w14:paraId="000001AC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Аудит сайта и социальных сетей (детализированный)</w:t>
      </w:r>
    </w:p>
    <w:p w14:paraId="000001AD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Настройка </w:t>
      </w:r>
      <w:proofErr w:type="spellStart"/>
      <w:r w:rsidRPr="00901BA6">
        <w:rPr>
          <w:rFonts w:ascii="Gilroy" w:hAnsi="Gilroy"/>
          <w:sz w:val="20"/>
          <w:szCs w:val="20"/>
        </w:rPr>
        <w:t>таргетированной</w:t>
      </w:r>
      <w:proofErr w:type="spellEnd"/>
      <w:r w:rsidRPr="00901BA6">
        <w:rPr>
          <w:rFonts w:ascii="Gilroy" w:hAnsi="Gilroy"/>
          <w:sz w:val="20"/>
          <w:szCs w:val="20"/>
        </w:rPr>
        <w:t xml:space="preserve"> рекламы</w:t>
      </w:r>
    </w:p>
    <w:p w14:paraId="000001AE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Настройка контекстной рекламы</w:t>
      </w:r>
    </w:p>
    <w:p w14:paraId="000001AF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Рассылки</w:t>
      </w:r>
    </w:p>
    <w:p w14:paraId="000001B0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Увеличение кол-ва подписчиков (5к/10к/20к)</w:t>
      </w:r>
    </w:p>
    <w:p w14:paraId="000001B1" w14:textId="77777777" w:rsidR="004A2FE9" w:rsidRPr="00901BA6" w:rsidRDefault="00C87834" w:rsidP="00CC7145">
      <w:pPr>
        <w:numPr>
          <w:ilvl w:val="0"/>
          <w:numId w:val="18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after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Съемка профессионального видеоролика (до 15 минут)</w:t>
      </w:r>
    </w:p>
    <w:p w14:paraId="000001B2" w14:textId="77777777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2.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     </w:t>
      </w:r>
      <w:r w:rsidRPr="00901BA6">
        <w:rPr>
          <w:rFonts w:ascii="Gilroy Bold" w:hAnsi="Gilroy Bold"/>
          <w:b/>
          <w:bCs/>
          <w:sz w:val="20"/>
          <w:szCs w:val="20"/>
        </w:rPr>
        <w:t>Дизайн</w:t>
      </w:r>
    </w:p>
    <w:p w14:paraId="000001B3" w14:textId="77777777" w:rsidR="004A2FE9" w:rsidRPr="00901BA6" w:rsidRDefault="00C87834" w:rsidP="00CC7145">
      <w:pPr>
        <w:numPr>
          <w:ilvl w:val="0"/>
          <w:numId w:val="17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line="240" w:lineRule="auto"/>
        <w:rPr>
          <w:rFonts w:ascii="Gilroy" w:hAnsi="Gilroy"/>
          <w:sz w:val="20"/>
          <w:szCs w:val="20"/>
        </w:rPr>
      </w:pPr>
      <w:proofErr w:type="spellStart"/>
      <w:r w:rsidRPr="00901BA6">
        <w:rPr>
          <w:rFonts w:ascii="Gilroy" w:hAnsi="Gilroy"/>
          <w:sz w:val="20"/>
          <w:szCs w:val="20"/>
        </w:rPr>
        <w:t>Брендбук</w:t>
      </w:r>
      <w:proofErr w:type="spellEnd"/>
    </w:p>
    <w:p w14:paraId="000001B4" w14:textId="77777777" w:rsidR="004A2FE9" w:rsidRPr="00901BA6" w:rsidRDefault="00C87834" w:rsidP="00CC7145">
      <w:pPr>
        <w:numPr>
          <w:ilvl w:val="0"/>
          <w:numId w:val="17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proofErr w:type="spellStart"/>
      <w:r w:rsidRPr="00901BA6">
        <w:rPr>
          <w:rFonts w:ascii="Gilroy" w:hAnsi="Gilroy"/>
          <w:sz w:val="20"/>
          <w:szCs w:val="20"/>
        </w:rPr>
        <w:t>Редизайн</w:t>
      </w:r>
      <w:proofErr w:type="spellEnd"/>
      <w:r w:rsidRPr="00901BA6">
        <w:rPr>
          <w:rFonts w:ascii="Gilroy" w:hAnsi="Gilroy"/>
          <w:sz w:val="20"/>
          <w:szCs w:val="20"/>
        </w:rPr>
        <w:t xml:space="preserve"> сайта</w:t>
      </w:r>
    </w:p>
    <w:p w14:paraId="000001B5" w14:textId="77777777" w:rsidR="004A2FE9" w:rsidRPr="00901BA6" w:rsidRDefault="00C87834" w:rsidP="00CC7145">
      <w:pPr>
        <w:numPr>
          <w:ilvl w:val="0"/>
          <w:numId w:val="17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proofErr w:type="spellStart"/>
      <w:r w:rsidRPr="00901BA6">
        <w:rPr>
          <w:rFonts w:ascii="Gilroy" w:hAnsi="Gilroy"/>
          <w:sz w:val="20"/>
          <w:szCs w:val="20"/>
        </w:rPr>
        <w:t>Редизайн</w:t>
      </w:r>
      <w:proofErr w:type="spellEnd"/>
      <w:r w:rsidRPr="00901BA6">
        <w:rPr>
          <w:rFonts w:ascii="Gilroy" w:hAnsi="Gilroy"/>
          <w:sz w:val="20"/>
          <w:szCs w:val="20"/>
        </w:rPr>
        <w:t xml:space="preserve"> соц. сетей Разработка фирменного стиля</w:t>
      </w:r>
    </w:p>
    <w:p w14:paraId="000001B6" w14:textId="77777777" w:rsidR="004A2FE9" w:rsidRPr="00901BA6" w:rsidRDefault="00C87834" w:rsidP="00CC7145">
      <w:pPr>
        <w:numPr>
          <w:ilvl w:val="0"/>
          <w:numId w:val="17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Разработка </w:t>
      </w:r>
      <w:proofErr w:type="spellStart"/>
      <w:r w:rsidRPr="00901BA6">
        <w:rPr>
          <w:rFonts w:ascii="Gilroy" w:hAnsi="Gilroy"/>
          <w:sz w:val="20"/>
          <w:szCs w:val="20"/>
        </w:rPr>
        <w:t>мерча</w:t>
      </w:r>
      <w:proofErr w:type="spellEnd"/>
    </w:p>
    <w:p w14:paraId="000001B7" w14:textId="77777777" w:rsidR="004A2FE9" w:rsidRPr="00901BA6" w:rsidRDefault="00C87834" w:rsidP="00CC7145">
      <w:pPr>
        <w:numPr>
          <w:ilvl w:val="0"/>
          <w:numId w:val="17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after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Дизайн макетов</w:t>
      </w:r>
    </w:p>
    <w:p w14:paraId="000001B8" w14:textId="77777777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3.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     </w:t>
      </w:r>
      <w:r w:rsidRPr="00901BA6">
        <w:rPr>
          <w:rFonts w:ascii="Gilroy Bold" w:hAnsi="Gilroy Bold"/>
          <w:b/>
          <w:bCs/>
          <w:sz w:val="20"/>
          <w:szCs w:val="20"/>
        </w:rPr>
        <w:t>PR</w:t>
      </w:r>
    </w:p>
    <w:p w14:paraId="000001B9" w14:textId="77777777" w:rsidR="004A2FE9" w:rsidRPr="00901BA6" w:rsidRDefault="00C87834" w:rsidP="00CC7145">
      <w:pPr>
        <w:numPr>
          <w:ilvl w:val="0"/>
          <w:numId w:val="1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Написание пресс-релиза \ пост релиза + рассылка по тематическим медиа</w:t>
      </w:r>
    </w:p>
    <w:p w14:paraId="000001BA" w14:textId="77777777" w:rsidR="004A2FE9" w:rsidRPr="00901BA6" w:rsidRDefault="00C87834" w:rsidP="00CC7145">
      <w:pPr>
        <w:numPr>
          <w:ilvl w:val="0"/>
          <w:numId w:val="19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after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Мониторинг СМИ</w:t>
      </w:r>
    </w:p>
    <w:p w14:paraId="000001BB" w14:textId="77777777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240" w:lineRule="auto"/>
        <w:rPr>
          <w:rFonts w:ascii="Gilroy Bold" w:hAnsi="Gilroy Bold"/>
          <w:b/>
          <w:bCs/>
          <w:sz w:val="20"/>
          <w:szCs w:val="20"/>
          <w:lang w:val="ru-RU"/>
        </w:rPr>
      </w:pPr>
      <w:r w:rsidRPr="00901BA6">
        <w:rPr>
          <w:rFonts w:ascii="Gilroy Bold" w:hAnsi="Gilroy Bold"/>
          <w:b/>
          <w:bCs/>
          <w:sz w:val="20"/>
          <w:szCs w:val="20"/>
        </w:rPr>
        <w:t>4.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     </w:t>
      </w:r>
      <w:r w:rsidRPr="00901BA6">
        <w:rPr>
          <w:rFonts w:ascii="Gilroy Bold" w:hAnsi="Gilroy Bold"/>
          <w:b/>
          <w:bCs/>
          <w:sz w:val="20"/>
          <w:szCs w:val="20"/>
        </w:rPr>
        <w:t>Аналитика</w:t>
      </w:r>
    </w:p>
    <w:p w14:paraId="000001BC" w14:textId="77777777" w:rsidR="004A2FE9" w:rsidRPr="00901BA6" w:rsidRDefault="00C87834" w:rsidP="00CC7145">
      <w:pPr>
        <w:numPr>
          <w:ilvl w:val="0"/>
          <w:numId w:val="20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SEO-оптимизация под ключ</w:t>
      </w:r>
    </w:p>
    <w:p w14:paraId="000001BD" w14:textId="77777777" w:rsidR="004A2FE9" w:rsidRPr="00901BA6" w:rsidRDefault="00C87834" w:rsidP="00CC7145">
      <w:pPr>
        <w:numPr>
          <w:ilvl w:val="0"/>
          <w:numId w:val="20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Настройка систем аналитики</w:t>
      </w:r>
    </w:p>
    <w:p w14:paraId="000001BE" w14:textId="77777777" w:rsidR="004A2FE9" w:rsidRPr="00901BA6" w:rsidRDefault="00C87834" w:rsidP="00CC7145">
      <w:pPr>
        <w:numPr>
          <w:ilvl w:val="0"/>
          <w:numId w:val="20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Внедрение сквозной аналитики</w:t>
      </w:r>
    </w:p>
    <w:p w14:paraId="000001BF" w14:textId="77777777" w:rsidR="004A2FE9" w:rsidRPr="00901BA6" w:rsidRDefault="00C87834" w:rsidP="00CC7145">
      <w:pPr>
        <w:numPr>
          <w:ilvl w:val="0"/>
          <w:numId w:val="20"/>
        </w:num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after="240" w:line="240" w:lineRule="auto"/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Проведение тематических исследований</w:t>
      </w:r>
    </w:p>
    <w:p w14:paraId="27CA19DC" w14:textId="7591C1E1" w:rsidR="00CC7145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5.</w:t>
      </w:r>
      <w:r w:rsidRPr="00901BA6">
        <w:rPr>
          <w:rFonts w:ascii="Gilroy Bold" w:hAnsi="Gilroy Bold"/>
          <w:b/>
          <w:bCs/>
          <w:sz w:val="20"/>
          <w:szCs w:val="20"/>
        </w:rPr>
        <w:t xml:space="preserve">     </w:t>
      </w:r>
      <w:r w:rsidRPr="00901BA6">
        <w:rPr>
          <w:rFonts w:ascii="Gilroy Bold" w:hAnsi="Gilroy Bold"/>
          <w:b/>
          <w:bCs/>
          <w:sz w:val="20"/>
          <w:szCs w:val="20"/>
        </w:rPr>
        <w:t>Специальный проект</w:t>
      </w:r>
    </w:p>
    <w:p w14:paraId="000001C1" w14:textId="6B04875E" w:rsidR="004A2FE9" w:rsidRPr="00901BA6" w:rsidRDefault="00C87834" w:rsidP="00CC7145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6.    Организация мероприятия</w:t>
      </w:r>
    </w:p>
    <w:p w14:paraId="000001C2" w14:textId="77777777" w:rsidR="004A2FE9" w:rsidRPr="00901BA6" w:rsidRDefault="00C87834" w:rsidP="00CC7145">
      <w:pPr>
        <w:pBdr>
          <w:top w:val="none" w:sz="0" w:space="1" w:color="auto"/>
          <w:left w:val="nil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7.    Грант на премирование сотрудников</w:t>
      </w:r>
    </w:p>
    <w:p w14:paraId="000001C3" w14:textId="327D13E1" w:rsidR="004A2FE9" w:rsidRPr="00901BA6" w:rsidRDefault="00C87834" w:rsidP="00CC7145">
      <w:pPr>
        <w:pBdr>
          <w:top w:val="none" w:sz="0" w:space="1" w:color="auto"/>
          <w:left w:val="nil"/>
          <w:right w:val="none" w:sz="0" w:space="28" w:color="auto"/>
          <w:between w:val="none" w:sz="0" w:space="1" w:color="auto"/>
        </w:pBdr>
        <w:shd w:val="clear" w:color="auto" w:fill="FFFFFF"/>
        <w:spacing w:line="240" w:lineRule="auto"/>
        <w:rPr>
          <w:rFonts w:ascii="Gilroy Bold" w:hAnsi="Gilroy Bold"/>
          <w:b/>
          <w:bCs/>
          <w:sz w:val="20"/>
          <w:szCs w:val="20"/>
        </w:rPr>
      </w:pPr>
      <w:r w:rsidRPr="00901BA6">
        <w:rPr>
          <w:rFonts w:ascii="Gilroy Bold" w:hAnsi="Gilroy Bold"/>
          <w:b/>
          <w:bCs/>
          <w:sz w:val="20"/>
          <w:szCs w:val="20"/>
        </w:rPr>
        <w:t>8.</w:t>
      </w:r>
      <w:r w:rsidR="00CC7145" w:rsidRPr="00901BA6">
        <w:rPr>
          <w:rFonts w:ascii="Gilroy Bold" w:hAnsi="Gilroy Bold"/>
          <w:b/>
          <w:bCs/>
          <w:sz w:val="20"/>
          <w:szCs w:val="20"/>
          <w:lang w:val="ru-RU"/>
        </w:rPr>
        <w:t xml:space="preserve">    </w:t>
      </w:r>
      <w:r w:rsidRPr="00901BA6">
        <w:rPr>
          <w:rFonts w:ascii="Gilroy Bold" w:hAnsi="Gilroy Bold"/>
          <w:b/>
          <w:bCs/>
          <w:sz w:val="20"/>
          <w:szCs w:val="20"/>
        </w:rPr>
        <w:t>Грант на ФОТ</w:t>
      </w:r>
    </w:p>
    <w:p w14:paraId="000001C4" w14:textId="73C7CCB2" w:rsidR="004A2FE9" w:rsidRDefault="004A2FE9">
      <w:pPr>
        <w:pBdr>
          <w:top w:val="none" w:sz="0" w:space="1" w:color="auto"/>
          <w:left w:val="nil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332" w:lineRule="auto"/>
        <w:ind w:left="720" w:hanging="360"/>
        <w:rPr>
          <w:rFonts w:ascii="Gilroy Bold" w:hAnsi="Gilroy Bold"/>
          <w:b/>
          <w:bCs/>
          <w:sz w:val="20"/>
          <w:szCs w:val="20"/>
        </w:rPr>
      </w:pPr>
    </w:p>
    <w:p w14:paraId="5304C186" w14:textId="78810B11" w:rsidR="002304FB" w:rsidRDefault="002304FB">
      <w:pPr>
        <w:pBdr>
          <w:top w:val="none" w:sz="0" w:space="1" w:color="auto"/>
          <w:left w:val="nil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332" w:lineRule="auto"/>
        <w:ind w:left="720" w:hanging="360"/>
        <w:rPr>
          <w:rFonts w:ascii="Gilroy Bold" w:hAnsi="Gilroy Bold"/>
          <w:b/>
          <w:bCs/>
          <w:sz w:val="20"/>
          <w:szCs w:val="20"/>
        </w:rPr>
      </w:pPr>
    </w:p>
    <w:p w14:paraId="09927FC5" w14:textId="77777777" w:rsidR="002304FB" w:rsidRPr="00901BA6" w:rsidRDefault="002304FB">
      <w:pPr>
        <w:pBdr>
          <w:top w:val="none" w:sz="0" w:space="1" w:color="auto"/>
          <w:left w:val="nil"/>
          <w:right w:val="none" w:sz="0" w:space="28" w:color="auto"/>
          <w:between w:val="none" w:sz="0" w:space="1" w:color="auto"/>
        </w:pBdr>
        <w:shd w:val="clear" w:color="auto" w:fill="FFFFFF"/>
        <w:spacing w:before="240" w:after="240" w:line="332" w:lineRule="auto"/>
        <w:ind w:left="720" w:hanging="360"/>
        <w:rPr>
          <w:rFonts w:ascii="Gilroy Bold" w:hAnsi="Gilroy Bold"/>
          <w:b/>
          <w:bCs/>
          <w:sz w:val="20"/>
          <w:szCs w:val="20"/>
        </w:rPr>
      </w:pPr>
    </w:p>
    <w:p w14:paraId="000001C5" w14:textId="77777777" w:rsidR="004A2FE9" w:rsidRPr="00901BA6" w:rsidRDefault="00C87834">
      <w:pPr>
        <w:pStyle w:val="2"/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332" w:lineRule="auto"/>
        <w:rPr>
          <w:rFonts w:ascii="Gilroy Bold" w:hAnsi="Gilroy Bold"/>
          <w:b/>
          <w:bCs/>
          <w:sz w:val="20"/>
          <w:szCs w:val="20"/>
        </w:rPr>
      </w:pPr>
      <w:bookmarkStart w:id="12" w:name="_1lpnk7xhlgbs" w:colFirst="0" w:colLast="0"/>
      <w:bookmarkEnd w:id="12"/>
      <w:r w:rsidRPr="00901BA6">
        <w:rPr>
          <w:rFonts w:ascii="Gilroy Bold" w:hAnsi="Gilroy Bold"/>
          <w:b/>
          <w:bCs/>
          <w:sz w:val="20"/>
          <w:szCs w:val="20"/>
        </w:rPr>
        <w:lastRenderedPageBreak/>
        <w:t>Таблица количества разыгрываемых грантов помесячно</w:t>
      </w:r>
    </w:p>
    <w:p w14:paraId="000001C6" w14:textId="77777777" w:rsidR="004A2FE9" w:rsidRPr="00901BA6" w:rsidRDefault="004A2FE9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332" w:lineRule="auto"/>
        <w:rPr>
          <w:rFonts w:ascii="Gilroy" w:hAnsi="Gilroy"/>
          <w:b/>
          <w:sz w:val="20"/>
          <w:szCs w:val="20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FE9" w:rsidRPr="00901BA6" w14:paraId="64BF23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b/>
                <w:sz w:val="20"/>
                <w:szCs w:val="20"/>
              </w:rPr>
            </w:pPr>
            <w:r w:rsidRPr="00901BA6">
              <w:rPr>
                <w:rFonts w:ascii="Gilroy" w:hAnsi="Gilroy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b/>
                <w:sz w:val="20"/>
                <w:szCs w:val="20"/>
              </w:rPr>
            </w:pPr>
            <w:r w:rsidRPr="00901BA6">
              <w:rPr>
                <w:rFonts w:ascii="Gilroy" w:hAnsi="Gilroy"/>
                <w:b/>
                <w:sz w:val="20"/>
                <w:szCs w:val="20"/>
              </w:rPr>
              <w:t>Квота победителей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4A2FE9" w:rsidRPr="00901BA6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b/>
                <w:sz w:val="20"/>
                <w:szCs w:val="20"/>
              </w:rPr>
            </w:pPr>
            <w:r w:rsidRPr="00901BA6">
              <w:rPr>
                <w:rFonts w:ascii="Gilroy" w:hAnsi="Gilroy"/>
                <w:b/>
                <w:sz w:val="20"/>
                <w:szCs w:val="20"/>
              </w:rPr>
              <w:t>Месяц</w:t>
            </w:r>
          </w:p>
        </w:tc>
      </w:tr>
      <w:tr w:rsidR="004A2FE9" w:rsidRPr="00901BA6" w14:paraId="13C15EE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b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Разработка нового сайта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</w:r>
            <w:r w:rsidRPr="002304FB">
              <w:rPr>
                <w:rFonts w:ascii="Gilroy" w:hAnsi="Gilroy"/>
                <w:sz w:val="20"/>
                <w:szCs w:val="20"/>
              </w:rPr>
              <w:t>август - ноябрь</w:t>
            </w:r>
          </w:p>
        </w:tc>
      </w:tr>
      <w:tr w:rsidR="004A2FE9" w:rsidRPr="00901BA6" w14:paraId="7C62C4B7" w14:textId="77777777">
        <w:trPr>
          <w:trHeight w:val="50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4A2FE9" w:rsidRPr="00901BA6" w:rsidRDefault="00C87834">
            <w:pPr>
              <w:widowControl w:val="0"/>
              <w:spacing w:before="240" w:after="240" w:line="240" w:lineRule="auto"/>
              <w:rPr>
                <w:rFonts w:ascii="Gilroy" w:hAnsi="Gilroy"/>
                <w:b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Создание </w:t>
            </w:r>
            <w:proofErr w:type="spellStart"/>
            <w:r w:rsidRPr="00901BA6">
              <w:rPr>
                <w:rFonts w:ascii="Gilroy" w:hAnsi="Gilroy"/>
                <w:sz w:val="20"/>
                <w:szCs w:val="20"/>
              </w:rPr>
              <w:t>лендинга</w:t>
            </w:r>
            <w:proofErr w:type="spellEnd"/>
            <w:r w:rsidRPr="00901BA6">
              <w:rPr>
                <w:rFonts w:ascii="Gilroy" w:hAnsi="Gilroy"/>
                <w:sz w:val="20"/>
                <w:szCs w:val="20"/>
              </w:rPr>
              <w:t>/страницы</w:t>
            </w:r>
          </w:p>
          <w:p w14:paraId="000001CE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b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421A9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Аудит сайта и социальных сетей (детализированный)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4A7FBB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Настройка </w:t>
            </w:r>
            <w:proofErr w:type="spellStart"/>
            <w:r w:rsidRPr="00901BA6">
              <w:rPr>
                <w:rFonts w:ascii="Gilroy" w:hAnsi="Gilroy"/>
                <w:sz w:val="20"/>
                <w:szCs w:val="20"/>
              </w:rPr>
              <w:t>таргетированной</w:t>
            </w:r>
            <w:proofErr w:type="spellEnd"/>
            <w:r w:rsidRPr="00901BA6">
              <w:rPr>
                <w:rFonts w:ascii="Gilroy" w:hAnsi="Gilroy"/>
                <w:sz w:val="20"/>
                <w:szCs w:val="20"/>
              </w:rPr>
              <w:t xml:space="preserve"> рекламы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214889A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Настройка контекстной рекламы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6D5539B" w14:textId="77777777" w:rsidTr="00CC7145">
        <w:trPr>
          <w:trHeight w:val="79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Рассылки</w:t>
            </w:r>
          </w:p>
          <w:p w14:paraId="000001DB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0F56B4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Увеличение кол-ва подписчиков (5к/10к/20к)</w:t>
            </w:r>
          </w:p>
          <w:p w14:paraId="000001DF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12205F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Съемка профессионального видеоролика (до 15 минут)</w:t>
            </w:r>
          </w:p>
          <w:p w14:paraId="000001E3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EFD797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proofErr w:type="spellStart"/>
            <w:r w:rsidRPr="00901BA6">
              <w:rPr>
                <w:rFonts w:ascii="Gilroy" w:hAnsi="Gilroy"/>
                <w:sz w:val="20"/>
                <w:szCs w:val="20"/>
              </w:rPr>
              <w:t>Брендбук</w:t>
            </w:r>
            <w:proofErr w:type="spellEnd"/>
          </w:p>
          <w:p w14:paraId="000001E7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5D297F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proofErr w:type="spellStart"/>
            <w:r w:rsidRPr="00901BA6">
              <w:rPr>
                <w:rFonts w:ascii="Gilroy" w:hAnsi="Gilroy"/>
                <w:sz w:val="20"/>
                <w:szCs w:val="20"/>
              </w:rPr>
              <w:lastRenderedPageBreak/>
              <w:t>Редизайн</w:t>
            </w:r>
            <w:proofErr w:type="spellEnd"/>
            <w:r w:rsidRPr="00901BA6">
              <w:rPr>
                <w:rFonts w:ascii="Gilroy" w:hAnsi="Gilroy"/>
                <w:sz w:val="20"/>
                <w:szCs w:val="20"/>
              </w:rPr>
              <w:t xml:space="preserve"> сайта</w:t>
            </w:r>
          </w:p>
          <w:p w14:paraId="000001EB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1C04B7B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proofErr w:type="spellStart"/>
            <w:r w:rsidRPr="00901BA6">
              <w:rPr>
                <w:rFonts w:ascii="Gilroy" w:hAnsi="Gilroy"/>
                <w:sz w:val="20"/>
                <w:szCs w:val="20"/>
              </w:rPr>
              <w:t>Редизайн</w:t>
            </w:r>
            <w:proofErr w:type="spellEnd"/>
            <w:r w:rsidRPr="00901BA6">
              <w:rPr>
                <w:rFonts w:ascii="Gilroy" w:hAnsi="Gilroy"/>
                <w:sz w:val="20"/>
                <w:szCs w:val="20"/>
              </w:rPr>
              <w:t xml:space="preserve"> соц. сетей Разработка фирменного стиля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C0890B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 xml:space="preserve">Разработка </w:t>
            </w:r>
            <w:proofErr w:type="spellStart"/>
            <w:r w:rsidRPr="00901BA6">
              <w:rPr>
                <w:rFonts w:ascii="Gilroy" w:hAnsi="Gilroy"/>
                <w:sz w:val="20"/>
                <w:szCs w:val="20"/>
              </w:rPr>
              <w:t>мерча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6FA3AC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Дизайн макетов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5196D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Написание пресс-релиза \ пост релиза + рассылка по тематическим медиа</w:t>
            </w:r>
          </w:p>
          <w:p w14:paraId="000001F8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6B829E8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Мониторинг СМИ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0D096C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SEO-оптимизация под ключ</w:t>
            </w:r>
          </w:p>
          <w:p w14:paraId="000001FF" w14:textId="77777777" w:rsidR="004A2FE9" w:rsidRPr="00901BA6" w:rsidRDefault="004A2FE9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ind w:left="720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3D8121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Настройка систем аналитики</w:t>
            </w:r>
          </w:p>
          <w:p w14:paraId="00000203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1DF5D65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Внедрение сквозной аналитики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7B2CC8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Проведение тематических исследований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001120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lastRenderedPageBreak/>
              <w:t>Специальный проект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2C2590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6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Организация мероприятия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382C1C0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Грант на премирование сотрудников</w:t>
            </w:r>
          </w:p>
          <w:p w14:paraId="00000213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  <w:tr w:rsidR="004A2FE9" w:rsidRPr="00901BA6" w14:paraId="0F3B54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4A2FE9" w:rsidRPr="00901BA6" w:rsidRDefault="00C87834">
            <w:pPr>
              <w:pBdr>
                <w:top w:val="none" w:sz="0" w:space="1" w:color="auto"/>
                <w:right w:val="none" w:sz="0" w:space="28" w:color="auto"/>
                <w:between w:val="none" w:sz="0" w:space="1" w:color="auto"/>
              </w:pBdr>
              <w:shd w:val="clear" w:color="auto" w:fill="FFFFFF"/>
              <w:spacing w:before="240" w:after="240" w:line="332" w:lineRule="auto"/>
              <w:rPr>
                <w:rFonts w:ascii="Gilroy" w:hAnsi="Gilroy"/>
                <w:sz w:val="20"/>
                <w:szCs w:val="20"/>
              </w:rPr>
            </w:pPr>
            <w:r w:rsidRPr="00901BA6">
              <w:rPr>
                <w:rFonts w:ascii="Gilroy" w:hAnsi="Gilroy"/>
                <w:sz w:val="20"/>
                <w:szCs w:val="20"/>
              </w:rPr>
              <w:t>Грант на ФОТ</w:t>
            </w:r>
          </w:p>
          <w:p w14:paraId="00000217" w14:textId="77777777" w:rsidR="004A2FE9" w:rsidRPr="00901BA6" w:rsidRDefault="004A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roy" w:hAnsi="Gilroy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4A2FE9" w:rsidRPr="002304FB" w:rsidRDefault="00C8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4A2FE9" w:rsidRPr="002304FB" w:rsidRDefault="00C87834">
            <w:pPr>
              <w:widowControl w:val="0"/>
              <w:spacing w:line="240" w:lineRule="auto"/>
              <w:jc w:val="center"/>
              <w:rPr>
                <w:rFonts w:ascii="Gilroy" w:hAnsi="Gilroy"/>
                <w:sz w:val="20"/>
                <w:szCs w:val="20"/>
              </w:rPr>
            </w:pPr>
            <w:r w:rsidRPr="002304FB">
              <w:rPr>
                <w:rFonts w:ascii="Gilroy" w:hAnsi="Gilroy"/>
                <w:sz w:val="20"/>
                <w:szCs w:val="20"/>
              </w:rPr>
              <w:t xml:space="preserve">ежемесячно, </w:t>
            </w:r>
            <w:r w:rsidRPr="002304FB">
              <w:rPr>
                <w:rFonts w:ascii="Gilroy" w:hAnsi="Gilroy"/>
                <w:sz w:val="20"/>
                <w:szCs w:val="20"/>
              </w:rPr>
              <w:br/>
              <w:t>август - ноябрь</w:t>
            </w:r>
          </w:p>
        </w:tc>
      </w:tr>
    </w:tbl>
    <w:p w14:paraId="0000021A" w14:textId="77777777" w:rsidR="004A2FE9" w:rsidRPr="002304FB" w:rsidRDefault="004A2FE9">
      <w:pPr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332" w:lineRule="auto"/>
        <w:rPr>
          <w:rFonts w:ascii="Gilroy Bold" w:hAnsi="Gilroy Bold"/>
          <w:b/>
          <w:bCs/>
          <w:sz w:val="20"/>
          <w:szCs w:val="20"/>
        </w:rPr>
      </w:pPr>
    </w:p>
    <w:p w14:paraId="0000021B" w14:textId="77777777" w:rsidR="004A2FE9" w:rsidRPr="002304FB" w:rsidRDefault="00C87834">
      <w:pPr>
        <w:pStyle w:val="1"/>
        <w:pBdr>
          <w:top w:val="none" w:sz="0" w:space="1" w:color="auto"/>
          <w:right w:val="none" w:sz="0" w:space="28" w:color="auto"/>
          <w:between w:val="none" w:sz="0" w:space="1" w:color="auto"/>
        </w:pBdr>
        <w:shd w:val="clear" w:color="auto" w:fill="FFFFFF"/>
        <w:spacing w:before="60" w:line="332" w:lineRule="auto"/>
        <w:rPr>
          <w:rFonts w:ascii="Gilroy Bold" w:hAnsi="Gilroy Bold"/>
          <w:b/>
          <w:bCs/>
          <w:sz w:val="20"/>
          <w:szCs w:val="20"/>
        </w:rPr>
      </w:pPr>
      <w:bookmarkStart w:id="13" w:name="_a8dyo9ajz0sx" w:colFirst="0" w:colLast="0"/>
      <w:bookmarkEnd w:id="13"/>
      <w:r w:rsidRPr="002304FB">
        <w:rPr>
          <w:rFonts w:ascii="Gilroy Bold" w:hAnsi="Gilroy Bold"/>
          <w:b/>
          <w:bCs/>
          <w:sz w:val="20"/>
          <w:szCs w:val="20"/>
        </w:rPr>
        <w:t xml:space="preserve">Механизм </w:t>
      </w:r>
      <w:proofErr w:type="gramStart"/>
      <w:r w:rsidRPr="002304FB">
        <w:rPr>
          <w:rFonts w:ascii="Gilroy Bold" w:hAnsi="Gilroy Bold"/>
          <w:b/>
          <w:bCs/>
          <w:sz w:val="20"/>
          <w:szCs w:val="20"/>
        </w:rPr>
        <w:t>конкурса :</w:t>
      </w:r>
      <w:proofErr w:type="gramEnd"/>
    </w:p>
    <w:p w14:paraId="0000021C" w14:textId="5F6B07B4" w:rsidR="004A2FE9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На официальном ресурсе </w:t>
      </w:r>
      <w:proofErr w:type="spellStart"/>
      <w:proofErr w:type="gramStart"/>
      <w:r w:rsidRPr="00901BA6">
        <w:rPr>
          <w:rFonts w:ascii="Gilroy" w:hAnsi="Gilroy"/>
          <w:sz w:val="20"/>
          <w:szCs w:val="20"/>
        </w:rPr>
        <w:t>Грантодателя</w:t>
      </w:r>
      <w:proofErr w:type="spellEnd"/>
      <w:r w:rsidRPr="00901BA6">
        <w:rPr>
          <w:rFonts w:ascii="Gilroy" w:hAnsi="Gilroy"/>
          <w:sz w:val="20"/>
          <w:szCs w:val="20"/>
        </w:rPr>
        <w:t xml:space="preserve">  (</w:t>
      </w:r>
      <w:proofErr w:type="gramEnd"/>
      <w:r w:rsidRPr="00901BA6">
        <w:rPr>
          <w:rFonts w:ascii="Gilroy" w:hAnsi="Gilroy"/>
          <w:sz w:val="20"/>
          <w:szCs w:val="20"/>
        </w:rPr>
        <w:t xml:space="preserve">fondvv.ru) размещается информация о запуске конкурса  и начале подачи заявок.  Информация транслируется в социальные сети фонда, в рекламные источники </w:t>
      </w:r>
      <w:proofErr w:type="gramStart"/>
      <w:r w:rsidRPr="00901BA6">
        <w:rPr>
          <w:rFonts w:ascii="Gilroy" w:hAnsi="Gilroy"/>
          <w:sz w:val="20"/>
          <w:szCs w:val="20"/>
        </w:rPr>
        <w:t xml:space="preserve">( </w:t>
      </w:r>
      <w:proofErr w:type="spellStart"/>
      <w:r w:rsidRPr="00901BA6">
        <w:rPr>
          <w:rFonts w:ascii="Gilroy" w:hAnsi="Gilroy"/>
          <w:sz w:val="20"/>
          <w:szCs w:val="20"/>
        </w:rPr>
        <w:t>таргетированная</w:t>
      </w:r>
      <w:proofErr w:type="spellEnd"/>
      <w:proofErr w:type="gramEnd"/>
      <w:r w:rsidRPr="00901BA6">
        <w:rPr>
          <w:rFonts w:ascii="Gilroy" w:hAnsi="Gilroy"/>
          <w:sz w:val="20"/>
          <w:szCs w:val="20"/>
        </w:rPr>
        <w:t xml:space="preserve"> реклама, контекст), а также потенциальным участни</w:t>
      </w:r>
      <w:r w:rsidRPr="00901BA6">
        <w:rPr>
          <w:rFonts w:ascii="Gilroy" w:hAnsi="Gilroy"/>
          <w:sz w:val="20"/>
          <w:szCs w:val="20"/>
        </w:rPr>
        <w:t xml:space="preserve">кам в </w:t>
      </w:r>
      <w:proofErr w:type="spellStart"/>
      <w:r w:rsidRPr="00901BA6">
        <w:rPr>
          <w:rFonts w:ascii="Gilroy" w:hAnsi="Gilroy"/>
          <w:sz w:val="20"/>
          <w:szCs w:val="20"/>
        </w:rPr>
        <w:t>email</w:t>
      </w:r>
      <w:proofErr w:type="spellEnd"/>
      <w:r w:rsidRPr="00901BA6">
        <w:rPr>
          <w:rFonts w:ascii="Gilroy" w:hAnsi="Gilroy"/>
          <w:sz w:val="20"/>
          <w:szCs w:val="20"/>
        </w:rPr>
        <w:t xml:space="preserve"> рассылки. 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  <w:t>Все потенциальные участники Грантов направляют запрос на участие через соответствующие формы на сайте. В форме потенциальный участник должен указать Грант, в котором принимает участие и заполнить все необходимые поля.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  <w:t xml:space="preserve">Далее заявка </w:t>
      </w:r>
      <w:r w:rsidRPr="00901BA6">
        <w:rPr>
          <w:rFonts w:ascii="Gilroy" w:hAnsi="Gilroy"/>
          <w:sz w:val="20"/>
          <w:szCs w:val="20"/>
        </w:rPr>
        <w:t>отправляется в контакт центр</w:t>
      </w:r>
      <w:r w:rsidR="00D40DA5">
        <w:rPr>
          <w:rFonts w:ascii="Gilroy" w:hAnsi="Gilroy"/>
          <w:sz w:val="20"/>
          <w:szCs w:val="20"/>
          <w:lang w:val="ru-RU"/>
        </w:rPr>
        <w:t xml:space="preserve"> </w:t>
      </w:r>
      <w:r w:rsidRPr="00901BA6">
        <w:rPr>
          <w:rFonts w:ascii="Gilroy" w:hAnsi="Gilroy"/>
          <w:sz w:val="20"/>
          <w:szCs w:val="20"/>
        </w:rPr>
        <w:t>Фонда</w:t>
      </w:r>
      <w:r w:rsidR="00D40DA5">
        <w:rPr>
          <w:rFonts w:ascii="Gilroy" w:hAnsi="Gilroy"/>
          <w:sz w:val="20"/>
          <w:szCs w:val="20"/>
          <w:lang w:val="ru-RU"/>
        </w:rPr>
        <w:t xml:space="preserve"> «</w:t>
      </w:r>
      <w:r w:rsidRPr="00901BA6">
        <w:rPr>
          <w:rFonts w:ascii="Gilroy" w:hAnsi="Gilroy"/>
          <w:sz w:val="20"/>
          <w:szCs w:val="20"/>
        </w:rPr>
        <w:t>Взрослеем Вместе</w:t>
      </w:r>
      <w:r w:rsidR="00D40DA5">
        <w:rPr>
          <w:rFonts w:ascii="Gilroy" w:hAnsi="Gilroy"/>
          <w:sz w:val="20"/>
          <w:szCs w:val="20"/>
          <w:lang w:val="ru-RU"/>
        </w:rPr>
        <w:t>»</w:t>
      </w:r>
      <w:r w:rsidRPr="00901BA6">
        <w:rPr>
          <w:rFonts w:ascii="Gilroy" w:hAnsi="Gilroy"/>
          <w:sz w:val="20"/>
          <w:szCs w:val="20"/>
        </w:rPr>
        <w:t xml:space="preserve"> для дальнейшей обработки и фиксации в базе. </w:t>
      </w:r>
      <w:r w:rsidRPr="00901BA6">
        <w:rPr>
          <w:rFonts w:ascii="Gilroy" w:hAnsi="Gilroy"/>
          <w:sz w:val="20"/>
          <w:szCs w:val="20"/>
        </w:rPr>
        <w:br/>
        <w:t xml:space="preserve">После фиксации заявка рассматривается экспертами для проверки соответствия критериям на участие в </w:t>
      </w:r>
      <w:proofErr w:type="spellStart"/>
      <w:r w:rsidRPr="00901BA6">
        <w:rPr>
          <w:rFonts w:ascii="Gilroy" w:hAnsi="Gilroy"/>
          <w:sz w:val="20"/>
          <w:szCs w:val="20"/>
        </w:rPr>
        <w:t>грантовом</w:t>
      </w:r>
      <w:proofErr w:type="spellEnd"/>
      <w:r w:rsidRPr="00901BA6">
        <w:rPr>
          <w:rFonts w:ascii="Gilroy" w:hAnsi="Gilroy"/>
          <w:sz w:val="20"/>
          <w:szCs w:val="20"/>
        </w:rPr>
        <w:t xml:space="preserve"> конкурсе. Если заявка успешно проходит отбор, то ор</w:t>
      </w:r>
      <w:r w:rsidRPr="00901BA6">
        <w:rPr>
          <w:rFonts w:ascii="Gilroy" w:hAnsi="Gilroy"/>
          <w:sz w:val="20"/>
          <w:szCs w:val="20"/>
        </w:rPr>
        <w:t xml:space="preserve">ганизация становится участником конкурса </w:t>
      </w:r>
      <w:r w:rsidRPr="00901BA6">
        <w:rPr>
          <w:rFonts w:ascii="Gilroy" w:hAnsi="Gilroy"/>
          <w:sz w:val="20"/>
          <w:szCs w:val="20"/>
        </w:rPr>
        <w:t>и оценивается по бальной системе экспертной комиссией.  Участник оценивается по утвержденным критериям и в сумме может получить 100 баллов. После суммирования итоговых баллов выводится среднее арифметическое значен</w:t>
      </w:r>
      <w:r w:rsidRPr="00901BA6">
        <w:rPr>
          <w:rFonts w:ascii="Gilroy" w:hAnsi="Gilroy"/>
          <w:sz w:val="20"/>
          <w:szCs w:val="20"/>
        </w:rPr>
        <w:t xml:space="preserve">ие, которое и становится общей экспертной оценкой </w:t>
      </w:r>
      <w:r w:rsidRPr="00901BA6">
        <w:rPr>
          <w:rFonts w:ascii="Gilroy" w:hAnsi="Gilroy"/>
          <w:sz w:val="20"/>
          <w:szCs w:val="20"/>
        </w:rPr>
        <w:t xml:space="preserve">(рейтингом заявки). </w:t>
      </w:r>
    </w:p>
    <w:p w14:paraId="0000021D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p w14:paraId="0000021E" w14:textId="2077E7C2" w:rsidR="004A2FE9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>На каждом промежуточном этапе (подача заявок, прохождение отбора, участие в конкурсе, определение победителя) Фонд Взрослеем Вместе предоставляет все данные об участниках на своем инф</w:t>
      </w:r>
      <w:r w:rsidRPr="00901BA6">
        <w:rPr>
          <w:rFonts w:ascii="Gilroy" w:hAnsi="Gilroy"/>
          <w:sz w:val="20"/>
          <w:szCs w:val="20"/>
        </w:rPr>
        <w:t xml:space="preserve">ормационном ресурсе </w:t>
      </w:r>
      <w:r w:rsidRPr="00901BA6">
        <w:rPr>
          <w:rFonts w:ascii="Gilroy Bold" w:hAnsi="Gilroy Bold"/>
          <w:b/>
          <w:bCs/>
          <w:sz w:val="20"/>
          <w:szCs w:val="20"/>
        </w:rPr>
        <w:t>(fondvv.ru)</w:t>
      </w:r>
      <w:r w:rsidRPr="00901BA6">
        <w:rPr>
          <w:rFonts w:ascii="Gilroy" w:hAnsi="Gilroy"/>
          <w:sz w:val="20"/>
          <w:szCs w:val="20"/>
        </w:rPr>
        <w:t xml:space="preserve"> в виде списков. 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  <w:t xml:space="preserve">На протяжении всей подачи заявок и работы </w:t>
      </w:r>
      <w:proofErr w:type="spellStart"/>
      <w:r w:rsidRPr="00901BA6">
        <w:rPr>
          <w:rFonts w:ascii="Gilroy" w:hAnsi="Gilroy"/>
          <w:sz w:val="20"/>
          <w:szCs w:val="20"/>
        </w:rPr>
        <w:t>грантового</w:t>
      </w:r>
      <w:proofErr w:type="spellEnd"/>
      <w:r w:rsidRPr="00901BA6">
        <w:rPr>
          <w:rFonts w:ascii="Gilroy" w:hAnsi="Gilroy"/>
          <w:sz w:val="20"/>
          <w:szCs w:val="20"/>
        </w:rPr>
        <w:t xml:space="preserve"> конкурса потенциальные и действующие участники могут задать любой вопрос в контакт центр фонда.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  <w:t xml:space="preserve">После определения итогов конкурса с победителями </w:t>
      </w:r>
      <w:r w:rsidR="00CC7145" w:rsidRPr="00901BA6">
        <w:rPr>
          <w:rFonts w:ascii="Gilroy" w:hAnsi="Gilroy"/>
          <w:sz w:val="20"/>
          <w:szCs w:val="20"/>
        </w:rPr>
        <w:t>подписывается</w:t>
      </w:r>
      <w:r w:rsidRPr="00901BA6">
        <w:rPr>
          <w:rFonts w:ascii="Gilroy" w:hAnsi="Gilroy"/>
          <w:sz w:val="20"/>
          <w:szCs w:val="20"/>
        </w:rPr>
        <w:t xml:space="preserve"> договор и начинается планирование совместной работы. </w:t>
      </w:r>
    </w:p>
    <w:p w14:paraId="0000021F" w14:textId="4F1715CD" w:rsidR="004A2FE9" w:rsidRPr="00901BA6" w:rsidRDefault="00C87834">
      <w:pPr>
        <w:rPr>
          <w:rFonts w:ascii="Gilroy" w:hAnsi="Gilroy"/>
          <w:sz w:val="20"/>
          <w:szCs w:val="20"/>
        </w:rPr>
      </w:pPr>
      <w:r w:rsidRPr="00901BA6">
        <w:rPr>
          <w:rFonts w:ascii="Gilroy" w:hAnsi="Gilroy"/>
          <w:sz w:val="20"/>
          <w:szCs w:val="20"/>
        </w:rPr>
        <w:t xml:space="preserve">Договор может быть расторгнут </w:t>
      </w:r>
      <w:proofErr w:type="spellStart"/>
      <w:r w:rsidRPr="00901BA6">
        <w:rPr>
          <w:rFonts w:ascii="Gilroy" w:hAnsi="Gilroy"/>
          <w:sz w:val="20"/>
          <w:szCs w:val="20"/>
        </w:rPr>
        <w:t>грантодателем</w:t>
      </w:r>
      <w:proofErr w:type="spellEnd"/>
      <w:r w:rsidRPr="00901BA6">
        <w:rPr>
          <w:rFonts w:ascii="Gilroy" w:hAnsi="Gilroy"/>
          <w:sz w:val="20"/>
          <w:szCs w:val="20"/>
        </w:rPr>
        <w:t xml:space="preserve"> в случае несоблюдения условий </w:t>
      </w:r>
      <w:r w:rsidRPr="00901BA6">
        <w:rPr>
          <w:rFonts w:ascii="Gilroy" w:hAnsi="Gilroy"/>
          <w:sz w:val="20"/>
          <w:szCs w:val="20"/>
        </w:rPr>
        <w:t xml:space="preserve">его использования. 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 Bold" w:hAnsi="Gilroy Bold"/>
          <w:b/>
          <w:bCs/>
          <w:sz w:val="20"/>
          <w:szCs w:val="20"/>
        </w:rPr>
        <w:lastRenderedPageBreak/>
        <w:t>в 2021</w:t>
      </w:r>
      <w:r w:rsidRPr="00901BA6">
        <w:rPr>
          <w:rFonts w:ascii="Gilroy" w:hAnsi="Gilroy"/>
          <w:sz w:val="20"/>
          <w:szCs w:val="20"/>
        </w:rPr>
        <w:t xml:space="preserve"> году основной </w:t>
      </w:r>
      <w:proofErr w:type="spellStart"/>
      <w:r w:rsidRPr="00901BA6">
        <w:rPr>
          <w:rFonts w:ascii="Gilroy" w:hAnsi="Gilroy"/>
          <w:sz w:val="20"/>
          <w:szCs w:val="20"/>
        </w:rPr>
        <w:t>Грантовый</w:t>
      </w:r>
      <w:proofErr w:type="spellEnd"/>
      <w:r w:rsidRPr="00901BA6">
        <w:rPr>
          <w:rFonts w:ascii="Gilroy" w:hAnsi="Gilroy"/>
          <w:sz w:val="20"/>
          <w:szCs w:val="20"/>
        </w:rPr>
        <w:t xml:space="preserve"> конкурс будет разыгрываться с максимальным сроком на полгода. </w:t>
      </w:r>
      <w:r w:rsidRPr="00901BA6">
        <w:rPr>
          <w:rFonts w:ascii="Gilroy" w:hAnsi="Gilroy"/>
          <w:sz w:val="20"/>
          <w:szCs w:val="20"/>
        </w:rPr>
        <w:br/>
        <w:t>Ежем</w:t>
      </w:r>
      <w:r w:rsidRPr="00901BA6">
        <w:rPr>
          <w:rFonts w:ascii="Gilroy" w:hAnsi="Gilroy"/>
          <w:sz w:val="20"/>
          <w:szCs w:val="20"/>
        </w:rPr>
        <w:t xml:space="preserve">есячные гранты будут разыгрываться каждый месяц с приемом заявок на участие в начале месяца с определением победителей и стартом работ </w:t>
      </w:r>
      <w:r w:rsidRPr="00901BA6">
        <w:rPr>
          <w:rFonts w:ascii="Gilroy" w:hAnsi="Gilroy"/>
          <w:sz w:val="20"/>
          <w:szCs w:val="20"/>
        </w:rPr>
        <w:t xml:space="preserve">в конце </w:t>
      </w:r>
      <w:r w:rsidRPr="00901BA6">
        <w:rPr>
          <w:rFonts w:ascii="Gilroy" w:hAnsi="Gilroy"/>
          <w:sz w:val="20"/>
          <w:szCs w:val="20"/>
        </w:rPr>
        <w:t>месяца.</w:t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" w:hAnsi="Gilroy"/>
          <w:sz w:val="20"/>
          <w:szCs w:val="20"/>
        </w:rPr>
        <w:br/>
      </w:r>
      <w:r w:rsidRPr="00901BA6">
        <w:rPr>
          <w:rFonts w:ascii="Gilroy Bold" w:hAnsi="Gilroy Bold"/>
          <w:b/>
          <w:bCs/>
          <w:sz w:val="20"/>
          <w:szCs w:val="20"/>
        </w:rPr>
        <w:t>В 2022</w:t>
      </w:r>
      <w:r w:rsidRPr="00901BA6">
        <w:rPr>
          <w:rFonts w:ascii="Gilroy" w:hAnsi="Gilroy"/>
          <w:sz w:val="20"/>
          <w:szCs w:val="20"/>
        </w:rPr>
        <w:t xml:space="preserve"> году Основной </w:t>
      </w:r>
      <w:proofErr w:type="spellStart"/>
      <w:r w:rsidRPr="00901BA6">
        <w:rPr>
          <w:rFonts w:ascii="Gilroy" w:hAnsi="Gilroy"/>
          <w:sz w:val="20"/>
          <w:szCs w:val="20"/>
        </w:rPr>
        <w:t>грантовый</w:t>
      </w:r>
      <w:proofErr w:type="spellEnd"/>
      <w:r w:rsidRPr="00901BA6">
        <w:rPr>
          <w:rFonts w:ascii="Gilroy" w:hAnsi="Gilroy"/>
          <w:sz w:val="20"/>
          <w:szCs w:val="20"/>
        </w:rPr>
        <w:t xml:space="preserve"> конкурс будет разыгрываться сроком на 1 календарный год. </w:t>
      </w:r>
    </w:p>
    <w:p w14:paraId="00000220" w14:textId="77777777" w:rsidR="004A2FE9" w:rsidRPr="00901BA6" w:rsidRDefault="004A2FE9">
      <w:pPr>
        <w:rPr>
          <w:rFonts w:ascii="Gilroy" w:hAnsi="Gilroy"/>
          <w:sz w:val="20"/>
          <w:szCs w:val="20"/>
        </w:rPr>
      </w:pPr>
    </w:p>
    <w:sectPr w:rsidR="004A2FE9" w:rsidRPr="00901BA6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FFBF6" w14:textId="77777777" w:rsidR="00C87834" w:rsidRDefault="00C87834">
      <w:pPr>
        <w:spacing w:line="240" w:lineRule="auto"/>
      </w:pPr>
      <w:r>
        <w:separator/>
      </w:r>
    </w:p>
  </w:endnote>
  <w:endnote w:type="continuationSeparator" w:id="0">
    <w:p w14:paraId="185A4FD6" w14:textId="77777777" w:rsidR="00C87834" w:rsidRDefault="00C87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roy Bold">
    <w:altName w:val="Gilroy Bold"/>
    <w:panose1 w:val="00000800000000000000"/>
    <w:charset w:val="00"/>
    <w:family w:val="auto"/>
    <w:pitch w:val="variable"/>
    <w:sig w:usb0="00000207" w:usb1="00000000" w:usb2="00000000" w:usb3="00000000" w:csb0="00000097" w:csb1="00000000"/>
  </w:font>
  <w:font w:name="Gilroy">
    <w:altName w:val="Gilroy"/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21" w14:textId="451F556C" w:rsidR="004A2FE9" w:rsidRDefault="00C87834">
    <w:pPr>
      <w:jc w:val="right"/>
    </w:pPr>
    <w:r>
      <w:fldChar w:fldCharType="begin"/>
    </w:r>
    <w:r>
      <w:instrText>PAGE</w:instrText>
    </w:r>
    <w:r>
      <w:fldChar w:fldCharType="separate"/>
    </w:r>
    <w:r w:rsidR="00D45B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DE260" w14:textId="77777777" w:rsidR="00C87834" w:rsidRDefault="00C87834">
      <w:pPr>
        <w:spacing w:line="240" w:lineRule="auto"/>
      </w:pPr>
      <w:r>
        <w:separator/>
      </w:r>
    </w:p>
  </w:footnote>
  <w:footnote w:type="continuationSeparator" w:id="0">
    <w:p w14:paraId="78C76DAA" w14:textId="77777777" w:rsidR="00C87834" w:rsidRDefault="00C878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E0E"/>
    <w:multiLevelType w:val="multilevel"/>
    <w:tmpl w:val="6ECAD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D7DB7"/>
    <w:multiLevelType w:val="hybridMultilevel"/>
    <w:tmpl w:val="32183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C6607"/>
    <w:multiLevelType w:val="hybridMultilevel"/>
    <w:tmpl w:val="EF620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75A23"/>
    <w:multiLevelType w:val="multilevel"/>
    <w:tmpl w:val="6B6CAA04"/>
    <w:lvl w:ilvl="0">
      <w:start w:val="1"/>
      <w:numFmt w:val="bullet"/>
      <w:lvlText w:val="●"/>
      <w:lvlJc w:val="left"/>
      <w:pPr>
        <w:ind w:left="720" w:hanging="360"/>
      </w:pPr>
      <w:rPr>
        <w:color w:val="282828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D5AB4"/>
    <w:multiLevelType w:val="hybridMultilevel"/>
    <w:tmpl w:val="049E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5A4"/>
    <w:multiLevelType w:val="multilevel"/>
    <w:tmpl w:val="63EE1FC6"/>
    <w:lvl w:ilvl="0">
      <w:start w:val="1"/>
      <w:numFmt w:val="decimal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FD43B6"/>
    <w:multiLevelType w:val="hybridMultilevel"/>
    <w:tmpl w:val="A32C6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15025"/>
    <w:multiLevelType w:val="multilevel"/>
    <w:tmpl w:val="A3D24E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980F28"/>
    <w:multiLevelType w:val="multilevel"/>
    <w:tmpl w:val="4B0A22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2E430A"/>
    <w:multiLevelType w:val="multilevel"/>
    <w:tmpl w:val="4C283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3F0B8B"/>
    <w:multiLevelType w:val="multilevel"/>
    <w:tmpl w:val="07EAFA9E"/>
    <w:lvl w:ilvl="0">
      <w:start w:val="1"/>
      <w:numFmt w:val="decimal"/>
      <w:lvlText w:val="%1."/>
      <w:lvlJc w:val="left"/>
      <w:pPr>
        <w:ind w:left="720" w:hanging="360"/>
      </w:pPr>
      <w:rPr>
        <w:color w:val="282828"/>
        <w:sz w:val="29"/>
        <w:szCs w:val="29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82828"/>
        <w:sz w:val="29"/>
        <w:szCs w:val="2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6F5859"/>
    <w:multiLevelType w:val="hybridMultilevel"/>
    <w:tmpl w:val="1CE8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90232"/>
    <w:multiLevelType w:val="multilevel"/>
    <w:tmpl w:val="C0A643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667ADE"/>
    <w:multiLevelType w:val="multilevel"/>
    <w:tmpl w:val="BB8C8672"/>
    <w:lvl w:ilvl="0">
      <w:start w:val="1"/>
      <w:numFmt w:val="bullet"/>
      <w:lvlText w:val="●"/>
      <w:lvlJc w:val="left"/>
      <w:pPr>
        <w:ind w:left="720" w:hanging="360"/>
      </w:pPr>
      <w:rPr>
        <w:color w:val="282828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465F67"/>
    <w:multiLevelType w:val="multilevel"/>
    <w:tmpl w:val="61BCF6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AA3F75"/>
    <w:multiLevelType w:val="hybridMultilevel"/>
    <w:tmpl w:val="68841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91953"/>
    <w:multiLevelType w:val="multilevel"/>
    <w:tmpl w:val="55589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1F428C"/>
    <w:multiLevelType w:val="multilevel"/>
    <w:tmpl w:val="4D7013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CC50AE"/>
    <w:multiLevelType w:val="hybridMultilevel"/>
    <w:tmpl w:val="91F00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6319F"/>
    <w:multiLevelType w:val="hybridMultilevel"/>
    <w:tmpl w:val="082E2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40B39"/>
    <w:multiLevelType w:val="hybridMultilevel"/>
    <w:tmpl w:val="7A78D54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E76BC7"/>
    <w:multiLevelType w:val="hybridMultilevel"/>
    <w:tmpl w:val="E5A0F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44C11"/>
    <w:multiLevelType w:val="hybridMultilevel"/>
    <w:tmpl w:val="D5C4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F2892"/>
    <w:multiLevelType w:val="hybridMultilevel"/>
    <w:tmpl w:val="3C866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C679D"/>
    <w:multiLevelType w:val="multilevel"/>
    <w:tmpl w:val="5B82F858"/>
    <w:lvl w:ilvl="0">
      <w:start w:val="1"/>
      <w:numFmt w:val="decimal"/>
      <w:lvlText w:val="%1."/>
      <w:lvlJc w:val="left"/>
      <w:pPr>
        <w:ind w:left="720" w:hanging="360"/>
      </w:pPr>
      <w:rPr>
        <w:color w:val="282828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82828"/>
        <w:sz w:val="29"/>
        <w:szCs w:val="2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222D0"/>
    <w:multiLevelType w:val="multilevel"/>
    <w:tmpl w:val="8AD0D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5400" w:hanging="360"/>
      </w:pPr>
      <w:rPr>
        <w:u w:val="none"/>
      </w:rPr>
    </w:lvl>
  </w:abstractNum>
  <w:abstractNum w:abstractNumId="26" w15:restartNumberingAfterBreak="0">
    <w:nsid w:val="661C1C84"/>
    <w:multiLevelType w:val="multilevel"/>
    <w:tmpl w:val="C0A643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75605B"/>
    <w:multiLevelType w:val="multilevel"/>
    <w:tmpl w:val="AFC6B744"/>
    <w:lvl w:ilvl="0">
      <w:start w:val="1"/>
      <w:numFmt w:val="bullet"/>
      <w:lvlText w:val="●"/>
      <w:lvlJc w:val="left"/>
      <w:pPr>
        <w:ind w:left="720" w:hanging="360"/>
      </w:pPr>
      <w:rPr>
        <w:color w:val="282828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3D249A"/>
    <w:multiLevelType w:val="multilevel"/>
    <w:tmpl w:val="ADEA81FE"/>
    <w:lvl w:ilvl="0">
      <w:start w:val="1"/>
      <w:numFmt w:val="decimal"/>
      <w:lvlText w:val="%1."/>
      <w:lvlJc w:val="left"/>
      <w:pPr>
        <w:ind w:left="720" w:hanging="360"/>
      </w:pPr>
      <w:rPr>
        <w:color w:val="282828"/>
        <w:sz w:val="29"/>
        <w:szCs w:val="29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82828"/>
        <w:sz w:val="29"/>
        <w:szCs w:val="2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805B1F"/>
    <w:multiLevelType w:val="multilevel"/>
    <w:tmpl w:val="D65C0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3A4A11"/>
    <w:multiLevelType w:val="hybridMultilevel"/>
    <w:tmpl w:val="67828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A680F"/>
    <w:multiLevelType w:val="multilevel"/>
    <w:tmpl w:val="8B023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635407"/>
    <w:multiLevelType w:val="hybridMultilevel"/>
    <w:tmpl w:val="3E34C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9"/>
  </w:num>
  <w:num w:numId="4">
    <w:abstractNumId w:val="24"/>
  </w:num>
  <w:num w:numId="5">
    <w:abstractNumId w:val="0"/>
  </w:num>
  <w:num w:numId="6">
    <w:abstractNumId w:val="5"/>
  </w:num>
  <w:num w:numId="7">
    <w:abstractNumId w:val="7"/>
  </w:num>
  <w:num w:numId="8">
    <w:abstractNumId w:val="31"/>
  </w:num>
  <w:num w:numId="9">
    <w:abstractNumId w:val="3"/>
  </w:num>
  <w:num w:numId="10">
    <w:abstractNumId w:val="29"/>
  </w:num>
  <w:num w:numId="11">
    <w:abstractNumId w:val="8"/>
  </w:num>
  <w:num w:numId="12">
    <w:abstractNumId w:val="18"/>
  </w:num>
  <w:num w:numId="13">
    <w:abstractNumId w:val="20"/>
  </w:num>
  <w:num w:numId="14">
    <w:abstractNumId w:val="2"/>
  </w:num>
  <w:num w:numId="15">
    <w:abstractNumId w:val="10"/>
  </w:num>
  <w:num w:numId="16">
    <w:abstractNumId w:val="28"/>
  </w:num>
  <w:num w:numId="17">
    <w:abstractNumId w:val="16"/>
  </w:num>
  <w:num w:numId="18">
    <w:abstractNumId w:val="17"/>
  </w:num>
  <w:num w:numId="19">
    <w:abstractNumId w:val="14"/>
  </w:num>
  <w:num w:numId="20">
    <w:abstractNumId w:val="12"/>
  </w:num>
  <w:num w:numId="21">
    <w:abstractNumId w:val="26"/>
  </w:num>
  <w:num w:numId="22">
    <w:abstractNumId w:val="25"/>
  </w:num>
  <w:num w:numId="23">
    <w:abstractNumId w:val="21"/>
  </w:num>
  <w:num w:numId="24">
    <w:abstractNumId w:val="22"/>
  </w:num>
  <w:num w:numId="25">
    <w:abstractNumId w:val="11"/>
  </w:num>
  <w:num w:numId="26">
    <w:abstractNumId w:val="32"/>
  </w:num>
  <w:num w:numId="27">
    <w:abstractNumId w:val="4"/>
  </w:num>
  <w:num w:numId="28">
    <w:abstractNumId w:val="23"/>
  </w:num>
  <w:num w:numId="29">
    <w:abstractNumId w:val="30"/>
  </w:num>
  <w:num w:numId="30">
    <w:abstractNumId w:val="1"/>
  </w:num>
  <w:num w:numId="31">
    <w:abstractNumId w:val="15"/>
  </w:num>
  <w:num w:numId="32">
    <w:abstractNumId w:val="1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E9"/>
    <w:rsid w:val="00103890"/>
    <w:rsid w:val="001C3D95"/>
    <w:rsid w:val="002304FB"/>
    <w:rsid w:val="004A2FE9"/>
    <w:rsid w:val="006036EE"/>
    <w:rsid w:val="00862B0D"/>
    <w:rsid w:val="00901BA6"/>
    <w:rsid w:val="00AD5250"/>
    <w:rsid w:val="00C738FC"/>
    <w:rsid w:val="00C87834"/>
    <w:rsid w:val="00CC7145"/>
    <w:rsid w:val="00D40DA5"/>
    <w:rsid w:val="00D45BD5"/>
    <w:rsid w:val="00D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A481"/>
  <w15:docId w15:val="{BE674003-C764-894B-8B7A-567CDDF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D4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dvv.ru/grants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n--80ahaefyxhn.xn--80afcdbalict6afooklqi5o.xn--p1ai/Article/?id=24" TargetMode="Externa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ndvv.ru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2021-07-06T15:26:00Z</dcterms:created>
  <dcterms:modified xsi:type="dcterms:W3CDTF">2021-07-07T09:41:00Z</dcterms:modified>
</cp:coreProperties>
</file>