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jc w:val="center"/>
      </w:pPr>
      <w:r>
        <w:rPr>
          <w:b/>
          <w:bCs/>
          <w:color w:val="211509"/>
          <w:spacing w:val="60"/>
          <w:sz w:val="108"/>
          <w:szCs w:val="108"/>
        </w:rPr>
        <w:t xml:space="preserve">OBIARA</w:t>
      </w:r>
    </w:p>
    <w:p>
      <w:pPr>
        <w:spacing w:after="60" w:before="120"/>
        <w:jc w:val="center"/>
      </w:pPr>
      <w:r>
        <w:rPr>
          <w:color w:val="B94A2B"/>
          <w:sz w:val="34"/>
          <w:szCs w:val="34"/>
        </w:rPr>
        <w:t xml:space="preserve">The Fie Interaction Model · How Africa Touches Obiara</w:t>
      </w:r>
    </w:p>
    <w:p>
      <w:pPr>
        <w:spacing w:after="900" w:before="40"/>
        <w:jc w:val="center"/>
      </w:pPr>
      <w:r>
        <w:rPr>
          <w:color w:val="7A6547"/>
          <w:sz w:val="22"/>
          <w:szCs w:val="22"/>
        </w:rPr>
        <w:t xml:space="preserve">Founding Blueprint · Volume II · The Interaction Model</w:t>
      </w:r>
    </w:p>
    <w:p>
      <w:pPr>
        <w:spacing w:after="60"/>
        <w:jc w:val="center"/>
      </w:pPr>
      <w:r>
        <w:rPr>
          <w:i/>
          <w:iCs/>
          <w:color w:val="7A6547"/>
          <w:sz w:val="21"/>
          <w:szCs w:val="21"/>
        </w:rPr>
        <w:t xml:space="preserve">"Wo fie asɛm" — what happens in your home is yours. We are building the home.</w:t>
      </w:r>
    </w:p>
    <w:p>
      <w:pPr>
        <w:spacing w:after="40" w:before="1400"/>
        <w:jc w:val="center"/>
      </w:pPr>
      <w:r>
        <w:rPr>
          <w:color w:val="211509"/>
          <w:sz w:val="22"/>
          <w:szCs w:val="22"/>
        </w:rPr>
        <w:t xml:space="preserve">XCreativs Technologies Ltd · Accra, Ghana</w:t>
      </w:r>
    </w:p>
    <w:p>
      <w:pPr>
        <w:jc w:val="center"/>
      </w:pPr>
      <w:r>
        <w:rPr>
          <w:color w:val="7A6547"/>
          <w:sz w:val="20"/>
          <w:szCs w:val="20"/>
        </w:rPr>
        <w:t xml:space="preserve">July 2026 · Confidential</w:t>
      </w:r>
    </w:p>
    <w:p>
      <w:r>
        <w:br w:type="page"/>
      </w:r>
    </w:p>
    <w:p>
      <w:pPr>
        <w:pStyle w:val="Heading1"/>
        <w:spacing w:after="200"/>
      </w:pPr>
      <w:r>
        <w:rPr>
          <w:color w:val="21150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60" w:before="0"/>
      </w:pPr>
      <w:r>
        <w:rPr>
          <w:color w:val="211509"/>
        </w:rPr>
        <w:t xml:space="preserve">PART ONE — THE MANDATE</w:t>
      </w:r>
    </w:p>
    <w:p>
      <w:pPr>
        <w:pStyle w:val="Heading2"/>
        <w:spacing w:after="180" w:before="340"/>
      </w:pPr>
      <w:r>
        <w:rPr>
          <w:color w:val="B94A2B"/>
        </w:rPr>
        <w:t xml:space="preserve">1. What This Volume Invents</w:t>
      </w:r>
    </w:p>
    <w:p>
      <w:pPr>
        <w:spacing w:after="160"/>
        <w:jc w:val="both"/>
      </w:pPr>
      <w:r>
        <w:rPr>
          <w:color w:val="3A2E1B"/>
        </w:rPr>
        <w:t xml:space="preserve">Volume I established what Obiara is: a relationship operating system built on African social physics. This volume invents how a human hand touches it. The swipe is dead on arrival here — not because it is Western, but because it is a verb for discarding people, and no African grammar of respect contains such a verb. Obiara requires an interaction model with the opposite physics: attention that costs something, approach that honors, conversation that alternates, progress that accumulates into something beautiful, and daily return that feels like coming home rather than falling into a slot machine.</w:t>
      </w:r>
    </w:p>
    <w:p>
      <w:pPr>
        <w:spacing w:after="160"/>
        <w:jc w:val="both"/>
      </w:pPr>
      <w:r>
        <w:rPr>
          <w:color w:val="3A2E1B"/>
        </w:rPr>
        <w:t xml:space="preserve">The founder’s commercial mandate is embraced without apology: this platform must hold its people for years and make serious money doing it. The doctrine of this volume is that the strongest retention ever engineered is not addiction but devotion — the difference between a casino and a church, between a scroll you regret and a fire you would not miss. Addiction burns users out in months and invites the exact reputational and regulatory backlash now hitting Western social platforms; devotion compounds for a decade, survives the auntie’s scrutiny, and converts every user into a recruiter. We will out-retain TikTok, and we will do it with mechanics the user’s own mother would defend.</w:t>
      </w:r>
    </w:p>
    <w:p>
      <w:pPr>
        <w:pBdr>
          <w:left w:val="single" w:color="B8860B" w:sz="18" w:space="12"/>
        </w:pBdr>
        <w:spacing w:after="220" w:before="200"/>
        <w:ind w:left="560" w:right="560"/>
      </w:pPr>
      <w:r>
        <w:rPr>
          <w:i/>
          <w:iCs/>
          <w:color w:val="7A6547"/>
        </w:rPr>
        <w:t xml:space="preserve">Design law of this volume: every loop must pass the Auntie Test — if we explained the mechanic to a wise Ghanaian auntie, would she call it courtship or would she call it juju? Only courtship ships.</w:t>
      </w:r>
    </w:p>
    <w:p>
      <w:pPr>
        <w:pStyle w:val="Heading2"/>
        <w:spacing w:after="180" w:before="340"/>
      </w:pPr>
      <w:r>
        <w:rPr>
          <w:color w:val="B94A2B"/>
        </w:rPr>
        <w:t xml:space="preserve">2. The Research Insight: Africa Already Has Interaction Models</w:t>
      </w:r>
    </w:p>
    <w:p>
      <w:pPr>
        <w:spacing w:after="160"/>
        <w:jc w:val="both"/>
      </w:pPr>
      <w:r>
        <w:rPr>
          <w:color w:val="3A2E1B"/>
        </w:rPr>
        <w:t xml:space="preserve">Silicon Valley invented the swipe because it had no older grammar to draw on. Africa has five, each thousands of years in production, each already debugged by generations:</w:t>
      </w:r>
    </w:p>
    <w:p>
      <w:pPr>
        <w:pStyle w:val="ListParagraph"/>
        <w:numPr>
          <w:ilvl w:val="0"/>
          <w:numId w:val="2"/>
        </w:numPr>
        <w:spacing w:after="120"/>
      </w:pPr>
      <w:r>
        <w:rPr>
          <w:color w:val="3A2E1B"/>
        </w:rPr>
        <w:t xml:space="preserve">The Sowing. The mancala family — oware in Ghana, ayo among the Yoruba, bao on the Swahili coast, omweso in Uganda, kalah across the Sahel — is the most widely played indigenous game family on earth and is native to virtually every African culture. Its core gesture: pick up seeds, and sow them, one by one, deliberately, into other houses. Investment, patience, strategy, harvest. It is, almost embarrassingly, a complete metaphysics of courtship waiting to be compiled.</w:t>
      </w:r>
    </w:p>
    <w:p>
      <w:pPr>
        <w:pStyle w:val="ListParagraph"/>
        <w:numPr>
          <w:ilvl w:val="0"/>
          <w:numId w:val="2"/>
        </w:numPr>
        <w:spacing w:after="120"/>
      </w:pPr>
      <w:r>
        <w:rPr>
          <w:color w:val="3A2E1B"/>
        </w:rPr>
        <w:t xml:space="preserve">Call-and-response. From highlife to the Pentecostal amen to the market negotiation to the talking drum, African communication is antiphonal: one voice calls, another must answer before the first may speak again. Monologue is rudeness; broadcast is noise. No chat interface on earth currently enforces this — which is why every chat interface on earth is a harassment vector.</w:t>
      </w:r>
    </w:p>
    <w:p>
      <w:pPr>
        <w:pStyle w:val="ListParagraph"/>
        <w:numPr>
          <w:ilvl w:val="0"/>
          <w:numId w:val="2"/>
        </w:numPr>
        <w:spacing w:after="120"/>
      </w:pPr>
      <w:r>
        <w:rPr>
          <w:color w:val="3A2E1B"/>
        </w:rPr>
        <w:t xml:space="preserve">The compound. African sociality is spatial and graduated: the street, the veranda, the courtyard, the inner room. Where you may stand encodes what you are to this family. Strangers do not teleport into inner rooms — yet every messaging app on earth is an inner room with the street door removed.</w:t>
      </w:r>
    </w:p>
    <w:p>
      <w:pPr>
        <w:pStyle w:val="ListParagraph"/>
        <w:numPr>
          <w:ilvl w:val="0"/>
          <w:numId w:val="2"/>
        </w:numPr>
        <w:spacing w:after="120"/>
      </w:pPr>
      <w:r>
        <w:rPr>
          <w:color w:val="3A2E1B"/>
        </w:rPr>
        <w:t xml:space="preserve">The appointment. Before feeds, Africa gathered by rhythm: the evening fire, the Sunday service, the Friday prayer, the market day, the radio drama the whole street tuned to at 8pm. Synchronous, scheduled, communal presence — the healthiest engagement pattern in media history, and one the infinite scroll destroyed rather than improved.</w:t>
      </w:r>
    </w:p>
    <w:p>
      <w:pPr>
        <w:pStyle w:val="ListParagraph"/>
        <w:numPr>
          <w:ilvl w:val="0"/>
          <w:numId w:val="2"/>
        </w:numPr>
        <w:spacing w:after="120"/>
      </w:pPr>
      <w:r>
        <w:rPr>
          <w:color w:val="3A2E1B"/>
        </w:rPr>
        <w:t xml:space="preserve">The cloth. Kente, bogolan, shweshwe, aso oke: African relationships and identities are recorded in woven, accumulating, wearable artifacts. A pattern is a biography. Nothing in any Western app lets a relationship build an artifact — which is why deleting Tinder erases years of a person’s emotional history like it never happened.</w:t>
      </w:r>
    </w:p>
    <w:p>
      <w:pPr>
        <w:spacing w:after="160"/>
        <w:jc w:val="both"/>
      </w:pPr>
      <w:r>
        <w:rPr>
          <w:color w:val="3A2E1B"/>
        </w:rPr>
        <w:t xml:space="preserve">The invention of this volume is the compilation of these five grammars into one coherent interaction model. It is not a theme. It is the operating logic.</w:t>
      </w:r>
    </w:p>
    <w:p>
      <w:pPr>
        <w:pStyle w:val="Heading1"/>
        <w:pageBreakBefore/>
        <w:spacing w:after="260" w:before="0"/>
      </w:pPr>
      <w:r>
        <w:rPr>
          <w:color w:val="211509"/>
        </w:rPr>
        <w:t xml:space="preserve">PART TWO — THE INVENTION: THE FIE MODEL</w:t>
      </w:r>
    </w:p>
    <w:p>
      <w:pPr>
        <w:pStyle w:val="Heading2"/>
        <w:spacing w:after="180" w:before="340"/>
      </w:pPr>
      <w:r>
        <w:rPr>
          <w:color w:val="B94A2B"/>
        </w:rPr>
        <w:t xml:space="preserve">3. The Interface Is a Place, Not a Feed</w:t>
      </w:r>
    </w:p>
    <w:p>
      <w:pPr>
        <w:spacing w:after="160"/>
        <w:jc w:val="both"/>
      </w:pPr>
      <w:r>
        <w:rPr>
          <w:color w:val="3A2E1B"/>
        </w:rPr>
        <w:t xml:space="preserve">Obiara’s interface is a fie — a home, a living compound rendered as the app’s spatial skeleton. The user does not scroll a feed; they move through social space, and the space itself teaches the etiquette. Four zones, in ascending intimacy:</w:t>
      </w:r>
    </w:p>
    <w:p>
      <w:pPr>
        <w:pStyle w:val="ListParagraph"/>
        <w:numPr>
          <w:ilvl w:val="0"/>
          <w:numId w:val="3"/>
        </w:numPr>
        <w:spacing w:after="130"/>
      </w:pPr>
      <w:r>
        <w:rPr>
          <w:color w:val="3A2E1B"/>
        </w:rPr>
        <w:t xml:space="preserve">Abɔnten (the street). The public zone: durbar events, campus fires, open games, community noticeboards, the platform’s only broadcast surfaces. Everyone verified may walk the street. Nothing romantic is initiated here except invitations to play and gather — the street is where you notice people, as in life.</w:t>
      </w:r>
    </w:p>
    <w:p>
      <w:pPr>
        <w:pStyle w:val="ListParagraph"/>
        <w:numPr>
          <w:ilvl w:val="0"/>
          <w:numId w:val="3"/>
        </w:numPr>
        <w:spacing w:after="130"/>
      </w:pPr>
      <w:r>
        <w:rPr>
          <w:color w:val="3A2E1B"/>
        </w:rPr>
        <w:t xml:space="preserve">Adiwo (the courtyard). The circles zone: your hometown association, your hall or faculty, your congregation group, your susu, your alumni body. Semi-private, membership-gated, the social proof engine. Most first noticings happen across a shared courtyard — exactly as the research says they do in African life.</w:t>
      </w:r>
    </w:p>
    <w:p>
      <w:pPr>
        <w:pStyle w:val="ListParagraph"/>
        <w:numPr>
          <w:ilvl w:val="0"/>
          <w:numId w:val="3"/>
        </w:numPr>
        <w:spacing w:after="130"/>
      </w:pPr>
      <w:r>
        <w:rPr>
          <w:color w:val="3A2E1B"/>
        </w:rPr>
        <w:t xml:space="preserve">Ɛpono ano (the doorway). The threshold zone where the Seed Economy lives: your house front where seeds sown to you wait, and your garden where seeds you have sown grow or wilt. All approach and consent mechanics resolve at the doorway. No one passes it uninvited.</w:t>
      </w:r>
    </w:p>
    <w:p>
      <w:pPr>
        <w:pStyle w:val="ListParagraph"/>
        <w:numPr>
          <w:ilvl w:val="0"/>
          <w:numId w:val="3"/>
        </w:numPr>
        <w:spacing w:after="130"/>
      </w:pPr>
      <w:r>
        <w:rPr>
          <w:color w:val="3A2E1B"/>
        </w:rPr>
        <w:t xml:space="preserve">Dan mu (the inner room). The courtship rooms of Volume I — call-and-response conversation, the guided arc, the growing cloth. Reached only through an accepted seed. The architecture makes the privilege physical: being in someone’s inner room feels earned because it was.</w:t>
      </w:r>
    </w:p>
    <w:p>
      <w:pPr>
        <w:spacing w:after="160"/>
        <w:jc w:val="both"/>
      </w:pPr>
      <w:r>
        <w:rPr>
          <w:color w:val="3A2E1B"/>
        </w:rPr>
        <w:t xml:space="preserve">This spatial model does silent, constant work: it explains permissions without a settings page, it makes escalation legible ("we are still at the doorway"), it gives the brand a warmth no card-deck interface can fake, and it hands the AI okyeame a stage — the okyeame greets you at each threshold like the household linguist he is named for.</w:t>
      </w:r>
    </w:p>
    <w:p>
      <w:pPr>
        <w:pStyle w:val="Heading2"/>
        <w:spacing w:after="180" w:before="340"/>
      </w:pPr>
      <w:r>
        <w:rPr>
          <w:color w:val="B94A2B"/>
        </w:rPr>
        <w:t xml:space="preserve">4. The Seed Economy: Aba Replaces the Swipe and the Like</w:t>
      </w:r>
    </w:p>
    <w:p>
      <w:pPr>
        <w:spacing w:after="160"/>
        <w:jc w:val="both"/>
      </w:pPr>
      <w:r>
        <w:rPr>
          <w:color w:val="3A2E1B"/>
        </w:rPr>
        <w:t xml:space="preserve">The atomic gesture of Obiara is the Sow. Attention is embodied as aba — seeds — and the entire approach economy runs on them.</w:t>
      </w:r>
    </w:p>
    <w:p>
      <w:pPr>
        <w:pStyle w:val="Heading3"/>
        <w:spacing w:after="140" w:before="260"/>
      </w:pPr>
      <w:r>
        <w:rPr>
          <w:color w:val="211509"/>
        </w:rPr>
        <w:t xml:space="preserve">4.1 Mechanics</w:t>
      </w:r>
    </w:p>
    <w:p>
      <w:pPr>
        <w:pStyle w:val="ListParagraph"/>
        <w:numPr>
          <w:ilvl w:val="0"/>
          <w:numId w:val="2"/>
        </w:numPr>
        <w:spacing w:after="120"/>
      </w:pPr>
      <w:r>
        <w:rPr>
          <w:color w:val="3A2E1B"/>
        </w:rPr>
        <w:t xml:space="preserve">Allowance. Every verified member holds a small weekly allowance of seeds (baseline seven; suban standing can raise it modestly; it can never be raised by payment — see 4.4). Scarcity is the point: a seed sown is a statement precisely because seeds end.</w:t>
      </w:r>
    </w:p>
    <w:p>
      <w:pPr>
        <w:pStyle w:val="ListParagraph"/>
        <w:numPr>
          <w:ilvl w:val="0"/>
          <w:numId w:val="2"/>
        </w:numPr>
        <w:spacing w:after="120"/>
      </w:pPr>
      <w:r>
        <w:rPr>
          <w:color w:val="3A2E1B"/>
        </w:rPr>
        <w:t xml:space="preserve">The Sow. To sow a seed into someone’s house, the member records the voice of intent (the Kokooko knock of Volume I, now given its object): thirty to ninety seconds answering the one question the recipient planted on their doorway. The gesture itself is deliberate — press, hold, speak, then physically drag the seed to their door and release. Two seconds of friction that filter a universe of unseriousness.</w:t>
      </w:r>
    </w:p>
    <w:p>
      <w:pPr>
        <w:pStyle w:val="ListParagraph"/>
        <w:numPr>
          <w:ilvl w:val="0"/>
          <w:numId w:val="2"/>
        </w:numPr>
        <w:spacing w:after="120"/>
      </w:pPr>
      <w:r>
        <w:rPr>
          <w:color w:val="3A2E1B"/>
        </w:rPr>
        <w:t xml:space="preserve">Growth states. A sown seed is alive. Unheard, it waits. Heard and declined, it composts with dignity (the sower is notified once, kindly; the seed is gone; no re-sowing that doorway for a season). Heard and answered, it sprouts — the recipient’s voice reply opens a three-exchange doorway conversation. If, after three alternating exchanges, either party sows water (a single confirm gesture), the inner room opens and courtship begins. If not, the sprout wilts gracefully and both walk on, suban intact.</w:t>
      </w:r>
    </w:p>
    <w:p>
      <w:pPr>
        <w:pStyle w:val="ListParagraph"/>
        <w:numPr>
          <w:ilvl w:val="0"/>
          <w:numId w:val="2"/>
        </w:numPr>
        <w:spacing w:after="120"/>
      </w:pPr>
      <w:r>
        <w:rPr>
          <w:color w:val="3A2E1B"/>
        </w:rPr>
        <w:t xml:space="preserve">The garden. Each member tends a garden view: seeds sown, sprouting doorway conversations, growing courtships. The garden is the retention masterstroke hiding in plain sight — a living, personal, emotionally truthful dashboard that must be tended, replacing the anxiety-scroll of "did anyone like me" with the agency-ritual of a farmer checking the beds at dawn.</w:t>
      </w:r>
    </w:p>
    <w:p>
      <w:pPr>
        <w:pStyle w:val="Heading3"/>
        <w:spacing w:after="140" w:before="260"/>
      </w:pPr>
      <w:r>
        <w:rPr>
          <w:color w:val="211509"/>
        </w:rPr>
        <w:t xml:space="preserve">4.2 Receiving: the House Front</w:t>
      </w:r>
    </w:p>
    <w:p>
      <w:pPr>
        <w:spacing w:after="160"/>
        <w:jc w:val="both"/>
      </w:pPr>
      <w:r>
        <w:rPr>
          <w:color w:val="3A2E1B"/>
        </w:rPr>
        <w:t xml:space="preserve">Seeds sown to you rest at your doorway as closed pods. The receiving gesture is the Hold: press and hold a pod to hear the sower’s voice — attention rendered as literal touch, the veil of Volume I preserved (voice before face). Release early and the pod closes unjudged. The doorway shows the trust path beside each pod ("shares your Legon Hall courtyard; vouched by two"), because in Africa the question is never only who is this man but whose man is this.</w:t>
      </w:r>
    </w:p>
    <w:p>
      <w:pPr>
        <w:pStyle w:val="Heading3"/>
        <w:spacing w:after="140" w:before="260"/>
      </w:pPr>
      <w:r>
        <w:rPr>
          <w:color w:val="211509"/>
        </w:rPr>
        <w:t xml:space="preserve">4.3 Why this beats the swipe at its own commercial game</w:t>
      </w:r>
    </w:p>
    <w:p>
      <w:pPr>
        <w:spacing w:after="160"/>
        <w:jc w:val="both"/>
      </w:pPr>
      <w:r>
        <w:rPr>
          <w:color w:val="3A2E1B"/>
        </w:rPr>
        <w:t xml:space="preserve">The swipe generates volume without value: thousands of judgments, near-zero conversations, chronic demoralization — the exact burnout now emptying Western apps. The Seed Economy generates fewer, heavier events, each one a genuine emotional beat: sowing is hopeful, hearing a pod is exciting, a sprout is a small festival. Variable reward remains — you never know what waits at your doorway — but it is bounded, humane, and scarce, which is precisely what keeps it potent for years instead of months. Slot machines pay out tokens; gardens pay out tomatoes. People abandon slot machines the day they admit the tokens are worthless. Nobody abandons a garden that is actually feeding them.</w:t>
      </w:r>
    </w:p>
    <w:p>
      <w:pPr>
        <w:pStyle w:val="Heading3"/>
        <w:spacing w:after="140" w:before="260"/>
      </w:pPr>
      <w:r>
        <w:rPr>
          <w:color w:val="211509"/>
        </w:rPr>
        <w:t xml:space="preserve">4.4 The commercial line we hold</w:t>
      </w:r>
    </w:p>
    <w:p>
      <w:pPr>
        <w:spacing w:after="160"/>
        <w:jc w:val="both"/>
      </w:pPr>
      <w:r>
        <w:rPr>
          <w:color w:val="3A2E1B"/>
        </w:rPr>
        <w:t xml:space="preserve">Seeds are never sold. The moment approach can be bought, the doorway of every woman on the platform becomes a billboard for the richest and least sincere men on it, and the trust brand dies. What is sold around the economy instead: Festival Seeds (seasonal cosmetic pods — Adinkra-stamped, Eid, Valentine’s, Chalewote editions — same allowance, more beauty), garden aesthetics, and the premium tiers of Volume I whose value is counsel and reach of seeking, not volume of approach. This single refusal is worth more in decade-scale revenue than seed sales would earn in a year.</w:t>
      </w:r>
    </w:p>
    <w:p>
      <w:pPr>
        <w:pStyle w:val="Heading2"/>
        <w:spacing w:after="180" w:before="340"/>
      </w:pPr>
      <w:r>
        <w:rPr>
          <w:color w:val="B94A2B"/>
        </w:rPr>
        <w:t xml:space="preserve">5. The Law of Call-and-Response: Conversation Physics</w:t>
      </w:r>
    </w:p>
    <w:p>
      <w:pPr>
        <w:spacing w:after="160"/>
        <w:jc w:val="both"/>
      </w:pPr>
      <w:r>
        <w:rPr>
          <w:color w:val="3A2E1B"/>
        </w:rPr>
        <w:t xml:space="preserve">Inside every doorway conversation and inner room, Obiara enforces antiphony — the platform’s most radical and most African rule:</w:t>
      </w:r>
    </w:p>
    <w:p>
      <w:pPr>
        <w:pStyle w:val="ListParagraph"/>
        <w:numPr>
          <w:ilvl w:val="0"/>
          <w:numId w:val="4"/>
        </w:numPr>
        <w:spacing w:after="130"/>
      </w:pPr>
      <w:r>
        <w:rPr>
          <w:color w:val="3A2E1B"/>
        </w:rPr>
        <w:t xml:space="preserve">Strict alternation. After you speak, the drum passes. You may not send again until answered. Double-texting, monologuing, and the seventeen-message harassment barrage are not moderated away; they are grammatically impossible. Obiara is the first platform where the harasser’s keyboard simply will not fire.</w:t>
      </w:r>
    </w:p>
    <w:p>
      <w:pPr>
        <w:pStyle w:val="ListParagraph"/>
        <w:numPr>
          <w:ilvl w:val="0"/>
          <w:numId w:val="4"/>
        </w:numPr>
        <w:spacing w:after="130"/>
      </w:pPr>
      <w:r>
        <w:rPr>
          <w:color w:val="3A2E1B"/>
        </w:rPr>
        <w:t xml:space="preserve">Voice priority. The first exchange of every stage is voice; text unlocks after. Tone, humor, and character arrive before spelling and studio photography. The okyeame offers live voice translation across languages so a Ga speaker and a Wolof speaker can court antiphonally in their own tongues.</w:t>
      </w:r>
    </w:p>
    <w:p>
      <w:pPr>
        <w:pStyle w:val="ListParagraph"/>
        <w:numPr>
          <w:ilvl w:val="0"/>
          <w:numId w:val="4"/>
        </w:numPr>
        <w:spacing w:after="130"/>
      </w:pPr>
      <w:r>
        <w:rPr>
          <w:color w:val="3A2E1B"/>
        </w:rPr>
        <w:t xml:space="preserve">The response window. The drum does not wait forever. Each call opens a gentle window (48 hours at the doorway, softer inside rooms). Silence past the window is an honest answer: the room dims, both parties are released with suban unharmed, and nobody is left refreshing a dead chat for three weeks. Ambiguity — the deepest wound of modern dating — is engineered out of the physics.</w:t>
      </w:r>
    </w:p>
    <w:p>
      <w:pPr>
        <w:pStyle w:val="ListParagraph"/>
        <w:numPr>
          <w:ilvl w:val="0"/>
          <w:numId w:val="4"/>
        </w:numPr>
        <w:spacing w:after="130"/>
      </w:pPr>
      <w:r>
        <w:rPr>
          <w:color w:val="3A2E1B"/>
        </w:rPr>
        <w:t xml:space="preserve">The pause stone. Either party may lay a pause stone: a dignified, visible "I need days, not hours" that stops the window without closing the room. Respectful patience becomes a first-class interface object — and a recorded act of character.</w:t>
      </w:r>
    </w:p>
    <w:p>
      <w:pPr>
        <w:spacing w:after="160"/>
        <w:jc w:val="both"/>
      </w:pPr>
      <w:r>
        <w:rPr>
          <w:color w:val="3A2E1B"/>
        </w:rPr>
        <w:t xml:space="preserve">Commercial note: alternation multiplies meaningful sessions. A living antiphonal conversation brings a member back three to six times daily to answer the drum — each return purposeful, each two minutes long, each strengthening the bond that keeps them on the platform for years. This is how Obiara wins daily-active metrics without one infinite feed: not more minutes, more heartbeats.</w:t>
      </w:r>
    </w:p>
    <w:p>
      <w:pPr>
        <w:pStyle w:val="Heading2"/>
        <w:spacing w:after="180" w:before="340"/>
      </w:pPr>
      <w:r>
        <w:rPr>
          <w:color w:val="B94A2B"/>
        </w:rPr>
        <w:t xml:space="preserve">6. The Games of Character: Play as Courtship Infrastructure</w:t>
      </w:r>
    </w:p>
    <w:p>
      <w:pPr>
        <w:spacing w:after="160"/>
        <w:jc w:val="both"/>
      </w:pPr>
      <w:r>
        <w:rPr>
          <w:color w:val="3A2E1B"/>
        </w:rPr>
        <w:t xml:space="preserve">Africa has always courted through play — and play is the most honest psychometric instrument ever built, because character leaks through moves faster than through profiles. Obiara ships a native family of two-player and circle games, each one a touchpoint engine, a compatibility instrument, and a suban signal:</w:t>
      </w:r>
    </w:p>
    <w:p>
      <w:pPr>
        <w:pStyle w:val="ListParagraph"/>
        <w:numPr>
          <w:ilvl w:val="0"/>
          <w:numId w:val="2"/>
        </w:numPr>
        <w:spacing w:after="120"/>
      </w:pPr>
      <w:r>
        <w:rPr>
          <w:color w:val="3A2E1B"/>
        </w:rPr>
        <w:t xml:space="preserve">Oware (flagship, asynchronous). Full oware inside the app, playable across days like correspondence chess: each move a notification, each notification a warm reason to return. A courting pair mid-oware opens the app for each other, not for a feed. The okyeame quietly reads the meta with consent — patience, risk appetite, grace in defeat, whether he gloats — and both players may view their own play-portrait. Aunties have judged oware manners for five hundred years; Obiara merely takes notes.</w:t>
      </w:r>
    </w:p>
    <w:p>
      <w:pPr>
        <w:pStyle w:val="ListParagraph"/>
        <w:numPr>
          <w:ilvl w:val="0"/>
          <w:numId w:val="2"/>
        </w:numPr>
        <w:spacing w:after="120"/>
      </w:pPr>
      <w:r>
        <w:rPr>
          <w:color w:val="3A2E1B"/>
        </w:rPr>
        <w:t xml:space="preserve">Anansesɛm rounds (storytelling relay). Two players or a whole circle pass a story: each adds thirty voice-seconds, the okyeame illustrating as it grows. Humor, imagination, and listening skills on full display; finished tales become shareable artifacts (the platform’s organic content engine — stories, not thirst traps).</w:t>
      </w:r>
    </w:p>
    <w:p>
      <w:pPr>
        <w:pStyle w:val="ListParagraph"/>
        <w:numPr>
          <w:ilvl w:val="0"/>
          <w:numId w:val="2"/>
        </w:numPr>
        <w:spacing w:after="120"/>
      </w:pPr>
      <w:r>
        <w:rPr>
          <w:color w:val="3A2E1B"/>
        </w:rPr>
        <w:t xml:space="preserve">Ɛbɛ duels (proverb play). The okyeame serves a situation; both players answer with a proverb — inherited or invented — and the circle or each other award the round. Cultural depth becomes a flirtation surface; elders become unbeatable, which is exactly as it should be.</w:t>
      </w:r>
    </w:p>
    <w:p>
      <w:pPr>
        <w:pStyle w:val="ListParagraph"/>
        <w:numPr>
          <w:ilvl w:val="0"/>
          <w:numId w:val="2"/>
        </w:numPr>
        <w:spacing w:after="120"/>
      </w:pPr>
      <w:r>
        <w:rPr>
          <w:color w:val="3A2E1B"/>
        </w:rPr>
        <w:t xml:space="preserve">Ampe pulse (synchronous, at fires). A fast rhythm-and-reflex duel built on the clapping game every Ghanaian child knows, playable live at Evening Fires with the whole circle watching. Laughter as liquidity.</w:t>
      </w:r>
    </w:p>
    <w:p>
      <w:pPr>
        <w:spacing w:after="160"/>
        <w:jc w:val="both"/>
      </w:pPr>
      <w:r>
        <w:rPr>
          <w:color w:val="3A2E1B"/>
        </w:rPr>
        <w:t xml:space="preserve">Games are free to play, monetized at the community layer: campus and city tournaments with entry passes and sponsored prize pots, festival ladders, and inter-hall Oware leagues that will do for Obiara on campuses what five-a-side does for boots. Every match is retention that photographs like joy.</w:t>
      </w:r>
    </w:p>
    <w:p>
      <w:pPr>
        <w:pStyle w:val="Heading2"/>
        <w:spacing w:after="180" w:before="340"/>
      </w:pPr>
      <w:r>
        <w:rPr>
          <w:color w:val="B94A2B"/>
        </w:rPr>
        <w:t xml:space="preserve">7. The Evening Fire: Gyaase, the Appointment Mechanic</w:t>
      </w:r>
    </w:p>
    <w:p>
      <w:pPr>
        <w:spacing w:after="160"/>
        <w:jc w:val="both"/>
      </w:pPr>
      <w:r>
        <w:rPr>
          <w:color w:val="3A2E1B"/>
        </w:rPr>
        <w:t xml:space="preserve">Every night, from roughly 7:30 to 9:30 local, the fires light. Gyaase is Obiara’s synchronous hour — the digital descendant of the compound fire and the 8pm radio drama, and the platform’s single most important retention and liquidity invention.</w:t>
      </w:r>
    </w:p>
    <w:p>
      <w:pPr>
        <w:pStyle w:val="ListParagraph"/>
        <w:numPr>
          <w:ilvl w:val="0"/>
          <w:numId w:val="2"/>
        </w:numPr>
        <w:spacing w:after="120"/>
      </w:pPr>
      <w:r>
        <w:rPr>
          <w:color w:val="3A2E1B"/>
        </w:rPr>
        <w:t xml:space="preserve">What a fire is. A live, hosted, voice-led gathering of 20–150 verified members: a campus fire per university and hall, city fires per district, circle fires for hometown and faith and professional groups, and themed fires (the Widowed &amp; Beginning Again fire, the Diaspora–Home fire across time zones, the Over-40 fire — the 18-plus-no-ceiling mandate made architecture).</w:t>
      </w:r>
    </w:p>
    <w:p>
      <w:pPr>
        <w:pStyle w:val="ListParagraph"/>
        <w:numPr>
          <w:ilvl w:val="0"/>
          <w:numId w:val="2"/>
        </w:numPr>
        <w:spacing w:after="120"/>
      </w:pPr>
      <w:r>
        <w:rPr>
          <w:color w:val="3A2E1B"/>
        </w:rPr>
        <w:t xml:space="preserve">The program. Hosts — trained, suban-vetted, revenue-sharing members, many of them the licensed matchmakers of Volume I — run a rhythm: arrival drums, an icebreaker round, ampe pulses and ɛbɛ duels, an anansesɛm relay, and the closing embers. It is a variety show whose cast is the audience.</w:t>
      </w:r>
    </w:p>
    <w:p>
      <w:pPr>
        <w:pStyle w:val="ListParagraph"/>
        <w:numPr>
          <w:ilvl w:val="0"/>
          <w:numId w:val="2"/>
        </w:numPr>
        <w:spacing w:after="120"/>
      </w:pPr>
      <w:r>
        <w:rPr>
          <w:color w:val="3A2E1B"/>
        </w:rPr>
        <w:t xml:space="preserve">The embers. At close, each attendee may sow one ember — a bonus seed usable only on someone present at the same fire, warm from shared laughter. The coldest problem in dating apps (approaching a total stranger) is deleted: on Obiara you mostly approach people you just played with.</w:t>
      </w:r>
    </w:p>
    <w:p>
      <w:pPr>
        <w:pStyle w:val="ListParagraph"/>
        <w:numPr>
          <w:ilvl w:val="0"/>
          <w:numId w:val="2"/>
        </w:numPr>
        <w:spacing w:after="120"/>
      </w:pPr>
      <w:r>
        <w:rPr>
          <w:color w:val="3A2E1B"/>
        </w:rPr>
        <w:t xml:space="preserve">The engineering genius of appointment time. Synchronous windows concentrate liquidity (everyone is there at once, so every fire feels full even at modest city-scale numbers — the cold-start killer), create genuine FOMO that is bounded and healthy (miss tonight, come tomorrow; nothing infinite to catch up on), and build the strongest habit form known to media: the standing date. TikTok owns dead minutes; Obiara owns 8pm. One is a habit; the other is a ritual, and rituals outlive habits by decades.</w:t>
      </w:r>
    </w:p>
    <w:p>
      <w:pPr>
        <w:pStyle w:val="Heading2"/>
        <w:spacing w:after="180" w:before="340"/>
      </w:pPr>
      <w:r>
        <w:rPr>
          <w:color w:val="B94A2B"/>
        </w:rPr>
        <w:t xml:space="preserve">8. The Weave: Every Relationship Builds a Cloth</w:t>
      </w:r>
    </w:p>
    <w:p>
      <w:pPr>
        <w:spacing w:after="160"/>
        <w:jc w:val="both"/>
      </w:pPr>
      <w:r>
        <w:rPr>
          <w:color w:val="3A2E1B"/>
        </w:rPr>
        <w:t xml:space="preserve">From the first sprout, every pair on Obiara weaves. Each meaningful act adds a thread to a shared, evolving cloth pattern — generative, unique to the pair, rendered in the strip-weave grammar of kente:</w:t>
      </w:r>
    </w:p>
    <w:p>
      <w:pPr>
        <w:pStyle w:val="ListParagraph"/>
        <w:numPr>
          <w:ilvl w:val="0"/>
          <w:numId w:val="2"/>
        </w:numPr>
        <w:spacing w:after="120"/>
      </w:pPr>
      <w:r>
        <w:rPr>
          <w:color w:val="3A2E1B"/>
        </w:rPr>
        <w:t xml:space="preserve">Threads. Completed call-and-response exchanges lay ground threads; finished guided themes (values, family, money, faith) each add a named band; oware matches, fires attended together, first meeting confirmed, Abusua Gate crossed — every milestone weaves a recognizable pattern element, colored from both members’ hometown palettes.</w:t>
      </w:r>
    </w:p>
    <w:p>
      <w:pPr>
        <w:pStyle w:val="ListParagraph"/>
        <w:numPr>
          <w:ilvl w:val="0"/>
          <w:numId w:val="2"/>
        </w:numPr>
        <w:spacing w:after="120"/>
      </w:pPr>
      <w:r>
        <w:rPr>
          <w:color w:val="3A2E1B"/>
        </w:rPr>
        <w:t xml:space="preserve">The artifact. The cloth is the relationship’s biography, visible only to the pair (and, at the Gate, to invited family — the auntie reads the cloth). It is the investment mechanic of the Hooked model made honest: users return partly because they are building something, and what they are building is true.</w:t>
      </w:r>
    </w:p>
    <w:p>
      <w:pPr>
        <w:pStyle w:val="ListParagraph"/>
        <w:numPr>
          <w:ilvl w:val="0"/>
          <w:numId w:val="2"/>
        </w:numPr>
        <w:spacing w:after="120"/>
      </w:pPr>
      <w:r>
        <w:rPr>
          <w:color w:val="3A2E1B"/>
        </w:rPr>
        <w:t xml:space="preserve">The harvest. At Aseda, the couple’s finished pattern can be commissioned as physical cloth through Obiara’s partner weavers in Bonwire and beyond — worn at the traditional ceremony, wrapped around the wedding economy of Volume I. A relationship that began as a seed ends as kente on their shoulders. No platform on earth has ever offered its users that sentence, and it is simultaneously a revenue line, a cultural-economy investment, and the most photographed marketing asset the brand will ever own.</w:t>
      </w:r>
    </w:p>
    <w:p>
      <w:pPr>
        <w:pStyle w:val="ListParagraph"/>
        <w:numPr>
          <w:ilvl w:val="0"/>
          <w:numId w:val="2"/>
        </w:numPr>
        <w:spacing w:after="120"/>
      </w:pPr>
      <w:r>
        <w:rPr>
          <w:color w:val="3A2E1B"/>
        </w:rPr>
        <w:t xml:space="preserve">Dignity in endings. A courtship that closes archives its cloth privately — unfinished, not shameful, exportable, deletable. Emotional history is treated as property of the humans who lived it.</w:t>
      </w:r>
    </w:p>
    <w:p>
      <w:pPr>
        <w:pStyle w:val="Heading2"/>
        <w:spacing w:after="180" w:before="340"/>
      </w:pPr>
      <w:r>
        <w:rPr>
          <w:color w:val="B94A2B"/>
        </w:rPr>
        <w:t xml:space="preserve">9. The Gesture Vocabulary and Sensory Grammar</w:t>
      </w:r>
    </w:p>
    <w:p>
      <w:pPr>
        <w:spacing w:after="160"/>
        <w:jc w:val="both"/>
      </w:pPr>
      <w:r>
        <w:rPr>
          <w:color w:val="3A2E1B"/>
        </w:rPr>
        <w:t xml:space="preserve">The tactile alphabet, kept to five verbs so the body learns it in a day:</w:t>
      </w:r>
    </w:p>
    <w:p>
      <w:pPr>
        <w:pStyle w:val="ListParagraph"/>
        <w:numPr>
          <w:ilvl w:val="0"/>
          <w:numId w:val="5"/>
        </w:numPr>
        <w:spacing w:after="130"/>
      </w:pPr>
      <w:r>
        <w:rPr>
          <w:color w:val="3A2E1B"/>
        </w:rPr>
        <w:t xml:space="preserve">The Hold. Press and hold to listen — to a pod, a story, a fire speaker. Attention is a sustained touch, never a flick. Releasing is always free and always unjudged.</w:t>
      </w:r>
    </w:p>
    <w:p>
      <w:pPr>
        <w:pStyle w:val="ListParagraph"/>
        <w:numPr>
          <w:ilvl w:val="0"/>
          <w:numId w:val="5"/>
        </w:numPr>
        <w:spacing w:after="130"/>
      </w:pPr>
      <w:r>
        <w:rPr>
          <w:color w:val="3A2E1B"/>
        </w:rPr>
        <w:t xml:space="preserve">The Sow. Record, then drag the seed to a doorway and release. The one irreversible gesture on the platform, and it feels like one.</w:t>
      </w:r>
    </w:p>
    <w:p>
      <w:pPr>
        <w:pStyle w:val="ListParagraph"/>
        <w:numPr>
          <w:ilvl w:val="0"/>
          <w:numId w:val="5"/>
        </w:numPr>
        <w:spacing w:after="130"/>
      </w:pPr>
      <w:r>
        <w:rPr>
          <w:color w:val="3A2E1B"/>
        </w:rPr>
        <w:t xml:space="preserve">The Answer. Tap the drum when it passes to you; speak. The drum icon is the app’s heartbeat and its notification voice — a real talking-drum haptic-and-tone signature (a two-beat pattern for a pod, a rising phrase for a sprout, the gathering rhythm at fire time), designed to be recognized across a hostel corridor. Sound identity as moat: within a year, that drum pattern heard from a stranger’s phone is an advertisement.</w:t>
      </w:r>
    </w:p>
    <w:p>
      <w:pPr>
        <w:pStyle w:val="ListParagraph"/>
        <w:numPr>
          <w:ilvl w:val="0"/>
          <w:numId w:val="5"/>
        </w:numPr>
        <w:spacing w:after="130"/>
      </w:pPr>
      <w:r>
        <w:rPr>
          <w:color w:val="3A2E1B"/>
        </w:rPr>
        <w:t xml:space="preserve">The Stone. A slow downward press lays the pause stone — patience as a gesture.</w:t>
      </w:r>
    </w:p>
    <w:p>
      <w:pPr>
        <w:pStyle w:val="ListParagraph"/>
        <w:numPr>
          <w:ilvl w:val="0"/>
          <w:numId w:val="5"/>
        </w:numPr>
        <w:spacing w:after="130"/>
      </w:pPr>
      <w:r>
        <w:rPr>
          <w:color w:val="3A2E1B"/>
        </w:rPr>
        <w:t xml:space="preserve">The Gather. Pinch inward on any group surface to step into it (a fire, a circle, a game table); spread to step back to the courtyard. Moving through the fie feels like walking, not like navigating.</w:t>
      </w:r>
    </w:p>
    <w:p>
      <w:pPr>
        <w:spacing w:after="160"/>
        <w:jc w:val="both"/>
      </w:pPr>
      <w:r>
        <w:rPr>
          <w:color w:val="3A2E1B"/>
        </w:rPr>
        <w:t xml:space="preserve">Sensory and access rules: Adinkra-derived iconography throughout; interface voice available in Twi, Ga, Ewe, Hausa, Pidgin, Yoruba, Swahili, French and English at launch tiers; every surface degrades gracefully to low bandwidth (voice compresses, cloths render as SVG, fires fall back to audio-only); and a WhatsApp-bot and USSD companion carry the doorway and the drum to members and aunties outside the app. The grammar is fully operable one-handed on a cracked-screen budget Android in a trotro — the true device of the market.</w:t>
      </w:r>
    </w:p>
    <w:p>
      <w:pPr>
        <w:pStyle w:val="Heading1"/>
        <w:pageBreakBefore/>
        <w:spacing w:after="260" w:before="0"/>
      </w:pPr>
      <w:r>
        <w:rPr>
          <w:color w:val="211509"/>
        </w:rPr>
        <w:t xml:space="preserve">PART THREE — THE RETENTION AND REVENUE ARCHITECTURE</w:t>
      </w:r>
    </w:p>
    <w:p>
      <w:pPr>
        <w:pStyle w:val="Heading2"/>
        <w:spacing w:after="180" w:before="340"/>
      </w:pPr>
      <w:r>
        <w:rPr>
          <w:color w:val="B94A2B"/>
        </w:rPr>
        <w:t xml:space="preserve">10. The Devotion Loops: Engineering Stickiness That Compounds</w:t>
      </w:r>
    </w:p>
    <w:p>
      <w:pPr>
        <w:spacing w:after="160"/>
        <w:jc w:val="both"/>
      </w:pPr>
      <w:r>
        <w:rPr>
          <w:color w:val="3A2E1B"/>
        </w:rPr>
        <w:t xml:space="preserve">The founder’s requirement is explicit: members must return daily, stay for years, and generate serious revenue. Here is the machine, loop by loop, each one passing the Auntie Test:</w:t>
      </w:r>
    </w:p>
    <w:p>
      <w:pPr>
        <w:pStyle w:val="ListParagraph"/>
        <w:numPr>
          <w:ilvl w:val="0"/>
          <w:numId w:val="2"/>
        </w:numPr>
        <w:spacing w:after="120"/>
      </w:pPr>
      <w:r>
        <w:rPr>
          <w:color w:val="3A2E1B"/>
        </w:rPr>
        <w:t xml:space="preserve">The daily rhythm (target: 4–7 meaningful opens per day). Dawn: the morning proverb and garden tending (one minute of ritual, the day’s first smile). Through the day: the drum passes — oware moves, doorway answers, sprout exchanges — each a two-minute purposeful return. Night: the fire, twenty to ninety minutes of the highest-quality social time on the African internet. Total daily surface rivals any feed app; total regret approaches zero. Retention built on regret decays; retention built on anticipation compounds.</w:t>
      </w:r>
    </w:p>
    <w:p>
      <w:pPr>
        <w:pStyle w:val="ListParagraph"/>
        <w:numPr>
          <w:ilvl w:val="0"/>
          <w:numId w:val="2"/>
        </w:numPr>
        <w:spacing w:after="120"/>
      </w:pPr>
      <w:r>
        <w:rPr>
          <w:color w:val="3A2E1B"/>
        </w:rPr>
        <w:t xml:space="preserve">The weekly rhythm. Seed allowance renews Monday (the week begins with hope); circle fires and tournaments punctuate; Sunday carries the week’s harvest review — a gentle, private recap of the garden’s growth. Habit anchored to the calendar the culture already lives by.</w:t>
      </w:r>
    </w:p>
    <w:p>
      <w:pPr>
        <w:pStyle w:val="ListParagraph"/>
        <w:numPr>
          <w:ilvl w:val="0"/>
          <w:numId w:val="2"/>
        </w:numPr>
        <w:spacing w:after="120"/>
      </w:pPr>
      <w:r>
        <w:rPr>
          <w:color w:val="3A2E1B"/>
        </w:rPr>
        <w:t xml:space="preserve">The investment ladder. Suban accrues, cloths lengthen, gardens mature, game ratings climb, fire reputations form, circles deepen. By month three a member’s Obiara identity is unrecreatable anywhere else — the switching cost is their own accumulated life, honestly earned. That, not compulsion, is what "can’t just leave" should mean, because it is the version that survives a decade and a headline.</w:t>
      </w:r>
    </w:p>
    <w:p>
      <w:pPr>
        <w:pStyle w:val="ListParagraph"/>
        <w:numPr>
          <w:ilvl w:val="0"/>
          <w:numId w:val="2"/>
        </w:numPr>
        <w:spacing w:after="120"/>
      </w:pPr>
      <w:r>
        <w:rPr>
          <w:color w:val="3A2E1B"/>
        </w:rPr>
        <w:t xml:space="preserve">The lifecycle engine (the ten-year user). The student courts at campus fires; the graduate courts city-wide; the engaged couple runs their wedding on the rail; the married pair’s circles, susu, family spaces and friend-mode remain; and the seasoned member graduates into the economy — as fire host, tournament organizer, or licensed matchmaker, now earning on the platform that married them. Obiara is the rare product whose users can be promoted. Churn is not an exit; it is a role change.</w:t>
      </w:r>
    </w:p>
    <w:p>
      <w:pPr>
        <w:pStyle w:val="ListParagraph"/>
        <w:numPr>
          <w:ilvl w:val="0"/>
          <w:numId w:val="2"/>
        </w:numPr>
        <w:spacing w:after="120"/>
      </w:pPr>
      <w:r>
        <w:rPr>
          <w:color w:val="3A2E1B"/>
        </w:rPr>
        <w:t xml:space="preserve">The university flywheel (the founder’s named segment, 18+). Hall-based fires and inter-hall oware leagues at launch partners (Legon, KNUST, UCC, UPSA, Ashesi and onward); fresher-week circle onboarding through student associations; campus ambassador hosts earning real revenue share; graduation-day cloth ceremonies for couples who met as students. Own the campus at 19 and the platform owns the wedding at 28 and the family space at 35 — a fifteen-year LTV seeded by one fresher-week activation.</w:t>
      </w:r>
    </w:p>
    <w:p>
      <w:pPr>
        <w:pStyle w:val="ListParagraph"/>
        <w:numPr>
          <w:ilvl w:val="0"/>
          <w:numId w:val="2"/>
        </w:numPr>
        <w:spacing w:after="120"/>
      </w:pPr>
      <w:r>
        <w:rPr>
          <w:color w:val="3A2E1B"/>
        </w:rPr>
        <w:t xml:space="preserve">The multi-sided stay. Aunties nominate on Nnoboa mode, parents review at the Gate via WhatsApp bot, hosts and matchmakers earn, vendors sell into weddings, circles run susu and events. Members who are not currently courting still have daily business in the fie — the deepest answer to dating apps’ fatal flaw of purpose-built churn.</w:t>
      </w:r>
    </w:p>
    <w:p>
      <w:pPr>
        <w:pStyle w:val="ListParagraph"/>
        <w:numPr>
          <w:ilvl w:val="0"/>
          <w:numId w:val="2"/>
        </w:numPr>
        <w:spacing w:after="120"/>
      </w:pPr>
      <w:r>
        <w:rPr>
          <w:color w:val="3A2E1B"/>
        </w:rPr>
        <w:t xml:space="preserve">The guardrails that protect the revenue. Session-pacing nudges at the extremes, no infinite surfaces anywhere, fires that actually end, heartbreak-aware cooldowns, and published wellbeing metrics. These are not charity: they are the warranty on the brand asset that every naira and cedi of the model depends on — the mother’s recommendation.</w:t>
      </w:r>
    </w:p>
    <w:p>
      <w:pPr>
        <w:pStyle w:val="Heading2"/>
        <w:spacing w:after="180" w:before="340"/>
      </w:pPr>
      <w:r>
        <w:rPr>
          <w:color w:val="B94A2B"/>
        </w:rPr>
        <w:t xml:space="preserve">11. Where the Model Makes Its Money</w:t>
      </w:r>
    </w:p>
    <w:p>
      <w:pPr>
        <w:pStyle w:val="ListParagraph"/>
        <w:numPr>
          <w:ilvl w:val="0"/>
          <w:numId w:val="6"/>
        </w:numPr>
        <w:spacing w:after="130"/>
      </w:pPr>
      <w:r>
        <w:rPr>
          <w:color w:val="3A2E1B"/>
        </w:rPr>
        <w:t xml:space="preserve">Membership tiers (Volume I) — now with visible daily value: okyeame counsel at every drum-pass, extended seeking, diaspora reach.</w:t>
      </w:r>
    </w:p>
    <w:p>
      <w:pPr>
        <w:pStyle w:val="ListParagraph"/>
        <w:numPr>
          <w:ilvl w:val="0"/>
          <w:numId w:val="6"/>
        </w:numPr>
        <w:spacing w:after="130"/>
      </w:pPr>
      <w:r>
        <w:rPr>
          <w:color w:val="3A2E1B"/>
        </w:rPr>
        <w:t xml:space="preserve">Fire economy: premium themed fires, host revenue share, venue and brand co-hosted flagship durbars (telcos, banks and event brands will pay handsomely to co-host the most wholesome 8pm audience in the country — sponsorship of community, never ads in courtship).</w:t>
      </w:r>
    </w:p>
    <w:p>
      <w:pPr>
        <w:pStyle w:val="ListParagraph"/>
        <w:numPr>
          <w:ilvl w:val="0"/>
          <w:numId w:val="6"/>
        </w:numPr>
        <w:spacing w:after="130"/>
      </w:pPr>
      <w:r>
        <w:rPr>
          <w:color w:val="3A2E1B"/>
        </w:rPr>
        <w:t xml:space="preserve">Games economy: tournament passes, sponsored prize ladders, campus league franchising.</w:t>
      </w:r>
    </w:p>
    <w:p>
      <w:pPr>
        <w:pStyle w:val="ListParagraph"/>
        <w:numPr>
          <w:ilvl w:val="0"/>
          <w:numId w:val="6"/>
        </w:numPr>
        <w:spacing w:after="130"/>
      </w:pPr>
      <w:r>
        <w:rPr>
          <w:color w:val="3A2E1B"/>
        </w:rPr>
        <w:t xml:space="preserve">Festival Seed cosmetics and garden aesthetics — beauty, never advantage.</w:t>
      </w:r>
    </w:p>
    <w:p>
      <w:pPr>
        <w:pStyle w:val="ListParagraph"/>
        <w:numPr>
          <w:ilvl w:val="0"/>
          <w:numId w:val="6"/>
        </w:numPr>
        <w:spacing w:after="130"/>
      </w:pPr>
      <w:r>
        <w:rPr>
          <w:color w:val="3A2E1B"/>
        </w:rPr>
        <w:t xml:space="preserve">The Weave harvest: physical cloth commissions and the full wedding rail of Volume I, entered automatically by every couple the interaction model creates.</w:t>
      </w:r>
    </w:p>
    <w:p>
      <w:pPr>
        <w:pStyle w:val="ListParagraph"/>
        <w:numPr>
          <w:ilvl w:val="0"/>
          <w:numId w:val="6"/>
        </w:numPr>
        <w:spacing w:after="130"/>
      </w:pPr>
      <w:r>
        <w:rPr>
          <w:color w:val="3A2E1B"/>
        </w:rPr>
        <w:t xml:space="preserve">The matchmaker marketplace, now supercharged: fires and games generate the warm rooms in which human matchmakers do their paid best work.</w:t>
      </w:r>
    </w:p>
    <w:p>
      <w:pPr>
        <w:spacing w:after="160"/>
        <w:jc w:val="both"/>
      </w:pPr>
      <w:r>
        <w:rPr>
          <w:color w:val="3A2E1B"/>
        </w:rPr>
        <w:t xml:space="preserve">Modeling note for the finance workstream: the blended engine trades a Western app’s high-ARPU/high-churn curve for a low-friction, MoMo-billed, multi-line, decade-long curve — micro-passes and cosmetics at student age, intent tiers and matchmaking at courtship age, ceremony economics at commitment, hosting income shares thereafter. Lifetime value is the area under a longer, calmer curve — millions made the durable way.</w:t>
      </w:r>
    </w:p>
    <w:p>
      <w:pPr>
        <w:pStyle w:val="Heading2"/>
        <w:spacing w:after="180" w:before="340"/>
      </w:pPr>
      <w:r>
        <w:rPr>
          <w:color w:val="B94A2B"/>
        </w:rPr>
        <w:t xml:space="preserve">12. Why This Cannot Be Copied</w:t>
      </w:r>
    </w:p>
    <w:p>
      <w:pPr>
        <w:pStyle w:val="ListParagraph"/>
        <w:numPr>
          <w:ilvl w:val="0"/>
          <w:numId w:val="2"/>
        </w:numPr>
        <w:spacing w:after="120"/>
      </w:pPr>
      <w:r>
        <w:rPr>
          <w:color w:val="3A2E1B"/>
        </w:rPr>
        <w:t xml:space="preserve">Match Group cannot adopt scarcity, alternation, or graduation without detonating its own inventory economics; Meta cannot adopt verified, bounded, synchronous intimacy without abandoning frictionless scale. The incumbents are structurally allergic to every load-bearing mechanic in this volume.</w:t>
      </w:r>
    </w:p>
    <w:p>
      <w:pPr>
        <w:pStyle w:val="ListParagraph"/>
        <w:numPr>
          <w:ilvl w:val="0"/>
          <w:numId w:val="2"/>
        </w:numPr>
        <w:spacing w:after="120"/>
      </w:pPr>
      <w:r>
        <w:rPr>
          <w:color w:val="3A2E1B"/>
        </w:rPr>
        <w:t xml:space="preserve">A local cloner can copy the seed icon in a weekend. They cannot copy the fires (an operations and community craft), the suban-staked host and matchmaker network (an institution), the outcome-trained matching data (a decade of consent), the sound identity, or the cultural authority of having built it first and right. The model’s moat is that most of it is not software.</w:t>
      </w:r>
    </w:p>
    <w:p>
      <w:pPr>
        <w:pStyle w:val="ListParagraph"/>
        <w:numPr>
          <w:ilvl w:val="0"/>
          <w:numId w:val="2"/>
        </w:numPr>
        <w:spacing w:after="120"/>
      </w:pPr>
      <w:r>
        <w:rPr>
          <w:color w:val="3A2E1B"/>
        </w:rPr>
        <w:t xml:space="preserve">And the deepest defense: this model is not a growth hack applied to Africa; it is Africa, compiled. Copying it correctly requires believing it — and any team that truly believes it is not a threat but a future acquisition or a franchise partner.</w:t>
      </w:r>
    </w:p>
    <w:p>
      <w:pPr>
        <w:pStyle w:val="Heading2"/>
        <w:spacing w:after="180" w:before="340"/>
      </w:pPr>
      <w:r>
        <w:rPr>
          <w:color w:val="B94A2B"/>
        </w:rPr>
        <w:t xml:space="preserve">13. Prototype Plan and Model Metrics</w:t>
      </w:r>
    </w:p>
    <w:p>
      <w:pPr>
        <w:pStyle w:val="ListParagraph"/>
        <w:numPr>
          <w:ilvl w:val="0"/>
          <w:numId w:val="2"/>
        </w:numPr>
        <w:spacing w:after="120"/>
      </w:pPr>
      <w:r>
        <w:rPr>
          <w:color w:val="3A2E1B"/>
        </w:rPr>
        <w:t xml:space="preserve">Ninety-day PoC (the XCreativs way — working software before grand claims): the fie shell with Abɔnten and one campus Adiwo; the full Seed loop (sow, hold, sprout, water) with voice; call-and-response enforcement with the drum sound identity; asynchronous oware; one weekly hosted campus fire with embers; cloth rendering v0. Cohort: three hundred members across two Accra campuses and one young-professional circle.</w:t>
      </w:r>
    </w:p>
    <w:p>
      <w:pPr>
        <w:pStyle w:val="ListParagraph"/>
        <w:numPr>
          <w:ilvl w:val="0"/>
          <w:numId w:val="2"/>
        </w:numPr>
        <w:spacing w:after="120"/>
      </w:pPr>
      <w:r>
        <w:rPr>
          <w:color w:val="3A2E1B"/>
        </w:rPr>
        <w:t xml:space="preserve">Model-specific metrics: pods heard rate (target above 70% — proof the Hold beats the swipe’s 5% attention economics); seed-to-sprout rate; sprout-to-room rate; drum response latency; fire attendance and return rate; embers conversion; weekly garden-tending frequency; day-30 and day-90 retention against a target that embarrasses category norms; and the two truth metrics — reported regret (must trend to zero) and family approval (the only NPS that predicts a decade).</w:t>
      </w:r>
    </w:p>
    <w:p>
      <w:pPr>
        <w:pStyle w:val="Heading1"/>
        <w:pageBreakBefore/>
        <w:spacing w:after="260" w:before="0"/>
      </w:pPr>
      <w:r>
        <w:rPr>
          <w:color w:val="211509"/>
        </w:rPr>
        <w:t xml:space="preserve">CLOSING — THE VERB WE ARE GIVING THE CONTINENT</w:t>
      </w:r>
    </w:p>
    <w:p>
      <w:pPr>
        <w:spacing w:after="160"/>
        <w:jc w:val="both"/>
      </w:pPr>
      <w:r>
        <w:rPr>
          <w:color w:val="3A2E1B"/>
        </w:rPr>
        <w:t xml:space="preserve">Tinder gave the world a verb, and the verb was to discard. Obiara answers with a grammar: hold, to truly listen; sow, to declare intent with your own voice; answer, when the drum passes; weave, until the story becomes cloth; gather, every night, around a fire that knows your name. Set this volume beside Volume I and the platform is now whole in concept: the constitution and the body language of a generational company. What remains is to draw its face — the visual design language — and then to build the proof. The seed is in our hand. Ɛyɛ yɛn dea — it is ours to sow.</w:t>
      </w:r>
    </w:p>
    <w:p>
      <w:pPr>
        <w:pStyle w:val="Heading1"/>
        <w:pageBreakBefore/>
        <w:spacing w:after="260" w:before="0"/>
      </w:pPr>
      <w:r>
        <w:rPr>
          <w:color w:val="211509"/>
        </w:rPr>
        <w:t xml:space="preserve">APPENDIX — LEXICON ADDITIONS (VOLUME II)</w:t>
      </w:r>
    </w:p>
    <w:p>
      <w:pPr>
        <w:pStyle w:val="ListParagraph"/>
        <w:numPr>
          <w:ilvl w:val="0"/>
          <w:numId w:val="2"/>
        </w:numPr>
        <w:spacing w:after="120"/>
      </w:pPr>
      <w:r>
        <w:rPr>
          <w:color w:val="3A2E1B"/>
        </w:rPr>
        <w:t xml:space="preserve">Fie — home; the spatial interface model.</w:t>
      </w:r>
    </w:p>
    <w:p>
      <w:pPr>
        <w:pStyle w:val="ListParagraph"/>
        <w:numPr>
          <w:ilvl w:val="0"/>
          <w:numId w:val="2"/>
        </w:numPr>
        <w:spacing w:after="120"/>
      </w:pPr>
      <w:r>
        <w:rPr>
          <w:color w:val="3A2E1B"/>
        </w:rPr>
        <w:t xml:space="preserve">Abɔnten — the street; public zone.</w:t>
      </w:r>
    </w:p>
    <w:p>
      <w:pPr>
        <w:pStyle w:val="ListParagraph"/>
        <w:numPr>
          <w:ilvl w:val="0"/>
          <w:numId w:val="2"/>
        </w:numPr>
        <w:spacing w:after="120"/>
      </w:pPr>
      <w:r>
        <w:rPr>
          <w:color w:val="3A2E1B"/>
        </w:rPr>
        <w:t xml:space="preserve">Adiwo — the courtyard; circles zone.</w:t>
      </w:r>
    </w:p>
    <w:p>
      <w:pPr>
        <w:pStyle w:val="ListParagraph"/>
        <w:numPr>
          <w:ilvl w:val="0"/>
          <w:numId w:val="2"/>
        </w:numPr>
        <w:spacing w:after="120"/>
      </w:pPr>
      <w:r>
        <w:rPr>
          <w:color w:val="3A2E1B"/>
        </w:rPr>
        <w:t xml:space="preserve">Ɛpono ano — the doorway; approach and consent zone.</w:t>
      </w:r>
    </w:p>
    <w:p>
      <w:pPr>
        <w:pStyle w:val="ListParagraph"/>
        <w:numPr>
          <w:ilvl w:val="0"/>
          <w:numId w:val="2"/>
        </w:numPr>
        <w:spacing w:after="120"/>
      </w:pPr>
      <w:r>
        <w:rPr>
          <w:color w:val="3A2E1B"/>
        </w:rPr>
        <w:t xml:space="preserve">Dan mu — the inner room; courtship zone.</w:t>
      </w:r>
    </w:p>
    <w:p>
      <w:pPr>
        <w:pStyle w:val="ListParagraph"/>
        <w:numPr>
          <w:ilvl w:val="0"/>
          <w:numId w:val="2"/>
        </w:numPr>
        <w:spacing w:after="120"/>
      </w:pPr>
      <w:r>
        <w:rPr>
          <w:color w:val="3A2E1B"/>
        </w:rPr>
        <w:t xml:space="preserve">Aba — seed; the unit of intentional attention. The Sow — its gesture.</w:t>
      </w:r>
    </w:p>
    <w:p>
      <w:pPr>
        <w:pStyle w:val="ListParagraph"/>
        <w:numPr>
          <w:ilvl w:val="0"/>
          <w:numId w:val="2"/>
        </w:numPr>
        <w:spacing w:after="120"/>
      </w:pPr>
      <w:r>
        <w:rPr>
          <w:color w:val="3A2E1B"/>
        </w:rPr>
        <w:t xml:space="preserve">The Hold — press-to-listen; attention as touch.</w:t>
      </w:r>
    </w:p>
    <w:p>
      <w:pPr>
        <w:pStyle w:val="ListParagraph"/>
        <w:numPr>
          <w:ilvl w:val="0"/>
          <w:numId w:val="2"/>
        </w:numPr>
        <w:spacing w:after="120"/>
      </w:pPr>
      <w:r>
        <w:rPr>
          <w:color w:val="3A2E1B"/>
        </w:rPr>
        <w:t xml:space="preserve">The Drum — the alternation token and the platform’s sound identity.</w:t>
      </w:r>
    </w:p>
    <w:p>
      <w:pPr>
        <w:pStyle w:val="ListParagraph"/>
        <w:numPr>
          <w:ilvl w:val="0"/>
          <w:numId w:val="2"/>
        </w:numPr>
        <w:spacing w:after="120"/>
      </w:pPr>
      <w:r>
        <w:rPr>
          <w:color w:val="3A2E1B"/>
        </w:rPr>
        <w:t xml:space="preserve">Pause stone — dignified delay without closure.</w:t>
      </w:r>
    </w:p>
    <w:p>
      <w:pPr>
        <w:pStyle w:val="ListParagraph"/>
        <w:numPr>
          <w:ilvl w:val="0"/>
          <w:numId w:val="2"/>
        </w:numPr>
        <w:spacing w:after="120"/>
      </w:pPr>
      <w:r>
        <w:rPr>
          <w:color w:val="3A2E1B"/>
        </w:rPr>
        <w:t xml:space="preserve">Gyaase — the hearth; the nightly synchronous fires. Embers — post-fire warm seeds.</w:t>
      </w:r>
    </w:p>
    <w:p>
      <w:pPr>
        <w:pStyle w:val="ListParagraph"/>
        <w:numPr>
          <w:ilvl w:val="0"/>
          <w:numId w:val="2"/>
        </w:numPr>
        <w:spacing w:after="120"/>
      </w:pPr>
      <w:r>
        <w:rPr>
          <w:color w:val="3A2E1B"/>
        </w:rPr>
        <w:t xml:space="preserve">Anansesɛm rounds, Ɛbɛ duels, Ampe pulse — the games of character; Oware — the flagship.</w:t>
      </w:r>
    </w:p>
    <w:p>
      <w:pPr>
        <w:pStyle w:val="ListParagraph"/>
        <w:numPr>
          <w:ilvl w:val="0"/>
          <w:numId w:val="2"/>
        </w:numPr>
        <w:spacing w:after="120"/>
      </w:pPr>
      <w:r>
        <w:rPr>
          <w:color w:val="3A2E1B"/>
        </w:rPr>
        <w:t xml:space="preserve">The Weave — the pair’s accumulating cloth; the Harvest — its physical commissioning.</w:t>
      </w:r>
    </w:p>
    <w:p>
      <w:pPr>
        <w:spacing w:after="160"/>
        <w:jc w:val="both"/>
      </w:pPr>
      <w:r>
        <w:rPr>
          <w:color w:val="3A2E1B"/>
        </w:rPr>
        <w:t xml:space="preserve">As in Volume I, all terms are the Ghana-launch register of universal mechanics, localized per market by the cultural configuration engine — ayo replaces oware in Lagos, bao in Mombasa, the fire remains a fire everywhere.</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94A2B"/>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34"/>
      <w:szCs w:val="34"/>
    </w:rPr>
  </w:style>
  <w:style w:type="paragraph" w:styleId="Heading2">
    <w:name w:val="Heading 2"/>
    <w:basedOn w:val="Normal"/>
    <w:next w:val="Normal"/>
    <w:qFormat/>
    <w:rPr>
      <w:rFonts w:ascii="Georgia" w:cs="Georgia" w:eastAsia="Georgia" w:hAnsi="Georgia"/>
      <w:b/>
      <w:bCs/>
      <w:sz w:val="27"/>
      <w:szCs w:val="27"/>
    </w:rPr>
  </w:style>
  <w:style w:type="paragraph" w:styleId="Heading3">
    <w:name w:val="Heading 3"/>
    <w:basedOn w:val="Normal"/>
    <w:next w:val="Normal"/>
    <w:qFormat/>
    <w:rPr>
      <w:rFonts w:ascii="Georgia" w:cs="Georgia" w:eastAsia="Georgia" w:hAnsi="Georgia"/>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2026-07-16T23:37:53.130Z</dcterms:created>
  <dcterms:modified xsi:type="dcterms:W3CDTF">2026-07-16T23:37:53.144Z</dcterms:modified>
</cp:coreProperties>
</file>

<file path=docProps/custom.xml><?xml version="1.0" encoding="utf-8"?>
<Properties xmlns="http://schemas.openxmlformats.org/officeDocument/2006/custom-properties" xmlns:vt="http://schemas.openxmlformats.org/officeDocument/2006/docPropsVTypes"/>
</file>