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2" w:lineRule="atLeast"/>
        <w:ind w:left="0" w:right="0" w:firstLine="0"/>
        <w:jc w:val="center"/>
        <w:rPr>
          <w:rFonts w:ascii="Microsoft YaHei" w:hAnsi="Microsoft YaHei" w:eastAsia="Microsoft YaHei" w:cs="Microsoft YaHei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用Excel对Facebook广告投放数据进行分析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</w:rPr>
        <w:t>本次实践选取的是从Kaggle上找到的一个Facebook广告投放数据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各字段定义如下：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1) ad_id: an unique ID for each ad.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2) xyz_campaign_id: an ID associated with each ad campaign of XYZ company.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3) fb_campaign_id: an ID associated with how Facebook tracks each campaign.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4) age: age of the person to whom the ad is shown.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5) gender: gender of the person to whim the add is shown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6) interest: a code specifying the category to which the person’s interest belongs (interests are as mentioned in the person’s Facebook public profile).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7) Impressions: the number of times the ad was shown.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8) Clicks: number of clicks on for that ad.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9) Spent: Amount paid by company xyz to Facebook, to show that ad.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10) Total conversion: Total number of people who enquired about the product after seeing the ad.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11) Approved conversion: Total number of people who bought the product after seeing the ad.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开始分析前将将文件KAG_conversion_data.csv另存为KAG_conversion_data—data_analysis.xlsx，避免在原始数据上进行操作。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本次分析聚焦的问题：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 xml:space="preserve">A. click与spent是否相关？B. 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哪个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广告活动(campaign)的投放力度最大？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</w:t>
      </w:r>
      <w:r>
        <w:rPr>
          <w:rFonts w:hint="eastAsia"/>
          <w:lang w:val="en-US" w:eastAsia="zh-CN"/>
        </w:rPr>
        <w:t>数据整理</w:t>
      </w:r>
      <w:r>
        <w:rPr>
          <w:rFonts w:hint="default"/>
          <w:lang w:val="en-US"/>
        </w:rPr>
        <w:t>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删除重复数据选择ad_id作为每一条数据的唯一标识，删除重复数据，结果是未发现重复值：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9975" cy="205740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5975" cy="1381125"/>
            <wp:effectExtent l="0" t="0" r="9525" b="317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2. 选择子集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fb_campaign_id列是facebook分配给每个广告活动的标识，而我们本次分析是从需求方及广告主的角度出发的，用不到这一列数据，所以将其隐藏。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3. 计算CTR（点击率）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CTR = Clicks / Impressions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在Clicks列后面新建一列CTR，输入公式“=H2/G2”，并应用于整张表。这是是以小数形式显示的CTR，我们改用百分比显示，操作方法是选中CTR这一列，右键设置单元格格式，在分类里选择百分比。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990600"/>
            <wp:effectExtent l="0" t="0" r="317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---------------------------------------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数据分析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4. 用透视图进行数据统计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828675"/>
            <wp:effectExtent l="0" t="0" r="6350" b="952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由上图可以看出，xyz公司进行了3次campaign（广告活动），campaign id分别为916、936、1178。916投放了54个广告，花费约149.71，促成了58次转化；936投放了464个广告，花费约2893.37促成了537次转化；1178投放了625个广告，花费约55662.15，促成了2669次转化。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FF"/>
          <w:spacing w:val="0"/>
          <w:sz w:val="27"/>
          <w:szCs w:val="27"/>
          <w:shd w:val="clear" w:fill="FFFFFF"/>
        </w:rPr>
        <w:t>虽然1178的转化次数最多，但平均促成每次转化的花费也多，约为20.86。相比下来，916平均促成每次转化只需花费约2.58。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在xyz_campaign_id一列进行筛选，可以分别对916、936、1178进行分析。这里只选取916进行分析，另外两次广告活动的分析也是类似的。点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5. 找出916中CTR最高的广告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击CTR一列按降序排列发现点击率前五的广告id为下图中高亮部分：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866775"/>
            <wp:effectExtent l="0" t="0" r="635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 xml:space="preserve">6. </w:t>
      </w:r>
      <w:r>
        <w:rPr>
          <w:rFonts w:hint="eastAsia" w:ascii="Microsoft YaHei" w:hAnsi="Microsoft YaHei" w:eastAsia="Microsoft YaHei" w:cs="Microsoft YaHei"/>
          <w:i w:val="0"/>
          <w:caps w:val="0"/>
          <w:color w:val="0000FF"/>
          <w:spacing w:val="0"/>
          <w:sz w:val="27"/>
          <w:szCs w:val="27"/>
          <w:highlight w:val="none"/>
          <w:shd w:val="clear" w:fill="FFFFFF"/>
        </w:rPr>
        <w:t>分析916中Spent与CTR是否有相关关系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绘制散点图，选取Spent作为X轴，CTR作为Y轴，得到下图，发现Spent与CTR没有相关关系，也就是说不是花钱越多的广告点击率就越高。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2057400"/>
            <wp:effectExtent l="0" t="0" r="9525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7.</w:t>
      </w:r>
      <w:r>
        <w:rPr>
          <w:rFonts w:hint="eastAsia" w:ascii="Microsoft YaHei" w:hAnsi="Microsoft YaHei" w:eastAsia="Microsoft YaHei" w:cs="Microsoft YaHei"/>
          <w:i w:val="0"/>
          <w:caps w:val="0"/>
          <w:color w:val="0000FF"/>
          <w:spacing w:val="0"/>
          <w:sz w:val="27"/>
          <w:szCs w:val="27"/>
          <w:shd w:val="clear" w:fill="FFFFFF"/>
        </w:rPr>
        <w:t>分析916中Clicks与Spent是否有相关关系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选取Click作为横坐标，Spent作为纵坐标，得到下图，发现Clicks与Spent呈正相关关系，说明Facebook是按点击次数向广告主收费。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9975" cy="2181225"/>
            <wp:effectExtent l="0" t="0" r="9525" b="317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8.</w:t>
      </w:r>
      <w:r>
        <w:rPr>
          <w:rFonts w:hint="eastAsia" w:ascii="Microsoft YaHei" w:hAnsi="Microsoft YaHei" w:eastAsia="Microsoft YaHei" w:cs="Microsoft YaHei"/>
          <w:i w:val="0"/>
          <w:caps w:val="0"/>
          <w:color w:val="0000FF"/>
          <w:spacing w:val="0"/>
          <w:sz w:val="27"/>
          <w:szCs w:val="27"/>
          <w:shd w:val="clear" w:fill="FFFFFF"/>
        </w:rPr>
        <w:t>用透视图进行投放力度分析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676650"/>
            <wp:effectExtent l="0" t="0" r="6350" b="635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从上图可以看出，Facebook针对Interest code为16的客户投放力度最大，累计进行了290826次展示（Impressions），但这里类客户的CTR却不是最大的。最大的CTR出现在nterest code为21的用户，所以在后序的投放中可以考虑加大针对Interest code为21,20,24,30的用户进行投放。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82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EF27F"/>
    <w:multiLevelType w:val="multilevel"/>
    <w:tmpl w:val="3F3EF27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24EAA"/>
    <w:rsid w:val="0CD21D8F"/>
    <w:rsid w:val="1B242F3E"/>
    <w:rsid w:val="1ED9073D"/>
    <w:rsid w:val="268A32C1"/>
    <w:rsid w:val="44D6245E"/>
    <w:rsid w:val="5250383E"/>
    <w:rsid w:val="58BA3189"/>
    <w:rsid w:val="5E9B201F"/>
    <w:rsid w:val="66974B31"/>
    <w:rsid w:val="70EE31D5"/>
    <w:rsid w:val="7875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2019-11-23T03:03:00Z</dcterms:created>
  <dc:creator>qili8</dc:creator>
  <cp:lastModifiedBy>qili</cp:lastModifiedBy>
  <dcterms:modified xsi:type="dcterms:W3CDTF">2019-11-23T21:35:59Z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