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1.png" ContentType="image/png"/>
  <Override PartName="/word/media/rId41.png" ContentType="image/png"/>
  <Override PartName="/word/media/rId49.png" ContentType="image/png"/>
  <Override PartName="/word/media/rId36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Forecasting</w:t>
      </w:r>
      <w:r>
        <w:t xml:space="preserve"> </w:t>
      </w:r>
      <w:r>
        <w:t xml:space="preserve">Household</w:t>
      </w:r>
      <w:r>
        <w:t xml:space="preserve"> </w:t>
      </w:r>
      <w:r>
        <w:t xml:space="preserve">Appliance</w:t>
      </w:r>
      <w:r>
        <w:t xml:space="preserve"> </w:t>
      </w:r>
      <w:r>
        <w:t xml:space="preserve">Energy</w:t>
      </w:r>
      <w:r>
        <w:t xml:space="preserve"> </w:t>
      </w:r>
      <w:r>
        <w:t xml:space="preserve">Use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comparison</w:t>
      </w:r>
      <w:r>
        <w:t xml:space="preserve"> </w:t>
      </w:r>
      <w:r>
        <w:t xml:space="preserve">of</w:t>
      </w:r>
      <w:r>
        <w:t xml:space="preserve"> </w:t>
      </w:r>
      <w:r>
        <w:t xml:space="preserve">benchmark,</w:t>
      </w:r>
      <w:r>
        <w:t xml:space="preserve"> </w:t>
      </w:r>
      <w:r>
        <w:t xml:space="preserve">statistical,</w:t>
      </w:r>
      <w:r>
        <w:t xml:space="preserve"> </w:t>
      </w:r>
      <w:r>
        <w:t xml:space="preserve">machine-learning</w:t>
      </w:r>
      <w:r>
        <w:t xml:space="preserve"> </w:t>
      </w:r>
      <w:r>
        <w:t xml:space="preserve">and</w:t>
      </w:r>
      <w:r>
        <w:t xml:space="preserve"> </w:t>
      </w:r>
      <w:r>
        <w:t xml:space="preserve">foundation</w:t>
      </w:r>
      <w:r>
        <w:t xml:space="preserve"> </w:t>
      </w:r>
      <w:r>
        <w:t xml:space="preserve">models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24-hour</w:t>
      </w:r>
      <w:r>
        <w:t xml:space="preserve"> </w:t>
      </w:r>
      <w:r>
        <w:t xml:space="preserve">horizon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Short-term forecasts of household electricity use underpin a range of practical</w:t>
      </w:r>
      <w:r>
        <w:t xml:space="preserve"> </w:t>
      </w:r>
      <w:r>
        <w:t xml:space="preserve">applications: scheduling flexible appliances against time-of-use tariffs, sizing home</w:t>
      </w:r>
      <w:r>
        <w:t xml:space="preserve"> </w:t>
      </w:r>
      <w:r>
        <w:t xml:space="preserve">battery systems, and giving demand-response aggregators something to plan against. The</w:t>
      </w:r>
      <w:r>
        <w:t xml:space="preserve"> </w:t>
      </w:r>
      <w:r>
        <w:t xml:space="preserve">question this report addresses is a narrow but useful one. If we want to forecast a single</w:t>
      </w:r>
      <w:r>
        <w:t xml:space="preserve"> </w:t>
      </w:r>
      <w:r>
        <w:t xml:space="preserve">household’s appliance energy use 24 hours ahead, how much do increasingly sophisticated</w:t>
      </w:r>
      <w:r>
        <w:t xml:space="preserve"> </w:t>
      </w:r>
      <w:r>
        <w:t xml:space="preserve">models actually buy us over a simple average?</w:t>
      </w:r>
    </w:p>
    <w:p>
      <w:pPr>
        <w:pStyle w:val="BodyText"/>
      </w:pPr>
      <w:r>
        <w:t xml:space="preserve">The analysis uses the Appliances Energy Prediction dataset, which records appliance</w:t>
      </w:r>
      <w:r>
        <w:t xml:space="preserve"> </w:t>
      </w:r>
      <w:r>
        <w:t xml:space="preserve">consumption alongside indoor sensors and outdoor weather for one house in Belgium over four</w:t>
      </w:r>
      <w:r>
        <w:t xml:space="preserve"> </w:t>
      </w:r>
      <w:r>
        <w:t xml:space="preserve">and a half months in 2016. Four model classes are compared: simple benchmarks, SARIMAX,</w:t>
      </w:r>
      <w:r>
        <w:t xml:space="preserve"> </w:t>
      </w:r>
      <w:r>
        <w:t xml:space="preserve">gradient boosting on an engineered feature table, and Chronos-2 used zero-shot.</w:t>
      </w:r>
    </w:p>
    <w:p>
      <w:pPr>
        <w:pStyle w:val="BodyText"/>
      </w:pPr>
      <w:r>
        <w:t xml:space="preserve">The short answer is that the gains are small and mostly not statistically significant. Only</w:t>
      </w:r>
      <w:r>
        <w:t xml:space="preserve"> </w:t>
      </w:r>
      <w:r>
        <w:t xml:space="preserve">the foundation model beats the strongest benchmark by a margin that survives a significance</w:t>
      </w:r>
      <w:r>
        <w:t xml:space="preserve"> </w:t>
      </w:r>
      <w:r>
        <w:t xml:space="preserve">test, and even it loses to the benchmark on RMSE. The more interesting findings are about</w:t>
      </w:r>
      <w:r>
        <w:t xml:space="preserve"> </w:t>
      </w:r>
      <w:r>
        <w:rPr>
          <w:iCs/>
          <w:i/>
        </w:rPr>
        <w:t xml:space="preserve">why</w:t>
      </w:r>
      <w:r>
        <w:t xml:space="preserve">: the series is dominated by a stable seasonal profile plus a large irreducible</w:t>
      </w:r>
      <w:r>
        <w:t xml:space="preserve"> </w:t>
      </w:r>
      <w:r>
        <w:t xml:space="preserve">component driven by occupant behaviour, and the covariates that seem like they should help</w:t>
      </w:r>
      <w:r>
        <w:t xml:space="preserve"> </w:t>
      </w:r>
      <w:r>
        <w:t xml:space="preserve">do not.</w:t>
      </w:r>
    </w:p>
    <w:p>
      <w:r>
        <w:pict>
          <v:rect style="width:0;height:1.5pt" o:hralign="center" o:hrstd="t" o:hr="t"/>
        </w:pict>
      </w:r>
    </w:p>
    <w:bookmarkEnd w:id="20"/>
    <w:bookmarkStart w:id="21" w:name="data-and-preprocessing"/>
    <w:p>
      <w:pPr>
        <w:pStyle w:val="Heading2"/>
      </w:pPr>
      <w:r>
        <w:t xml:space="preserve">2. Data and preprocessing</w:t>
      </w:r>
    </w:p>
    <w:p>
      <w:pPr>
        <w:pStyle w:val="FirstParagraph"/>
      </w:pPr>
      <w:r>
        <w:t xml:space="preserve">The raw file contains 19,735 observations at 10-minute resolution, from 11 January to 27</w:t>
      </w:r>
      <w:r>
        <w:t xml:space="preserve"> </w:t>
      </w:r>
      <w:r>
        <w:t xml:space="preserve">May 2016. It is unusually clean: every gap between consecutive observations is exactly ten</w:t>
      </w:r>
      <w:r>
        <w:t xml:space="preserve"> </w:t>
      </w:r>
      <w:r>
        <w:t xml:space="preserve">minutes, there are no duplicate timestamps and no missing values. No imputation was needed.</w:t>
      </w:r>
    </w:p>
    <w:p>
      <w:pPr>
        <w:pStyle w:val="BodyText"/>
      </w:pPr>
      <w:r>
        <w:t xml:space="preserve">Following the brief’s allowance, the data were resampled to hourly means, giving 3,290</w:t>
      </w:r>
      <w:r>
        <w:t xml:space="preserve"> </w:t>
      </w:r>
      <w:r>
        <w:t xml:space="preserve">observations across 137 days. Averaging rather than summing keeps the target on its</w:t>
      </w:r>
      <w:r>
        <w:t xml:space="preserve"> </w:t>
      </w:r>
      <w:r>
        <w:t xml:space="preserve">original Wh scale. This does discard information — the maximum falls from 1,080 Wh to 608</w:t>
      </w:r>
      <w:r>
        <w:t xml:space="preserve"> </w:t>
      </w:r>
      <w:r>
        <w:t xml:space="preserve">Wh and the standard deviation from 103 to 81 — but the mean is essentially unchanged at 98</w:t>
      </w:r>
      <w:r>
        <w:t xml:space="preserve"> </w:t>
      </w:r>
      <w:r>
        <w:t xml:space="preserve">Wh and the strong right skew survives. The hourly resolution is also arguably the more</w:t>
      </w:r>
      <w:r>
        <w:t xml:space="preserve"> </w:t>
      </w:r>
      <w:r>
        <w:t xml:space="preserve">relevant one for the applications above, since tariff periods and appliance scheduling</w:t>
      </w:r>
      <w:r>
        <w:t xml:space="preserve"> </w:t>
      </w:r>
      <w:r>
        <w:t xml:space="preserve">decisions operate at that granularity rather than at ten-minute resolution.</w:t>
      </w:r>
    </w:p>
    <w:p>
      <w:pPr>
        <w:pStyle w:val="BodyText"/>
      </w:pPr>
      <w:r>
        <w:t xml:space="preserve">Two columns,</w:t>
      </w:r>
      <w:r>
        <w:t xml:space="preserve"> </w:t>
      </w:r>
      <w:r>
        <w:rPr>
          <w:rStyle w:val="VerbatimChar"/>
        </w:rPr>
        <w:t xml:space="preserve">rv1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rv2</w:t>
      </w:r>
      <w:r>
        <w:t xml:space="preserve">, were dropped: they are random variables the original authors</w:t>
      </w:r>
      <w:r>
        <w:t xml:space="preserve"> </w:t>
      </w:r>
      <w:r>
        <w:t xml:space="preserve">included as noise controls and carry no information.</w:t>
      </w:r>
    </w:p>
    <w:p>
      <w:pPr>
        <w:pStyle w:val="BodyText"/>
      </w:pPr>
      <w:r>
        <w:t xml:space="preserve">The final 14 days (336 hourly observations, 13–27 May) are held out as the test period, as</w:t>
      </w:r>
      <w:r>
        <w:t xml:space="preserve"> </w:t>
      </w:r>
      <w:r>
        <w:t xml:space="preserve">recommended, leaving 2,954 training observations. Four months is enough to estimate daily</w:t>
      </w:r>
      <w:r>
        <w:t xml:space="preserve"> </w:t>
      </w:r>
      <w:r>
        <w:t xml:space="preserve">and weekly seasonality but not annual seasonality — a limitation carried through everything</w:t>
      </w:r>
      <w:r>
        <w:t xml:space="preserve"> </w:t>
      </w:r>
      <w:r>
        <w:t xml:space="preserve">that follows.</w:t>
      </w:r>
    </w:p>
    <w:p>
      <w:r>
        <w:pict>
          <v:rect style="width:0;height:1.5pt" o:hralign="center" o:hrstd="t" o:hr="t"/>
        </w:pict>
      </w:r>
    </w:p>
    <w:bookmarkEnd w:id="21"/>
    <w:bookmarkStart w:id="25" w:name="exploratory-analysis"/>
    <w:p>
      <w:pPr>
        <w:pStyle w:val="Heading2"/>
      </w:pPr>
      <w:r>
        <w:t xml:space="preserve">3. Exploratory analysis</w:t>
      </w:r>
    </w:p>
    <w:p>
      <w:pPr>
        <w:pStyle w:val="FirstParagraph"/>
      </w:pPr>
      <w:r>
        <w:t xml:space="preserve">The series is spiky rather than smooth. Long quiet stretches sit around 50 Wh — effectively</w:t>
      </w:r>
      <w:r>
        <w:t xml:space="preserve"> </w:t>
      </w:r>
      <w:r>
        <w:t xml:space="preserve">the standby load of the house — punctuated by short bursts reaching several hundred watt-hours.</w:t>
      </w:r>
      <w:r>
        <w:t xml:space="preserve"> </w:t>
      </w:r>
      <w:r>
        <w:t xml:space="preserve">Nearly half of all hours fall below 60 Wh, while a small minority carry most of the</w:t>
      </w:r>
      <w:r>
        <w:t xml:space="preserve"> </w:t>
      </w:r>
      <w:r>
        <w:t xml:space="preserve">variation. Skewness is 2.4.</w:t>
      </w:r>
    </w:p>
    <w:p>
      <w:pPr>
        <w:pStyle w:val="BodyText"/>
      </w:pPr>
      <w:r>
        <w:t xml:space="preserve">The dominant structure is hour of day: a flat overnight trough from about 01:00 to 05:00, a</w:t>
      </w:r>
      <w:r>
        <w:t xml:space="preserve"> </w:t>
      </w:r>
      <w:r>
        <w:t xml:space="preserve">morning rise, and a broad evening peak between 17:00 and 20:00. Critically, the</w:t>
      </w:r>
      <w:r>
        <w:t xml:space="preserve"> </w:t>
      </w:r>
      <w:r>
        <w:t xml:space="preserve">interquartile band around this profile is narrow at night and very wide during the day,</w:t>
      </w:r>
      <w:r>
        <w:t xml:space="preserve"> </w:t>
      </w:r>
      <w:r>
        <w:t xml:space="preserve">which foreshadows where all the forecast error will end up.</w:t>
      </w:r>
    </w:p>
    <w:p>
      <w:pPr>
        <w:pStyle w:val="CaptionedFigure"/>
      </w:pPr>
      <w:r>
        <w:drawing>
          <wp:inline>
            <wp:extent cx="3307080" cy="928108"/>
            <wp:effectExtent b="0" l="0" r="0" t="0"/>
            <wp:docPr descr="Seasonal profiles" title="" id="23" name="Picture"/>
            <a:graphic>
              <a:graphicData uri="http://schemas.openxmlformats.org/drawingml/2006/picture">
                <pic:pic>
                  <pic:nvPicPr>
                    <pic:cNvPr descr="figures/seasonal_profile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928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Seasonal profiles</w:t>
      </w:r>
    </w:p>
    <w:p>
      <w:pPr>
        <w:pStyle w:val="BodyText"/>
      </w:pPr>
      <w:r>
        <w:t xml:space="preserve">Weekend days average slightly higher than weekdays, but the difference is small relative to</w:t>
      </w:r>
      <w:r>
        <w:t xml:space="preserve"> </w:t>
      </w:r>
      <w:r>
        <w:t xml:space="preserve">within-day variation. This is one household, so the weekly pattern reflects one family’s</w:t>
      </w:r>
      <w:r>
        <w:t xml:space="preserve"> </w:t>
      </w:r>
      <w:r>
        <w:t xml:space="preserve">habits rather than any aggregate regularity.</w:t>
      </w:r>
    </w:p>
    <w:p>
      <w:pPr>
        <w:pStyle w:val="BodyText"/>
      </w:pPr>
      <w:r>
        <w:t xml:space="preserve">The autocorrelation function shows clear local peaks at lags 24 and 168, confirming daily</w:t>
      </w:r>
      <w:r>
        <w:t xml:space="preserve"> </w:t>
      </w:r>
      <w:r>
        <w:t xml:space="preserve">and weekly seasonality, but the lag-24 autocorrelation is only about 0.4 and lag-168 is</w:t>
      </w:r>
      <w:r>
        <w:t xml:space="preserve"> </w:t>
      </w:r>
      <w:r>
        <w:t xml:space="preserve">lower still. The seasonality is real but weak — an early warning that MASE values will sit</w:t>
      </w:r>
      <w:r>
        <w:t xml:space="preserve"> </w:t>
      </w:r>
      <w:r>
        <w:t xml:space="preserve">close to 1. An augmented Dickey-Fuller test rejects a unit root and KPSS does not reject</w:t>
      </w:r>
      <w:r>
        <w:t xml:space="preserve"> </w:t>
      </w:r>
      <w:r>
        <w:t xml:space="preserve">stationarity around a constant, so ordinary differencing is unnecessary; seasonal</w:t>
      </w:r>
      <w:r>
        <w:t xml:space="preserve"> </w:t>
      </w:r>
      <w:r>
        <w:t xml:space="preserve">differencing at lag 24 is still warranted.</w:t>
      </w:r>
    </w:p>
    <w:p>
      <w:pPr>
        <w:pStyle w:val="BodyText"/>
      </w:pPr>
      <w:r>
        <w:t xml:space="preserve">Importantly for later, no covariate is strongly related to the target. The</w:t>
      </w:r>
      <w:r>
        <w:t xml:space="preserve"> </w:t>
      </w:r>
      <w:r>
        <w:rPr>
          <w:rStyle w:val="VerbatimChar"/>
        </w:rPr>
        <w:t xml:space="preserve">lights</w:t>
      </w:r>
      <w:r>
        <w:t xml:space="preserve"> </w:t>
      </w:r>
      <w:r>
        <w:t xml:space="preserve">channel</w:t>
      </w:r>
      <w:r>
        <w:t xml:space="preserve"> </w:t>
      </w:r>
      <w:r>
        <w:t xml:space="preserve">is the best of them, which makes sense since lights being on proxies for someone being home,</w:t>
      </w:r>
      <w:r>
        <w:t xml:space="preserve"> </w:t>
      </w:r>
      <w:r>
        <w:t xml:space="preserve">but even that is moderate. The weather variables are weak.</w:t>
      </w:r>
    </w:p>
    <w:p>
      <w:r>
        <w:pict>
          <v:rect style="width:0;height:1.5pt" o:hralign="center" o:hrstd="t" o:hr="t"/>
        </w:pict>
      </w:r>
    </w:p>
    <w:bookmarkEnd w:id="25"/>
    <w:bookmarkStart w:id="26" w:name="forecasting-design"/>
    <w:p>
      <w:pPr>
        <w:pStyle w:val="Heading2"/>
      </w:pPr>
      <w:r>
        <w:t xml:space="preserve">4. Forecasting design</w:t>
      </w:r>
    </w:p>
    <w:p>
      <w:pPr>
        <w:pStyle w:val="FirstParagraph"/>
      </w:pPr>
      <w:r>
        <w:t xml:space="preserve">The brief specifies a 24-hour horizon and recommends the final 14 days as the test period.</w:t>
      </w:r>
      <w:r>
        <w:t xml:space="preserve"> </w:t>
      </w:r>
      <w:r>
        <w:t xml:space="preserve">These are not the same requirement, and reconciling them matters more than it first appears.</w:t>
      </w:r>
    </w:p>
    <w:p>
      <w:pPr>
        <w:pStyle w:val="BodyText"/>
      </w:pPr>
      <w:r>
        <w:t xml:space="preserve">The design adopted here is a</w:t>
      </w:r>
      <w:r>
        <w:t xml:space="preserve"> </w:t>
      </w:r>
      <w:r>
        <w:rPr>
          <w:bCs/>
          <w:b/>
        </w:rPr>
        <w:t xml:space="preserve">rolling-origin evaluation</w:t>
      </w:r>
      <w:r>
        <w:t xml:space="preserve">: the 336 test observations are</w:t>
      </w:r>
      <w:r>
        <w:t xml:space="preserve"> </w:t>
      </w:r>
      <w:r>
        <w:t xml:space="preserve">forecast as fourteen consecutive blocks of 24 hours. At each origin, every model sees all</w:t>
      </w:r>
      <w:r>
        <w:t xml:space="preserve"> </w:t>
      </w:r>
      <w:r>
        <w:t xml:space="preserve">data observed up to that point and forecasts the next day. Every number reported below</w:t>
      </w:r>
      <w:r>
        <w:t xml:space="preserve"> </w:t>
      </w:r>
      <w:r>
        <w:t xml:space="preserve">therefore describes accuracy at the 24-hour horizon that the brief actually asks about.</w:t>
      </w:r>
    </w:p>
    <w:p>
      <w:pPr>
        <w:pStyle w:val="BodyText"/>
      </w:pPr>
      <w:r>
        <w:t xml:space="preserve">The alternative — forecasting all 336 points from a single origin two weeks out, as the</w:t>
      </w:r>
      <w:r>
        <w:t xml:space="preserve"> </w:t>
      </w:r>
      <w:r>
        <w:t xml:space="preserve">demo pipeline does — was also run, as a sensitivity check (Section 9).</w:t>
      </w:r>
    </w:p>
    <w:p>
      <w:pPr>
        <w:pStyle w:val="BodyText"/>
      </w:pPr>
      <w:r>
        <w:t xml:space="preserve">All models are scored with MAE, RMSE, MASE and bias on identical test points. The MASE</w:t>
      </w:r>
      <w:r>
        <w:t xml:space="preserve"> </w:t>
      </w:r>
      <w:r>
        <w:t xml:space="preserve">scaling factor is the in-sample mean absolute error of a 24-hour seasonal naive forecast on</w:t>
      </w:r>
      <w:r>
        <w:t xml:space="preserve"> </w:t>
      </w:r>
      <w:r>
        <w:t xml:space="preserve">the training data (53.42 Wh), computed once and held fixed so that the denominator never</w:t>
      </w:r>
      <w:r>
        <w:t xml:space="preserve"> </w:t>
      </w:r>
      <w:r>
        <w:t xml:space="preserve">changes between models.</w:t>
      </w:r>
    </w:p>
    <w:p>
      <w:pPr>
        <w:pStyle w:val="BodyText"/>
      </w:pPr>
      <w:r>
        <w:t xml:space="preserve">Three leakage distinctions are enforced throughout, and they are the methodological core of</w:t>
      </w:r>
      <w:r>
        <w:t xml:space="preserve"> </w:t>
      </w:r>
      <w:r>
        <w:t xml:space="preserve">this report.</w:t>
      </w:r>
    </w:p>
    <w:p>
      <w:pPr>
        <w:pStyle w:val="BodyText"/>
      </w:pPr>
      <w:r>
        <w:rPr>
          <w:bCs/>
          <w:b/>
        </w:rPr>
        <w:t xml:space="preserve">Future values of the target.</w:t>
      </w:r>
      <w:r>
        <w:t xml:space="preserve"> </w:t>
      </w:r>
      <w:r>
        <w:t xml:space="preserve">Standard, and handled by shifting all lag and rolling</w:t>
      </w:r>
      <w:r>
        <w:t xml:space="preserve"> </w:t>
      </w:r>
      <w:r>
        <w:t xml:space="preserve">features. Verified by automated tests.</w:t>
      </w:r>
    </w:p>
    <w:p>
      <w:pPr>
        <w:pStyle w:val="BodyText"/>
      </w:pPr>
      <w:r>
        <w:rPr>
          <w:bCs/>
          <w:b/>
        </w:rPr>
        <w:t xml:space="preserve">Information unavailable at the forecast origin.</w:t>
      </w:r>
      <w:r>
        <w:t xml:space="preserve"> </w:t>
      </w:r>
      <w:r>
        <w:t xml:space="preserve">Much subtler. A feature shifted by one</w:t>
      </w:r>
      <w:r>
        <w:t xml:space="preserve"> </w:t>
      </w:r>
      <w:r>
        <w:t xml:space="preserve">hour relative to the</w:t>
      </w:r>
      <w:r>
        <w:t xml:space="preserve"> </w:t>
      </w:r>
      <w:r>
        <w:rPr>
          <w:iCs/>
          <w:i/>
        </w:rPr>
        <w:t xml:space="preserve">target</w:t>
      </w:r>
      <w:r>
        <w:t xml:space="preserve"> </w:t>
      </w:r>
      <w:r>
        <w:t xml:space="preserve">is not necessarily known at an origin 24 hours earlier. This</w:t>
      </w:r>
      <w:r>
        <w:t xml:space="preserve"> </w:t>
      </w:r>
      <w:r>
        <w:t xml:space="preserve">is discussed at length in Section 7.</w:t>
      </w:r>
    </w:p>
    <w:p>
      <w:pPr>
        <w:pStyle w:val="BodyText"/>
      </w:pPr>
      <w:r>
        <w:rPr>
          <w:bCs/>
          <w:b/>
        </w:rPr>
        <w:t xml:space="preserve">Covariates that would not themselves be forecastable.</w:t>
      </w:r>
      <w:r>
        <w:t xml:space="preserve"> </w:t>
      </w:r>
      <w:r>
        <w:t xml:space="preserve">Calendar variables are known</w:t>
      </w:r>
      <w:r>
        <w:t xml:space="preserve"> </w:t>
      </w:r>
      <w:r>
        <w:t xml:space="preserve">arbitrarily far ahead; indoor sensor readings and outdoor weather at the target time are</w:t>
      </w:r>
      <w:r>
        <w:t xml:space="preserve"> </w:t>
      </w:r>
      <w:r>
        <w:t xml:space="preserve">not. Models using realised test-period weather are labelled conditional forecasts.</w:t>
      </w:r>
    </w:p>
    <w:p>
      <w:r>
        <w:pict>
          <v:rect style="width:0;height:1.5pt" o:hralign="center" o:hrstd="t" o:hr="t"/>
        </w:pict>
      </w:r>
    </w:p>
    <w:bookmarkEnd w:id="26"/>
    <w:bookmarkStart w:id="27" w:name="benchmark-models"/>
    <w:p>
      <w:pPr>
        <w:pStyle w:val="Heading2"/>
      </w:pPr>
      <w:r>
        <w:t xml:space="preserve">5. Benchmark models</w:t>
      </w:r>
    </w:p>
    <w:p>
      <w:pPr>
        <w:pStyle w:val="FirstParagraph"/>
      </w:pPr>
      <w:r>
        <w:t xml:space="preserve">Five benchmarks are required by the brief. A sixth — an hour-of-week mean profile, which</w:t>
      </w:r>
      <w:r>
        <w:t xml:space="preserve"> </w:t>
      </w:r>
      <w:r>
        <w:t xml:space="preserve">averages every past observation falling in the same slot of the week — was added because it</w:t>
      </w:r>
      <w:r>
        <w:t xml:space="preserve"> </w:t>
      </w:r>
      <w:r>
        <w:t xml:space="preserve">is the natural low-variance competitor to the seasonal naive forecasts.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Hour-of-week mean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seasonal naive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seasonal naive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51.37</w:t>
            </w:r>
          </w:p>
        </w:tc>
      </w:tr>
    </w:tbl>
    <w:p>
      <w:pPr>
        <w:pStyle w:val="BodyText"/>
      </w:pPr>
      <w:r>
        <w:t xml:space="preserve">The ordering is informative in three ways.</w:t>
      </w:r>
    </w:p>
    <w:p>
      <w:pPr>
        <w:pStyle w:val="BodyText"/>
      </w:pPr>
      <w:r>
        <w:t xml:space="preserve">First,</w:t>
      </w:r>
      <w:r>
        <w:t xml:space="preserve"> </w:t>
      </w:r>
      <w:r>
        <w:rPr>
          <w:rStyle w:val="VerbatimChar"/>
        </w:rPr>
        <w:t xml:space="preserve">naive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drift</w:t>
      </w:r>
      <w:r>
        <w:t xml:space="preserve"> </w:t>
      </w:r>
      <w:r>
        <w:t xml:space="preserve">are hopeless, with MASE above 1.6 and a large positive bias of</w:t>
      </w:r>
      <w:r>
        <w:t xml:space="preserve"> </w:t>
      </w:r>
      <w:r>
        <w:t xml:space="preserve">about 51 Wh. Both hold the 18:00 value constant across the following day, and since 18:00</w:t>
      </w:r>
      <w:r>
        <w:t xml:space="preserve"> </w:t>
      </w:r>
      <w:r>
        <w:t xml:space="preserve">sits near the daily peak they carry that elevated level straight through the night. The</w:t>
      </w:r>
      <w:r>
        <w:t xml:space="preserve"> </w:t>
      </w:r>
      <w:r>
        <w:rPr>
          <w:rStyle w:val="VerbatimChar"/>
        </w:rPr>
        <w:t xml:space="preserve">mean</w:t>
      </w:r>
      <w:r>
        <w:t xml:space="preserve"> </w:t>
      </w:r>
      <w:r>
        <w:t xml:space="preserve">forecast beats both simply by refusing to commit to a level.</w:t>
      </w:r>
    </w:p>
    <w:p>
      <w:pPr>
        <w:pStyle w:val="BodyText"/>
      </w:pPr>
      <w:r>
        <w:t xml:space="preserve">Second, and more interestingly, the three seasonal methods rank in the opposite order to</w:t>
      </w:r>
      <w:r>
        <w:t xml:space="preserve"> </w:t>
      </w:r>
      <w:r>
        <w:t xml:space="preserve">naive intuition: daily seasonal naive (0.904) is</w:t>
      </w:r>
      <w:r>
        <w:t xml:space="preserve"> </w:t>
      </w:r>
      <w:r>
        <w:rPr>
          <w:iCs/>
          <w:i/>
        </w:rPr>
        <w:t xml:space="preserve">worse</w:t>
      </w:r>
      <w:r>
        <w:t xml:space="preserve"> </w:t>
      </w:r>
      <w:r>
        <w:t xml:space="preserve">than weekly (0.813), which is worse</w:t>
      </w:r>
      <w:r>
        <w:t xml:space="preserve"> </w:t>
      </w:r>
      <w:r>
        <w:t xml:space="preserve">than the mean profile (0.712). Averaging beats copying, and copying last week beats copying</w:t>
      </w:r>
      <w:r>
        <w:t xml:space="preserve"> </w:t>
      </w:r>
      <w:r>
        <w:t xml:space="preserve">yesterday.</w:t>
      </w:r>
    </w:p>
    <w:p>
      <w:pPr>
        <w:pStyle w:val="BodyText"/>
      </w:pPr>
      <w:r>
        <w:t xml:space="preserve">Third, the reason for that ordering explains most of what follows. The weekly seasonal naive</w:t>
      </w:r>
      <w:r>
        <w:t xml:space="preserve"> </w:t>
      </w:r>
      <w:r>
        <w:t xml:space="preserve">forecast is about as variable as the series itself, since it copies a real week complete with</w:t>
      </w:r>
      <w:r>
        <w:t xml:space="preserve"> </w:t>
      </w:r>
      <w:r>
        <w:t xml:space="preserve">its idiosyncratic spikes; the mean profile is far smoother. Where the</w:t>
      </w:r>
      <w:r>
        <w:t xml:space="preserve"> </w:t>
      </w:r>
      <w:r>
        <w:rPr>
          <w:iCs/>
          <w:i/>
        </w:rPr>
        <w:t xml:space="preserve">timing</w:t>
      </w:r>
      <w:r>
        <w:t xml:space="preserve"> </w:t>
      </w:r>
      <w:r>
        <w:t xml:space="preserve">of peaks is</w:t>
      </w:r>
      <w:r>
        <w:t xml:space="preserve"> </w:t>
      </w:r>
      <w:r>
        <w:t xml:space="preserve">close to unpredictable, smoothness pays, because a misplaced peak is penalised twice — once</w:t>
      </w:r>
      <w:r>
        <w:t xml:space="preserve"> </w:t>
      </w:r>
      <w:r>
        <w:t xml:space="preserve">for the peak that did not occur and once for the one that did.</w:t>
      </w:r>
    </w:p>
    <w:p>
      <w:pPr>
        <w:pStyle w:val="BodyText"/>
      </w:pPr>
      <w:r>
        <w:rPr>
          <w:bCs/>
          <w:b/>
        </w:rPr>
        <w:t xml:space="preserve">This tells us something concrete about the household.</w:t>
      </w:r>
      <w:r>
        <w:t xml:space="preserve"> </w:t>
      </w:r>
      <w:r>
        <w:t xml:space="preserve">Day-to-day behaviour is noisy</w:t>
      </w:r>
      <w:r>
        <w:t xml:space="preserve"> </w:t>
      </w:r>
      <w:r>
        <w:t xml:space="preserve">enough that yesterday is a poor guide to today, but a stable average weekly rhythm exists</w:t>
      </w:r>
      <w:r>
        <w:t xml:space="preserve"> </w:t>
      </w:r>
      <w:r>
        <w:t xml:space="preserve">underneath. The strongest benchmark is the mean profile at MASE 0.712, and that is the number</w:t>
      </w:r>
      <w:r>
        <w:t xml:space="preserve"> </w:t>
      </w:r>
      <w:r>
        <w:t xml:space="preserve">every subsequent model must beat.</w:t>
      </w:r>
    </w:p>
    <w:p>
      <w:r>
        <w:pict>
          <v:rect style="width:0;height:1.5pt" o:hralign="center" o:hrstd="t" o:hr="t"/>
        </w:pict>
      </w:r>
    </w:p>
    <w:bookmarkEnd w:id="27"/>
    <w:bookmarkStart w:id="28" w:name="sarimax-model"/>
    <w:p>
      <w:pPr>
        <w:pStyle w:val="Heading2"/>
      </w:pPr>
      <w:r>
        <w:t xml:space="preserve">6. SARIMAX model</w:t>
      </w:r>
    </w:p>
    <w:p>
      <w:pPr>
        <w:pStyle w:val="FirstParagraph"/>
      </w:pPr>
      <w:r>
        <w:t xml:space="preserve">Three specifications were compared, chosen to isolate the effect of covariate availability</w:t>
      </w:r>
      <w:r>
        <w:t xml:space="preserve"> </w:t>
      </w:r>
      <w:r>
        <w:t xml:space="preserve">rather than to search exhaustively over orders.</w:t>
      </w:r>
    </w:p>
    <w:p>
      <w:pPr>
        <w:pStyle w:val="BodyText"/>
      </w:pPr>
      <w:r>
        <w:t xml:space="preserve">Notebook 02 established</w:t>
      </w:r>
      <w:r>
        <w:t xml:space="preserve"> </w:t>
      </w:r>
      <w:r>
        <w:rPr>
          <w:rStyle w:val="VerbatimChar"/>
        </w:rPr>
        <w:t xml:space="preserve">d = 0</w:t>
      </w:r>
      <w:r>
        <w:t xml:space="preserve"> </w:t>
      </w:r>
      <w:r>
        <w:t xml:space="preserve">(no unit root) with a strong lag-24 cycle, pointing to</w:t>
      </w:r>
      <w:r>
        <w:t xml:space="preserve"> </w:t>
      </w:r>
      <w:r>
        <w:rPr>
          <w:rStyle w:val="VerbatimChar"/>
        </w:rPr>
        <w:t xml:space="preserve">D = 1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 = 24</w:t>
      </w:r>
      <w:r>
        <w:t xml:space="preserve">. After seasonal differencing, residual autocorrelation is much reduced</w:t>
      </w:r>
      <w:r>
        <w:t xml:space="preserve"> </w:t>
      </w:r>
      <w:r>
        <w:t xml:space="preserve">with a large negative spike at lag 24, the signature of a seasonal MA term. The</w:t>
      </w:r>
      <w:r>
        <w:t xml:space="preserve"> </w:t>
      </w:r>
      <w:r>
        <w:t xml:space="preserve">specification</w:t>
      </w:r>
      <w:r>
        <w:t xml:space="preserve"> </w:t>
      </w:r>
      <w:r>
        <w:rPr>
          <w:rStyle w:val="VerbatimChar"/>
        </w:rPr>
        <w:t xml:space="preserve">SARIMA(1,0,1)(1,1,1)[24]</w:t>
      </w:r>
      <w:r>
        <w:t xml:space="preserve"> </w:t>
      </w:r>
      <w:r>
        <w:t xml:space="preserve">follows, which is also the brief’s suggested</w:t>
      </w:r>
      <w:r>
        <w:t xml:space="preserve"> </w:t>
      </w:r>
      <w:r>
        <w:t xml:space="preserve">starting point.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Exogenous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32,229.7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hour/day Fourier terms, weekend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32,235.7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calendar and 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 T_out, RH_out, wind, visibility, dew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32,242.8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0.713</w:t>
            </w:r>
          </w:p>
        </w:tc>
      </w:tr>
    </w:tbl>
    <w:p>
      <w:pPr>
        <w:pStyle w:val="BodyText"/>
      </w:pPr>
      <w:r>
        <w:rPr>
          <w:bCs/>
          <w:b/>
        </w:rPr>
        <w:t xml:space="preserve">Adding covariates makes the model worse, and the out-of-sample ordering matches the</w:t>
      </w:r>
      <w:r>
        <w:rPr>
          <w:bCs/>
          <w:b/>
        </w:rPr>
        <w:t xml:space="preserve"> </w:t>
      </w:r>
      <w:r>
        <w:rPr>
          <w:bCs/>
          <w:b/>
        </w:rPr>
        <w:t xml:space="preserve">in-sample ordering exactly.</w:t>
      </w:r>
      <w:r>
        <w:t xml:space="preserve"> </w:t>
      </w:r>
      <w:r>
        <w:t xml:space="preserve">AIC rises monotonically, so the extra parameters do not pay</w:t>
      </w:r>
      <w:r>
        <w:t xml:space="preserve"> </w:t>
      </w:r>
      <w:r>
        <w:t xml:space="preserve">for themselves even in sample. Since the seasonal difference already removes the daily</w:t>
      </w:r>
      <w:r>
        <w:t xml:space="preserve"> </w:t>
      </w:r>
      <w:r>
        <w:t xml:space="preserve">cycle, the calendar regressors are largely redundant; and as Section 3 showed, the weather</w:t>
      </w:r>
      <w:r>
        <w:t xml:space="preserve"> </w:t>
      </w:r>
      <w:r>
        <w:t xml:space="preserve">variables carry little information about this household.</w:t>
      </w:r>
    </w:p>
    <w:p>
      <w:pPr>
        <w:pStyle w:val="BodyText"/>
      </w:pPr>
      <w:r>
        <w:t xml:space="preserve">Only the target-only model beats the benchmark, by about 4%.</w:t>
      </w:r>
    </w:p>
    <w:p>
      <w:pPr>
        <w:pStyle w:val="BodyText"/>
      </w:pPr>
      <w:r>
        <w:t xml:space="preserve">The residual diagnostics are mixed. The residual ACF sits largely inside the confidence</w:t>
      </w:r>
      <w:r>
        <w:t xml:space="preserve"> </w:t>
      </w:r>
      <w:r>
        <w:t xml:space="preserve">bands, so most linear dependence has been absorbed, but Ljung-Box still rejects at lags 24</w:t>
      </w:r>
      <w:r>
        <w:t xml:space="preserve"> </w:t>
      </w:r>
      <w:r>
        <w:t xml:space="preserve">and 48. The residuals are also strongly right-skewed — the spikiness of the series showing</w:t>
      </w:r>
      <w:r>
        <w:t xml:space="preserve"> </w:t>
      </w:r>
      <w:r>
        <w:t xml:space="preserve">through — and that skew has a direct consequence. All three specifications produce nominal</w:t>
      </w:r>
      <w:r>
        <w:t xml:space="preserve"> </w:t>
      </w:r>
      <w:r>
        <w:t xml:space="preserve">80% intervals containing 91% of observations, at an average width of about 181 Wh against a</w:t>
      </w:r>
      <w:r>
        <w:t xml:space="preserve"> </w:t>
      </w:r>
      <w:r>
        <w:t xml:space="preserve">test-period interquartile range of roughly 62 Wh. The Gaussian assumption forces the model</w:t>
      </w:r>
      <w:r>
        <w:t xml:space="preserve"> </w:t>
      </w:r>
      <w:r>
        <w:t xml:space="preserve">to accommodate occasional 400 Wh spikes by inflating variance everywhere, including quiet</w:t>
      </w:r>
      <w:r>
        <w:t xml:space="preserve"> </w:t>
      </w:r>
      <w:r>
        <w:t xml:space="preserve">overnight hours when consumption is reliably near 50 Wh. An interval that wide at 03:00 is</w:t>
      </w:r>
      <w:r>
        <w:t xml:space="preserve"> </w:t>
      </w:r>
      <w:r>
        <w:t xml:space="preserve">useless for any practical decision: over-coverage is a calibration failure, not a safety</w:t>
      </w:r>
      <w:r>
        <w:t xml:space="preserve"> </w:t>
      </w:r>
      <w:r>
        <w:t xml:space="preserve">margin.</w:t>
      </w:r>
    </w:p>
    <w:p>
      <w:r>
        <w:pict>
          <v:rect style="width:0;height:1.5pt" o:hralign="center" o:hrstd="t" o:hr="t"/>
        </w:pict>
      </w:r>
    </w:p>
    <w:bookmarkEnd w:id="28"/>
    <w:bookmarkStart w:id="35" w:name="feature-based-model"/>
    <w:p>
      <w:pPr>
        <w:pStyle w:val="Heading2"/>
      </w:pPr>
      <w:r>
        <w:t xml:space="preserve">7. Feature-based model</w:t>
      </w:r>
    </w:p>
    <w:p>
      <w:pPr>
        <w:pStyle w:val="FirstParagraph"/>
      </w:pPr>
      <w:r>
        <w:t xml:space="preserve">Gradient boosting (XGBoost, 600 trees, learning rate 0.03, depth 6) was fitted to an</w:t>
      </w:r>
      <w:r>
        <w:t xml:space="preserve"> </w:t>
      </w:r>
      <w:r>
        <w:t xml:space="preserve">engineered feature table. Most of the work here went into the design of that table rather</w:t>
      </w:r>
      <w:r>
        <w:t xml:space="preserve"> </w:t>
      </w:r>
      <w:r>
        <w:t xml:space="preserve">than the model, because the design determines whether the result means anything.</w:t>
      </w:r>
    </w:p>
    <w:bookmarkStart w:id="29" w:name="the-problem-with-the-obvious-design"/>
    <w:p>
      <w:pPr>
        <w:pStyle w:val="Heading3"/>
      </w:pPr>
      <w:r>
        <w:t xml:space="preserve">The problem with the obvious design</w:t>
      </w:r>
    </w:p>
    <w:p>
      <w:pPr>
        <w:pStyle w:val="FirstParagraph"/>
      </w:pPr>
      <w:r>
        <w:t xml:space="preserve">The natural supervised table shifts every feature by at least one period:</w:t>
      </w:r>
    </w:p>
    <w:p>
      <w:pPr>
        <w:pStyle w:val="SourceCode"/>
      </w:pPr>
      <w:r>
        <w:rPr>
          <w:rStyle w:val="NormalTok"/>
        </w:rPr>
        <w:t xml:space="preserve">data[</w:t>
      </w:r>
      <w:r>
        <w:rPr>
          <w:rStyle w:val="StringTok"/>
        </w:rPr>
        <w:t xml:space="preserve">"lag_1"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"Appliances"</w:t>
      </w:r>
      <w:r>
        <w:rPr>
          <w:rStyle w:val="NormalTok"/>
        </w:rPr>
        <w:t xml:space="preserve">].shift(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"roll_mean_24"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"Appliances"</w:t>
      </w:r>
      <w:r>
        <w:rPr>
          <w:rStyle w:val="NormalTok"/>
        </w:rPr>
        <w:t xml:space="preserve">].shift(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).rolling(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).mean()</w:t>
      </w:r>
    </w:p>
    <w:p>
      <w:pPr>
        <w:pStyle w:val="FirstParagraph"/>
      </w:pPr>
      <w:r>
        <w:t xml:space="preserve">No feature uses a future value of the target, so this passes the usual leakage check. It is</w:t>
      </w:r>
      <w:r>
        <w:t xml:space="preserve"> </w:t>
      </w:r>
      <w:r>
        <w:t xml:space="preserve">a correct</w:t>
      </w:r>
      <w:r>
        <w:t xml:space="preserve"> </w:t>
      </w:r>
      <w:r>
        <w:rPr>
          <w:bCs/>
          <w:b/>
        </w:rPr>
        <w:t xml:space="preserve">one-step-ahead</w:t>
      </w:r>
      <w:r>
        <w:t xml:space="preserve"> </w:t>
      </w:r>
      <w:r>
        <w:t xml:space="preserve">design.</w:t>
      </w:r>
    </w:p>
    <w:p>
      <w:pPr>
        <w:pStyle w:val="BodyText"/>
      </w:pPr>
      <w:r>
        <w:t xml:space="preserve">It is not a valid</w:t>
      </w:r>
      <w:r>
        <w:t xml:space="preserve"> </w:t>
      </w:r>
      <w:r>
        <w:rPr>
          <w:bCs/>
          <w:b/>
        </w:rPr>
        <w:t xml:space="preserve">24-hour-ahead</w:t>
      </w:r>
      <w:r>
        <w:t xml:space="preserve"> </w:t>
      </w:r>
      <w:r>
        <w:t xml:space="preserve">design. Forecasting at 18:00 on Monday for 17:00 on</w:t>
      </w:r>
      <w:r>
        <w:t xml:space="preserve"> </w:t>
      </w:r>
      <w:r>
        <w:t xml:space="preserve">Tuesday,</w:t>
      </w:r>
      <w:r>
        <w:t xml:space="preserve"> </w:t>
      </w:r>
      <w:r>
        <w:rPr>
          <w:rStyle w:val="VerbatimChar"/>
        </w:rPr>
        <w:t xml:space="preserve">lag_1</w:t>
      </w:r>
      <w:r>
        <w:t xml:space="preserve"> </w:t>
      </w:r>
      <w:r>
        <w:t xml:space="preserve">would be the value at 16:00 on Tuesday — which has not happened yet. The</w:t>
      </w:r>
      <w:r>
        <w:t xml:space="preserve"> </w:t>
      </w:r>
      <w:r>
        <w:t xml:space="preserve">shift protects against using the future relative to the</w:t>
      </w:r>
      <w:r>
        <w:t xml:space="preserve"> </w:t>
      </w:r>
      <w:r>
        <w:rPr>
          <w:iCs/>
          <w:i/>
        </w:rPr>
        <w:t xml:space="preserve">target</w:t>
      </w:r>
      <w:r>
        <w:t xml:space="preserve">; it does not protect</w:t>
      </w:r>
      <w:r>
        <w:t xml:space="preserve"> </w:t>
      </w:r>
      <w:r>
        <w:t xml:space="preserve">against using information unavailable at the</w:t>
      </w:r>
      <w:r>
        <w:t xml:space="preserve"> </w:t>
      </w:r>
      <w:r>
        <w:rPr>
          <w:iCs/>
          <w:i/>
        </w:rPr>
        <w:t xml:space="preserve">forecast origin</w:t>
      </w:r>
      <w:r>
        <w:t xml:space="preserve">, and those differ by up to</w:t>
      </w:r>
      <w:r>
        <w:t xml:space="preserve"> </w:t>
      </w:r>
      <w:r>
        <w:t xml:space="preserve">24 hours.</w:t>
      </w:r>
    </w:p>
    <w:bookmarkEnd w:id="29"/>
    <w:bookmarkStart w:id="30" w:name="the-operational-design"/>
    <w:p>
      <w:pPr>
        <w:pStyle w:val="Heading3"/>
      </w:pPr>
      <w:r>
        <w:t xml:space="preserve">The operational design</w:t>
      </w:r>
    </w:p>
    <w:p>
      <w:pPr>
        <w:pStyle w:val="FirstParagraph"/>
      </w:pPr>
      <w:r>
        <w:t xml:space="preserve">Each row is a (forecast origin, horizon) pair, with three feature groups: quantities</w:t>
      </w:r>
      <w:r>
        <w:t xml:space="preserve"> </w:t>
      </w:r>
      <w:r>
        <w:t xml:space="preserve">measured at the origin (lagged target values, rolling statistics, latest sensor and weather</w:t>
      </w:r>
      <w:r>
        <w:t xml:space="preserve"> </w:t>
      </w:r>
      <w:r>
        <w:t xml:space="preserve">readings); calendar features of the target timestamp, which are known arbitrarily far</w:t>
      </w:r>
      <w:r>
        <w:t xml:space="preserve"> </w:t>
      </w:r>
      <w:r>
        <w:t xml:space="preserve">ahead; and the horizon itself. This yields 74,628 rows and 54 features.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at 24h?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One-step (uses</w:t>
            </w:r>
            <w:r>
              <w:t xml:space="preserve"> </w:t>
            </w:r>
            <w:r>
              <w:rPr>
                <w:rStyle w:val="VerbatimChar"/>
              </w:rPr>
              <w:t xml:space="preserve">lag_1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(origin-only information)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+ realised future 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only</w:t>
            </w:r>
          </w:p>
        </w:tc>
      </w:tr>
    </w:tbl>
    <w:p>
      <w:pPr>
        <w:pStyle w:val="BodyText"/>
      </w:pPr>
      <w:r>
        <w:t xml:space="preserve">The one-step design appears 12% better. That entire gap is</w:t>
      </w:r>
      <w:r>
        <w:t xml:space="preserve"> </w:t>
      </w:r>
      <w:r>
        <w:rPr>
          <w:rStyle w:val="VerbatimChar"/>
        </w:rPr>
        <w:t xml:space="preserve">lag_1</w:t>
      </w:r>
      <w:r>
        <w:t xml:space="preserve">. It would be easy to</w:t>
      </w:r>
      <w:r>
        <w:t xml:space="preserve"> </w:t>
      </w:r>
      <w:r>
        <w:t xml:space="preserve">report 0.602 in good faith as the model’s 24-hour accuracy — it passes every standard</w:t>
      </w:r>
      <w:r>
        <w:t xml:space="preserve"> </w:t>
      </w:r>
      <w:r>
        <w:t xml:space="preserve">leakage test — but it is the accuracy of a model told the previous hour’s consumption,</w:t>
      </w:r>
      <w:r>
        <w:t xml:space="preserve"> </w:t>
      </w:r>
      <w:r>
        <w:t xml:space="preserve">which at a 24-hour horizon it cannot be. It is reported here as a diagnostic and excluded</w:t>
      </w:r>
      <w:r>
        <w:t xml:space="preserve"> </w:t>
      </w:r>
      <w:r>
        <w:t xml:space="preserve">from every ranking.</w:t>
      </w:r>
    </w:p>
    <w:p>
      <w:pPr>
        <w:pStyle w:val="BodyText"/>
      </w:pPr>
      <w:r>
        <w:t xml:space="preserve">Adding realised future weather makes things worse again, from 0.687 to 0.765. This does not</w:t>
      </w:r>
      <w:r>
        <w:t xml:space="preserve"> </w:t>
      </w:r>
      <w:r>
        <w:t xml:space="preserve">mean weather is harmful information. It means the extra columns let the model fit noise in</w:t>
      </w:r>
      <w:r>
        <w:t xml:space="preserve"> </w:t>
      </w:r>
      <w:r>
        <w:t xml:space="preserve">a training sample where weather barely relates to appliance use, and that overfitting costs</w:t>
      </w:r>
      <w:r>
        <w:t xml:space="preserve"> </w:t>
      </w:r>
      <w:r>
        <w:t xml:space="preserve">more than the covariates are worth. Conveniently, the model we could actually deploy</w:t>
      </w:r>
      <w:r>
        <w:t xml:space="preserve"> </w:t>
      </w:r>
      <w:r>
        <w:t xml:space="preserve">outperforms the one requiring information we could not have.</w:t>
      </w:r>
    </w:p>
    <w:bookmarkEnd w:id="30"/>
    <w:bookmarkStart w:id="34" w:name="what-the-model-learned"/>
    <w:p>
      <w:pPr>
        <w:pStyle w:val="Heading3"/>
      </w:pPr>
      <w:r>
        <w:t xml:space="preserve">What the model learned</w:t>
      </w:r>
    </w:p>
    <w:p>
      <w:pPr>
        <w:pStyle w:val="CaptionedFigure"/>
      </w:pPr>
      <w:r>
        <w:drawing>
          <wp:inline>
            <wp:extent cx="1600200" cy="1595487"/>
            <wp:effectExtent b="0" l="0" r="0" t="0"/>
            <wp:docPr descr="Feature importance" title="" id="32" name="Picture"/>
            <a:graphic>
              <a:graphicData uri="http://schemas.openxmlformats.org/drawingml/2006/picture">
                <pic:pic>
                  <pic:nvPicPr>
                    <pic:cNvPr descr="figures/feature_importanc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595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Feature importance</w:t>
      </w:r>
    </w:p>
    <w:p>
      <w:pPr>
        <w:pStyle w:val="BodyText"/>
      </w:pPr>
      <w:r>
        <w:rPr>
          <w:rStyle w:val="VerbatimChar"/>
        </w:rPr>
        <w:t xml:space="preserve">target_hour</w:t>
      </w:r>
      <w:r>
        <w:t xml:space="preserve"> </w:t>
      </w:r>
      <w:r>
        <w:t xml:space="preserve">is the most important feature by a wide margin, followed by the 168-hour</w:t>
      </w:r>
      <w:r>
        <w:t xml:space="preserve"> </w:t>
      </w:r>
      <w:r>
        <w:t xml:space="preserve">rolling mean and the day-of-week terms. Grouped by type, calendar features carry more weight</w:t>
      </w:r>
      <w:r>
        <w:t xml:space="preserve"> </w:t>
      </w:r>
      <w:r>
        <w:t xml:space="preserve">than any other group. The indoor sensors contribute something — plausibly because room</w:t>
      </w:r>
      <w:r>
        <w:t xml:space="preserve"> </w:t>
      </w:r>
      <w:r>
        <w:t xml:space="preserve">temperature is a lagged indicator of occupancy — but no individual sensor is decisive.</w:t>
      </w:r>
    </w:p>
    <w:p>
      <w:pPr>
        <w:pStyle w:val="BodyText"/>
      </w:pPr>
      <w:r>
        <w:t xml:space="preserve">In other words, the gradient boosting model rediscovered the hour-of-week profile and added</w:t>
      </w:r>
      <w:r>
        <w:t xml:space="preserve"> </w:t>
      </w:r>
      <w:r>
        <w:t xml:space="preserve">a modest level correction from recent history. That is why it only edges past the benchmark.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foundation-model"/>
    <w:p>
      <w:pPr>
        <w:pStyle w:val="Heading2"/>
      </w:pPr>
      <w:r>
        <w:t xml:space="preserve">8. Foundation model</w:t>
      </w:r>
    </w:p>
    <w:p>
      <w:pPr>
        <w:pStyle w:val="FirstParagraph"/>
      </w:pPr>
      <w:r>
        <w:t xml:space="preserve">Chronos-2 (</w:t>
      </w:r>
      <w:r>
        <w:rPr>
          <w:rStyle w:val="VerbatimChar"/>
        </w:rPr>
        <w:t xml:space="preserve">amazon/chronos-2</w:t>
      </w:r>
      <w:r>
        <w:t xml:space="preserve">) was used zero-shot: no parameter of the network was updated</w:t>
      </w:r>
      <w:r>
        <w:t xml:space="preserve"> </w:t>
      </w:r>
      <w:r>
        <w:t xml:space="preserve">using appliance data. At each of the fourteen origins the model received the observed</w:t>
      </w:r>
      <w:r>
        <w:t xml:space="preserve"> </w:t>
      </w:r>
      <w:r>
        <w:t xml:space="preserve">history as context and returned quantiles for the next 24 hours.</w:t>
      </w:r>
    </w:p>
    <w:p>
      <w:pPr>
        <w:pStyle w:val="BodyText"/>
      </w:pPr>
      <w:r>
        <w:t xml:space="preserve">Some precision about</w:t>
      </w:r>
      <w:r>
        <w:t xml:space="preserve"> </w:t>
      </w:r>
      <w:r>
        <w:t xml:space="preserve">“</w:t>
      </w:r>
      <w:r>
        <w:t xml:space="preserve">zero-shot</w:t>
      </w:r>
      <w:r>
        <w:t xml:space="preserve">”</w:t>
      </w:r>
      <w:r>
        <w:t xml:space="preserve"> </w:t>
      </w:r>
      <w:r>
        <w:t xml:space="preserve">is warranted. In our procedure no fitting occurred, and the</w:t>
      </w:r>
      <w:r>
        <w:t xml:space="preserve"> </w:t>
      </w:r>
      <w:r>
        <w:t xml:space="preserve">model did see the series history at inference time as context — that is the intended use.</w:t>
      </w:r>
      <w:r>
        <w:t xml:space="preserve"> </w:t>
      </w:r>
      <w:r>
        <w:t xml:space="preserve">However, Chronos was pre-trained by Amazon on a large corpus of time series, and we cannot</w:t>
      </w:r>
      <w:r>
        <w:t xml:space="preserve"> </w:t>
      </w:r>
      <w:r>
        <w:t xml:space="preserve">verify that this dataset was excluded. Appliances Energy Prediction is a well-known public</w:t>
      </w:r>
      <w:r>
        <w:t xml:space="preserve"> </w:t>
      </w:r>
      <w:r>
        <w:t xml:space="preserve">UCI dataset. If it were present in pre-training, the zero-shot claim would be weaker than it</w:t>
      </w:r>
      <w:r>
        <w:t xml:space="preserve"> </w:t>
      </w:r>
      <w:r>
        <w:t xml:space="preserve">appears. This caveat applies to any evaluation of a foundation model on a public benchmark</w:t>
      </w:r>
      <w:r>
        <w:t xml:space="preserve"> </w:t>
      </w:r>
      <w:r>
        <w:t xml:space="preserve">and cannot be resolved from the outside.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Chronos-2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63.74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-3.39</w:t>
            </w:r>
          </w:p>
        </w:tc>
      </w:tr>
    </w:tbl>
    <w:p>
      <w:pPr>
        <w:pStyle w:val="BodyText"/>
      </w:pPr>
      <w:r>
        <w:t xml:space="preserve">At MASE 0.614, Chronos-2 is the best valid 24-hour-ahead model in the study — a 14%</w:t>
      </w:r>
      <w:r>
        <w:t xml:space="preserve"> </w:t>
      </w:r>
      <w:r>
        <w:t xml:space="preserve">improvement over the strongest benchmark, with no fitting, no feature engineering and no</w:t>
      </w:r>
      <w:r>
        <w:t xml:space="preserve"> </w:t>
      </w:r>
      <w:r>
        <w:t xml:space="preserve">tuning.</w:t>
      </w:r>
    </w:p>
    <w:p>
      <w:pPr>
        <w:pStyle w:val="BodyText"/>
      </w:pPr>
      <w:r>
        <w:rPr>
          <w:bCs/>
          <w:b/>
        </w:rPr>
        <w:t xml:space="preserve">But it has the best MAE and the worst RMSE of the serious models</w:t>
      </w:r>
      <w:r>
        <w:t xml:space="preserve">, and a bias about three</w:t>
      </w:r>
      <w:r>
        <w:t xml:space="preserve"> </w:t>
      </w:r>
      <w:r>
        <w:t xml:space="preserve">times larger than anything else. These three facts describe a single behaviour: it forecasts</w:t>
      </w:r>
      <w:r>
        <w:t xml:space="preserve"> </w:t>
      </w:r>
      <w:r>
        <w:t xml:space="preserve">the typical hour very accurately and systematically undershoots peaks. MAE rewards that,</w:t>
      </w:r>
      <w:r>
        <w:t xml:space="preserve"> </w:t>
      </w:r>
      <w:r>
        <w:t xml:space="preserve">because most hours are typical. RMSE punishes it, because squared error is dominated by the</w:t>
      </w:r>
      <w:r>
        <w:t xml:space="preserve"> </w:t>
      </w:r>
      <w:r>
        <w:t xml:space="preserve">few hours where consumption spikes to 400 Wh and the forecast says 150. On RMSE the simple</w:t>
      </w:r>
      <w:r>
        <w:t xml:space="preserve"> </w:t>
      </w:r>
      <w:r>
        <w:t xml:space="preserve">mean profile wins outright.</w:t>
      </w:r>
    </w:p>
    <w:p>
      <w:pPr>
        <w:pStyle w:val="BodyText"/>
      </w:pPr>
      <w:r>
        <w:t xml:space="preserve">Where Chronos is unambiguously ahead is the predictive distribution.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Chronos-2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 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SARIMAX (all variants)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 Wh</w:t>
            </w:r>
          </w:p>
        </w:tc>
      </w:tr>
    </w:tbl>
    <w:p>
      <w:pPr>
        <w:pStyle w:val="BodyText"/>
      </w:pPr>
      <w:r>
        <w:t xml:space="preserve">Chronos is marginally under-covering where SARIMAX substantially over-covers, and it</w:t>
      </w:r>
      <w:r>
        <w:t xml:space="preserve"> </w:t>
      </w:r>
      <w:r>
        <w:t xml:space="preserve">achieves this with intervals</w:t>
      </w:r>
      <w:r>
        <w:t xml:space="preserve"> </w:t>
      </w:r>
      <w:r>
        <w:rPr>
          <w:bCs/>
          <w:b/>
        </w:rPr>
        <w:t xml:space="preserve">half as wide</w:t>
      </w:r>
      <w:r>
        <w:t xml:space="preserve">. The reason is structural: Chronos produces</w:t>
      </w:r>
      <w:r>
        <w:t xml:space="preserve"> </w:t>
      </w:r>
      <w:r>
        <w:t xml:space="preserve">quantiles directly and is not constrained to a symmetric Gaussian error distribution, so it</w:t>
      </w:r>
      <w:r>
        <w:t xml:space="preserve"> </w:t>
      </w:r>
      <w:r>
        <w:t xml:space="preserve">can represent a series with a hard floor near 50 Wh and a long right tail. For probabilistic</w:t>
      </w:r>
      <w:r>
        <w:t xml:space="preserve"> </w:t>
      </w:r>
      <w:r>
        <w:t xml:space="preserve">forecasting this is a decisive advantage.</w:t>
      </w:r>
    </w:p>
    <w:p>
      <w:pPr>
        <w:pStyle w:val="CaptionedFigure"/>
      </w:pPr>
      <w:r>
        <w:drawing>
          <wp:inline>
            <wp:extent cx="3200400" cy="1215970"/>
            <wp:effectExtent b="0" l="0" r="0" t="0"/>
            <wp:docPr descr="Chronos intervals" title="" id="37" name="Picture"/>
            <a:graphic>
              <a:graphicData uri="http://schemas.openxmlformats.org/drawingml/2006/picture">
                <pic:pic>
                  <pic:nvPicPr>
                    <pic:cNvPr descr="figures/intervals_foundation_model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15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Chronos intervals</w:t>
      </w:r>
    </w:p>
    <w:p>
      <w:r>
        <w:pict>
          <v:rect style="width:0;height:1.5pt" o:hralign="center" o:hrstd="t" o:hr="t"/>
        </w:pict>
      </w:r>
    </w:p>
    <w:bookmarkEnd w:id="39"/>
    <w:bookmarkStart w:id="54" w:name="results-and-error-analysis"/>
    <w:p>
      <w:pPr>
        <w:pStyle w:val="Heading2"/>
      </w:pPr>
      <w:r>
        <w:t xml:space="preserve">9. Results and error analysis</w:t>
      </w:r>
    </w:p>
    <w:bookmarkStart w:id="40" w:name="are-the-differences-real"/>
    <w:p>
      <w:pPr>
        <w:pStyle w:val="Heading3"/>
      </w:pPr>
      <w:r>
        <w:t xml:space="preserve">Are the differences real?</w:t>
      </w:r>
    </w:p>
    <w:p>
      <w:pPr>
        <w:pStyle w:val="FirstParagraph"/>
      </w:pPr>
      <w:r>
        <w:t xml:space="preserve">A ranking on 336 observations means little without a significance test. Diebold-Mariano</w:t>
      </w:r>
      <w:r>
        <w:t xml:space="preserve"> </w:t>
      </w:r>
      <w:r>
        <w:t xml:space="preserve">tests against the strongest benchmark, using absolute error and a Newey-West variance</w:t>
      </w:r>
      <w:r>
        <w:t xml:space="preserve"> </w:t>
      </w:r>
      <w:r>
        <w:t xml:space="preserve">estimate: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 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Significantly better?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Chronos-2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SARIMAX +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SARIMAX + 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model, 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seasonal naive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seasonal naive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Significantly</w:t>
            </w:r>
            <w:r>
              <w:t xml:space="preserve"> </w:t>
            </w:r>
            <w:r>
              <w:rPr>
                <w:iCs/>
                <w:i/>
              </w:rPr>
              <w:t xml:space="preserve">worse</w:t>
            </w:r>
          </w:p>
        </w:tc>
      </w:tr>
    </w:tbl>
    <w:p>
      <w:pPr>
        <w:pStyle w:val="BodyText"/>
      </w:pPr>
      <w:r>
        <w:t xml:space="preserve">Of three increasingly sophisticated model classes, exactly one produces an improvement that</w:t>
      </w:r>
      <w:r>
        <w:t xml:space="preserve"> </w:t>
      </w:r>
      <w:r>
        <w:t xml:space="preserve">survives a significance test. The feature model’s 3.5% edge and SARIMAX’s 4% edge are</w:t>
      </w:r>
      <w:r>
        <w:t xml:space="preserve"> </w:t>
      </w:r>
      <w:r>
        <w:t xml:space="preserve">indistinguishable from noise.</w:t>
      </w:r>
    </w:p>
    <w:bookmarkEnd w:id="40"/>
    <w:bookmarkStart w:id="44" w:name="the-universal-failure-peaks"/>
    <w:p>
      <w:pPr>
        <w:pStyle w:val="Heading3"/>
      </w:pPr>
      <w:r>
        <w:t xml:space="preserve">The universal failure: peaks</w:t>
      </w:r>
    </w:p>
    <w:p>
      <w:pPr>
        <w:pStyle w:val="CaptionedFigure"/>
      </w:pPr>
      <w:r>
        <w:drawing>
          <wp:inline>
            <wp:extent cx="3307080" cy="1404061"/>
            <wp:effectExtent b="0" l="0" r="0" t="0"/>
            <wp:docPr descr="Forecast comparison" title="" id="42" name="Picture"/>
            <a:graphic>
              <a:graphicData uri="http://schemas.openxmlformats.org/drawingml/2006/picture">
                <pic:pic>
                  <pic:nvPicPr>
                    <pic:cNvPr descr="figures/forecast_compariso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404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Forecast comparison</w:t>
      </w:r>
    </w:p>
    <w:p>
      <w:pPr>
        <w:pStyle w:val="BodyText"/>
      </w:pPr>
      <w:r>
        <w:t xml:space="preserve">The actual series reaches 495 Wh during the test period. No model forecasts above 254 Wh.</w:t>
      </w:r>
      <w:r>
        <w:t xml:space="preserve"> </w:t>
      </w:r>
      <w:r>
        <w:t xml:space="preserve">In the top decile of hours, every model carries a bias between -130 and -190 Wh.</w:t>
      </w:r>
    </w:p>
    <w:p>
      <w:pPr>
        <w:pStyle w:val="BodyText"/>
      </w:pPr>
      <w:r>
        <w:t xml:space="preserve">This is not a tuning failure. All these models estimate a conditional mean or median, and</w:t>
      </w:r>
      <w:r>
        <w:t xml:space="preserve"> </w:t>
      </w:r>
      <w:r>
        <w:t xml:space="preserve">the conditional distribution of appliance use in a peak hour is genuinely wide — the</w:t>
      </w:r>
      <w:r>
        <w:t xml:space="preserve"> </w:t>
      </w:r>
      <w:r>
        <w:t xml:space="preserve">household sometimes cooks at 18:00 and sometimes does not. Under squared or absolute loss</w:t>
      </w:r>
      <w:r>
        <w:t xml:space="preserve"> </w:t>
      </w:r>
      <w:r>
        <w:t xml:space="preserve">the optimal point forecast sits in the middle, so peaks are underestimated by construction.</w:t>
      </w:r>
      <w:r>
        <w:t xml:space="preserve"> </w:t>
      </w:r>
      <w:r>
        <w:t xml:space="preserve">The remedy is not a better point forecast but a probabilistic one, which is where Chronos’s</w:t>
      </w:r>
      <w:r>
        <w:t xml:space="preserve"> </w:t>
      </w:r>
      <w:r>
        <w:t xml:space="preserve">sharp, well-calibrated intervals earn their place.</w:t>
      </w:r>
    </w:p>
    <w:bookmarkEnd w:id="44"/>
    <w:bookmarkStart w:id="48" w:name="when-errors-occur"/>
    <w:p>
      <w:pPr>
        <w:pStyle w:val="Heading3"/>
      </w:pPr>
      <w:r>
        <w:t xml:space="preserve">When errors occur</w:t>
      </w:r>
    </w:p>
    <w:p>
      <w:pPr>
        <w:pStyle w:val="CaptionedFigure"/>
      </w:pPr>
      <w:r>
        <w:drawing>
          <wp:inline>
            <wp:extent cx="2240280" cy="1546818"/>
            <wp:effectExtent b="0" l="0" r="0" t="0"/>
            <wp:docPr descr="Error diagnostics" title="" id="46" name="Picture"/>
            <a:graphic>
              <a:graphicData uri="http://schemas.openxmlformats.org/drawingml/2006/picture">
                <pic:pic>
                  <pic:nvPicPr>
                    <pic:cNvPr descr="figures/error_diagnostic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54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Error diagnostics</w:t>
      </w:r>
    </w:p>
    <w:p>
      <w:pPr>
        <w:pStyle w:val="BodyText"/>
      </w:pPr>
      <w:r>
        <w:t xml:space="preserve">Errors are tiny overnight — 3 to 5 Wh between 01:00 and 05:00 — and an order of magnitude</w:t>
      </w:r>
      <w:r>
        <w:t xml:space="preserve"> </w:t>
      </w:r>
      <w:r>
        <w:t xml:space="preserve">larger between 10:00 and 20:00. The forecasting problem is close to trivial for two thirds</w:t>
      </w:r>
      <w:r>
        <w:t xml:space="preserve"> </w:t>
      </w:r>
      <w:r>
        <w:t xml:space="preserve">of the day and hard for the other third. All the difficulty lies in hours when consumption</w:t>
      </w:r>
      <w:r>
        <w:t xml:space="preserve"> </w:t>
      </w:r>
      <w:r>
        <w:t xml:space="preserve">is driven by discretionary human decisions.</w:t>
      </w:r>
    </w:p>
    <w:bookmarkEnd w:id="48"/>
    <w:bookmarkStart w:id="52" w:name="a-correction-on-error-by-horizon"/>
    <w:p>
      <w:pPr>
        <w:pStyle w:val="Heading3"/>
      </w:pPr>
      <w:r>
        <w:t xml:space="preserve">A correction on error by horizon</w:t>
      </w:r>
    </w:p>
    <w:p>
      <w:pPr>
        <w:pStyle w:val="FirstParagraph"/>
      </w:pPr>
      <w:r>
        <w:t xml:space="preserve">The pipeline’s</w:t>
      </w:r>
      <w:r>
        <w:t xml:space="preserve"> </w:t>
      </w:r>
      <w:r>
        <w:rPr>
          <w:rStyle w:val="VerbatimChar"/>
        </w:rPr>
        <w:t xml:space="preserve">mae_by_horizon.csv</w:t>
      </w:r>
      <w:r>
        <w:t xml:space="preserve"> </w:t>
      </w:r>
      <w:r>
        <w:t xml:space="preserve">appears to show error growing steeply with lead time. It</w:t>
      </w:r>
      <w:r>
        <w:t xml:space="preserve"> </w:t>
      </w:r>
      <w:r>
        <w:t xml:space="preserve">does not, and the reason is worth stating because it is an easy mistake to make.</w:t>
      </w:r>
    </w:p>
    <w:p>
      <w:pPr>
        <w:pStyle w:val="BodyText"/>
      </w:pPr>
      <w:r>
        <w:t xml:space="preserve">Because the design issues one forecast per day at a fixed time (18:00), step</w:t>
      </w:r>
      <w:r>
        <w:t xml:space="preserve"> </w:t>
      </w:r>
      <w:r>
        <w:rPr>
          <w:iCs/>
          <w:i/>
        </w:rPr>
        <w:t xml:space="preserve">h</w:t>
      </w:r>
      <w:r>
        <w:t xml:space="preserve"> </w:t>
      </w:r>
      <w:r>
        <w:t xml:space="preserve">always</w:t>
      </w:r>
      <w:r>
        <w:t xml:space="preserve"> </w:t>
      </w:r>
      <w:r>
        <w:t xml:space="preserve">lands on hour</w:t>
      </w:r>
      <w:r>
        <w:t xml:space="preserve"> </w:t>
      </w:r>
      <w:r>
        <w:rPr>
          <w:iCs/>
          <w:i/>
        </w:rPr>
        <w:t xml:space="preserve">(18 + h) mod 24</w:t>
      </w:r>
      <w:r>
        <w:t xml:space="preserve">. Horizon and time of day are perfectly confounded: the</w:t>
      </w:r>
      <w:r>
        <w:t xml:space="preserve"> </w:t>
      </w:r>
      <w:r>
        <w:t xml:space="preserve">horizon table is an exact rotation of the hour-of-day table. Any apparent horizon effect is</w:t>
      </w:r>
      <w:r>
        <w:t xml:space="preserve"> </w:t>
      </w:r>
      <w:r>
        <w:t xml:space="preserve">a time-of-day effect wearing a disguise.</w:t>
      </w:r>
    </w:p>
    <w:p>
      <w:pPr>
        <w:pStyle w:val="BodyText"/>
      </w:pPr>
      <w:r>
        <w:rPr>
          <w:rStyle w:val="VerbatimChar"/>
        </w:rPr>
        <w:t xml:space="preserve">scripts/horizon_analysis.py</w:t>
      </w:r>
      <w:r>
        <w:t xml:space="preserve"> </w:t>
      </w:r>
      <w:r>
        <w:t xml:space="preserve">breaks the confound by re-issuing the feature model from</w:t>
      </w:r>
      <w:r>
        <w:t xml:space="preserve"> </w:t>
      </w:r>
      <w:r>
        <w:t xml:space="preserve">every hour in the test period rather than once a day, so each horizon step averages across</w:t>
      </w:r>
      <w:r>
        <w:t xml:space="preserve"> </w:t>
      </w:r>
      <w:r>
        <w:t xml:space="preserve">all 24 clock times. Each step is then evaluated on 336 forecasts issued from 359 distinct</w:t>
      </w:r>
      <w:r>
        <w:t xml:space="preserve"> </w:t>
      </w:r>
      <w:r>
        <w:t xml:space="preserve">origins.</w:t>
      </w:r>
    </w:p>
    <w:p>
      <w:pPr>
        <w:pStyle w:val="CaptionedFigure"/>
      </w:pPr>
      <w:r>
        <w:drawing>
          <wp:inline>
            <wp:extent cx="2453640" cy="1353225"/>
            <wp:effectExtent b="0" l="0" r="0" t="0"/>
            <wp:docPr descr="Horizon analysis" title="" id="50" name="Picture"/>
            <a:graphic>
              <a:graphicData uri="http://schemas.openxmlformats.org/drawingml/2006/picture">
                <pic:pic>
                  <pic:nvPicPr>
                    <pic:cNvPr descr="figures/horizon_analysi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35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Horizon analysis</w:t>
      </w:r>
    </w:p>
    <w:p>
      <w:pPr>
        <w:pStyle w:val="BodyText"/>
      </w:pPr>
      <w:r>
        <w:t xml:space="preserve">Corrected, MAE rises from 35.5 Wh at one hour ahead to a maximum of 38.9 Wh at twenty hours</w:t>
      </w:r>
      <w:r>
        <w:t xml:space="preserve"> </w:t>
      </w:r>
      <w:r>
        <w:t xml:space="preserve">ahead — a linear trend of just +0.10 Wh per hour of lead time, or under 10% degradation</w:t>
      </w:r>
      <w:r>
        <w:t xml:space="preserve"> </w:t>
      </w:r>
      <w:r>
        <w:t xml:space="preserve">across an entire day. Set that against the 24-fold swing, from 2.9 Wh to 91.8 Wh, that the</w:t>
      </w:r>
      <w:r>
        <w:t xml:space="preserve"> </w:t>
      </w:r>
      <w:r>
        <w:t xml:space="preserve">confounded version appeared to show.</w:t>
      </w:r>
    </w:p>
    <w:p>
      <w:pPr>
        <w:pStyle w:val="BodyText"/>
      </w:pPr>
      <w:r>
        <w:t xml:space="preserve">The corrected curve also has a feature the confounded one hides: accuracy improves again at</w:t>
      </w:r>
      <w:r>
        <w:t xml:space="preserve"> </w:t>
      </w:r>
      <w:r>
        <w:t xml:space="preserve">the longest horizons, falling back to 37.5 Wh at h = 24. The explanation is the structure of</w:t>
      </w:r>
      <w:r>
        <w:t xml:space="preserve"> </w:t>
      </w:r>
      <w:r>
        <w:t xml:space="preserve">the feature set. At h = 24 the most recent observation available at the origin is exactly the</w:t>
      </w:r>
      <w:r>
        <w:t xml:space="preserve"> </w:t>
      </w:r>
      <w:r>
        <w:t xml:space="preserve">same hour on the previous day, so the model’s</w:t>
      </w:r>
      <w:r>
        <w:t xml:space="preserve"> </w:t>
      </w:r>
      <w:r>
        <w:rPr>
          <w:rStyle w:val="VerbatimChar"/>
        </w:rPr>
        <w:t xml:space="preserve">origin_lag_0</w:t>
      </w:r>
      <w:r>
        <w:t xml:space="preserve"> </w:t>
      </w:r>
      <w:r>
        <w:t xml:space="preserve">feature coincides with the</w:t>
      </w:r>
      <w:r>
        <w:t xml:space="preserve"> </w:t>
      </w:r>
      <w:r>
        <w:t xml:space="preserve">daily seasonal lag and becomes informative again. Predictability is highest when the origin</w:t>
      </w:r>
      <w:r>
        <w:t xml:space="preserve"> </w:t>
      </w:r>
      <w:r>
        <w:t xml:space="preserve">is either very recent or exactly one seasonal period away, and worst in between.</w:t>
      </w:r>
    </w:p>
    <w:p>
      <w:pPr>
        <w:pStyle w:val="BodyText"/>
      </w:pPr>
      <w:r>
        <w:t xml:space="preserve">Both observations point the same way: almost all the predictable signal is the seasonal</w:t>
      </w:r>
      <w:r>
        <w:t xml:space="preserve"> </w:t>
      </w:r>
      <w:r>
        <w:t xml:space="preserve">profile, equally available at any lead time, and almost none is short-run momentum that</w:t>
      </w:r>
      <w:r>
        <w:t xml:space="preserve"> </w:t>
      </w:r>
      <w:r>
        <w:t xml:space="preserve">decays as the horizon extends. It also explains why the one-step design looked so much</w:t>
      </w:r>
      <w:r>
        <w:t xml:space="preserve"> </w:t>
      </w:r>
      <w:r>
        <w:t xml:space="preserve">better —</w:t>
      </w:r>
      <w:r>
        <w:t xml:space="preserve"> </w:t>
      </w:r>
      <w:r>
        <w:rPr>
          <w:rStyle w:val="VerbatimChar"/>
        </w:rPr>
        <w:t xml:space="preserve">lag_1</w:t>
      </w:r>
      <w:r>
        <w:t xml:space="preserve"> </w:t>
      </w:r>
      <w:r>
        <w:t xml:space="preserve">is close to the only genuinely horizon-sensitive information in the</w:t>
      </w:r>
      <w:r>
        <w:t xml:space="preserve"> </w:t>
      </w:r>
      <w:r>
        <w:t xml:space="preserve">dataset.</w:t>
      </w:r>
    </w:p>
    <w:bookmarkEnd w:id="52"/>
    <w:bookmarkStart w:id="53" w:name="sensitivity-to-evaluation-design"/>
    <w:p>
      <w:pPr>
        <w:pStyle w:val="Heading3"/>
      </w:pPr>
      <w:r>
        <w:t xml:space="preserve">Sensitivity to evaluation design</w:t>
      </w:r>
    </w:p>
    <w:p>
      <w:pPr>
        <w:pStyle w:val="FirstParagraph"/>
      </w:pPr>
      <w:r>
        <w:t xml:space="preserve">Repeating everything as a single 336-step-ahead forecast leaves the seasonal benchmarks and</w:t>
      </w:r>
      <w:r>
        <w:t xml:space="preserve"> </w:t>
      </w:r>
      <w:r>
        <w:t xml:space="preserve">all three model classes essentially unchanged. Only</w:t>
      </w:r>
      <w:r>
        <w:t xml:space="preserve"> </w:t>
      </w:r>
      <w:r>
        <w:rPr>
          <w:rStyle w:val="VerbatimChar"/>
        </w:rPr>
        <w:t xml:space="preserve">naive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drift</w:t>
      </w:r>
      <w:r>
        <w:t xml:space="preserve"> </w:t>
      </w:r>
      <w:r>
        <w:t xml:space="preserve">differ, collapsing</w:t>
      </w:r>
      <w:r>
        <w:t xml:space="preserve"> </w:t>
      </w:r>
      <w:r>
        <w:t xml:space="preserve">from MASE 1.60 to 4.69 and 4.99.</w:t>
      </w:r>
    </w:p>
    <w:p>
      <w:pPr>
        <w:pStyle w:val="BodyText"/>
      </w:pPr>
      <w:r>
        <w:t xml:space="preserve">The substantive findings do not depend on the choice of design. What the design does change</w:t>
      </w:r>
      <w:r>
        <w:t xml:space="preserve"> </w:t>
      </w:r>
      <w:r>
        <w:t xml:space="preserve">is how bad the worst benchmarks look — which is a reason to treat sceptically any study</w:t>
      </w:r>
      <w:r>
        <w:t xml:space="preserve"> </w:t>
      </w:r>
      <w:r>
        <w:t xml:space="preserve">reporting large improvements over a naive benchmark evaluated over a long single block.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discussion-and-limitations"/>
    <w:p>
      <w:pPr>
        <w:pStyle w:val="Heading2"/>
      </w:pPr>
      <w:r>
        <w:t xml:space="preserve">10. Discussion and limitations</w:t>
      </w:r>
    </w:p>
    <w:p>
      <w:pPr>
        <w:pStyle w:val="FirstParagraph"/>
      </w:pPr>
      <w:r>
        <w:rPr>
          <w:bCs/>
          <w:b/>
        </w:rPr>
        <w:t xml:space="preserve">Which covariates would genuinely be known at the forecast origin?</w:t>
      </w:r>
      <w:r>
        <w:t xml:space="preserve"> </w:t>
      </w:r>
      <w:r>
        <w:t xml:space="preserve">Calendar variables —</w:t>
      </w:r>
      <w:r>
        <w:t xml:space="preserve"> </w:t>
      </w:r>
      <w:r>
        <w:t xml:space="preserve">hour, day of week, weekend, holidays — are known arbitrarily far ahead and are the only</w:t>
      </w:r>
      <w:r>
        <w:t xml:space="preserve"> </w:t>
      </w:r>
      <w:r>
        <w:t xml:space="preserve">covariates used by the operational models. Weather at the target time would in practice come</w:t>
      </w:r>
      <w:r>
        <w:t xml:space="preserve"> </w:t>
      </w:r>
      <w:r>
        <w:t xml:space="preserve">from a numerical weather forecast, which carries its own error; using realised values, as</w:t>
      </w:r>
      <w:r>
        <w:t xml:space="preserve"> </w:t>
      </w:r>
      <w:r>
        <w:t xml:space="preserve">done here for the conditional variants, is optimistic. Indoor sensor readings at the target</w:t>
      </w:r>
      <w:r>
        <w:t xml:space="preserve"> </w:t>
      </w:r>
      <w:r>
        <w:t xml:space="preserve">time are the least defensible: forecasting indoor temperature 24 hours ahead is roughly as</w:t>
      </w:r>
      <w:r>
        <w:t xml:space="preserve"> </w:t>
      </w:r>
      <w:r>
        <w:t xml:space="preserve">hard as the original problem. All indoor sensors therefore enter the operational models only</w:t>
      </w:r>
      <w:r>
        <w:t xml:space="preserve"> </w:t>
      </w:r>
      <w:r>
        <w:t xml:space="preserve">at their origin-time values.</w:t>
      </w:r>
    </w:p>
    <w:p>
      <w:pPr>
        <w:pStyle w:val="BodyText"/>
      </w:pPr>
      <w:r>
        <w:t xml:space="preserve">Since every covariate set made forecasts worse, nothing in the conclusions depends on this</w:t>
      </w:r>
      <w:r>
        <w:t xml:space="preserve"> </w:t>
      </w:r>
      <w:r>
        <w:t xml:space="preserve">distinction. But the discipline was maintained throughout, and had covariates helped, the</w:t>
      </w:r>
      <w:r>
        <w:t xml:space="preserve"> </w:t>
      </w:r>
      <w:r>
        <w:t xml:space="preserve">distinction would have been essential.</w:t>
      </w:r>
    </w:p>
    <w:p>
      <w:pPr>
        <w:pStyle w:val="BodyText"/>
      </w:pPr>
      <w:r>
        <w:rPr>
          <w:bCs/>
          <w:b/>
        </w:rPr>
        <w:t xml:space="preserve">Limitations.</w:t>
      </w:r>
    </w:p>
    <w:p>
      <w:pPr>
        <w:pStyle w:val="BodyText"/>
      </w:pPr>
      <w:r>
        <w:t xml:space="preserve">The sample covers four and a half months of one household, so nothing here generalises to</w:t>
      </w:r>
      <w:r>
        <w:t xml:space="preserve"> </w:t>
      </w:r>
      <w:r>
        <w:t xml:space="preserve">annual seasonality, to other households, or to aggregated demand — where behavioural noise</w:t>
      </w:r>
      <w:r>
        <w:t xml:space="preserve"> </w:t>
      </w:r>
      <w:r>
        <w:t xml:space="preserve">averages out and covariates like temperature typically matter far more. The test period is</w:t>
      </w:r>
      <w:r>
        <w:t xml:space="preserve"> </w:t>
      </w:r>
      <w:r>
        <w:t xml:space="preserve">a single fortnight in May; a different fortnight might rank the models differently, and the</w:t>
      </w:r>
      <w:r>
        <w:t xml:space="preserve"> </w:t>
      </w:r>
      <w:r>
        <w:t xml:space="preserve">Diebold-Mariano results should be read with that in mind.</w:t>
      </w:r>
    </w:p>
    <w:p>
      <w:pPr>
        <w:pStyle w:val="BodyText"/>
      </w:pPr>
      <w:r>
        <w:t xml:space="preserve">No systematic search over SARIMAX orders was performed. Each fit takes 20 to 150 seconds and</w:t>
      </w:r>
      <w:r>
        <w:t xml:space="preserve"> </w:t>
      </w:r>
      <w:r>
        <w:t xml:space="preserve">the specifications differ by less than 0.05 MASE, so a different order would not change any</w:t>
      </w:r>
      <w:r>
        <w:t xml:space="preserve"> </w:t>
      </w:r>
      <w:r>
        <w:t xml:space="preserve">conclusion, but a better specification cannot be excluded. Chronos was used target-only; it</w:t>
      </w:r>
      <w:r>
        <w:t xml:space="preserve"> </w:t>
      </w:r>
      <w:r>
        <w:t xml:space="preserve">supports covariates, and although Sections 6 and 7 give good reason to expect little benefit,</w:t>
      </w:r>
      <w:r>
        <w:t xml:space="preserve"> </w:t>
      </w:r>
      <w:r>
        <w:t xml:space="preserve">this was not tested. Finally, XGBoost results are not bit-identical across platforms, so</w:t>
      </w:r>
      <w:r>
        <w:t xml:space="preserve"> </w:t>
      </w:r>
      <w:r>
        <w:t xml:space="preserve">figures may vary by a few percent between machines.</w:t>
      </w:r>
    </w:p>
    <w:p>
      <w:r>
        <w:pict>
          <v:rect style="width:0;height:1.5pt" o:hralign="center" o:hrstd="t" o:hr="t"/>
        </w:pict>
      </w:r>
    </w:p>
    <w:bookmarkEnd w:id="55"/>
    <w:bookmarkStart w:id="56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rPr>
          <w:bCs/>
          <w:b/>
        </w:rPr>
        <w:t xml:space="preserve">Which benchmark is strongest, and what does that reveal?</w:t>
      </w:r>
      <w:r>
        <w:t xml:space="preserve"> </w:t>
      </w:r>
      <w:r>
        <w:t xml:space="preserve">The hour-of-week mean profile,</w:t>
      </w:r>
      <w:r>
        <w:t xml:space="preserve"> </w:t>
      </w:r>
      <w:r>
        <w:t xml:space="preserve">at MASE 0.712, beating both seasonal naive variants. Averaging beats copying because the</w:t>
      </w:r>
      <w:r>
        <w:t xml:space="preserve"> </w:t>
      </w:r>
      <w:r>
        <w:t xml:space="preserve">timing of peaks is close to unpredictable, and a misplaced peak is penalised twice. The</w:t>
      </w:r>
      <w:r>
        <w:t xml:space="preserve"> </w:t>
      </w:r>
      <w:r>
        <w:t xml:space="preserve">household has a stable average weekly rhythm overlaid with substantial day-to-day noise.</w:t>
      </w:r>
    </w:p>
    <w:p>
      <w:pPr>
        <w:pStyle w:val="BodyText"/>
      </w:pPr>
      <w:r>
        <w:rPr>
          <w:bCs/>
          <w:b/>
        </w:rPr>
        <w:t xml:space="preserve">Does SARIMAX improve on it?</w:t>
      </w:r>
      <w:r>
        <w:t xml:space="preserve"> </w:t>
      </w:r>
      <w:r>
        <w:t xml:space="preserve">Marginally and not significantly — 0.682, about 4%, with</w:t>
      </w:r>
      <w:r>
        <w:t xml:space="preserve"> </w:t>
      </w:r>
      <w:r>
        <w:t xml:space="preserve">p = 0.99 on a Diebold-Mariano test against the benchmark.</w:t>
      </w:r>
    </w:p>
    <w:p>
      <w:pPr>
        <w:pStyle w:val="BodyText"/>
      </w:pPr>
      <w:r>
        <w:rPr>
          <w:bCs/>
          <w:b/>
        </w:rPr>
        <w:t xml:space="preserve">Do covariates help?</w:t>
      </w:r>
      <w:r>
        <w:t xml:space="preserve"> </w:t>
      </w:r>
      <w:r>
        <w:t xml:space="preserve">No. Every covariate set tried made things worse, in AIC and out of</w:t>
      </w:r>
      <w:r>
        <w:t xml:space="preserve"> </w:t>
      </w:r>
      <w:r>
        <w:t xml:space="preserve">sample, for both SARIMAX and gradient boosting. Adding perfect future weather to the feature</w:t>
      </w:r>
      <w:r>
        <w:t xml:space="preserve"> </w:t>
      </w:r>
      <w:r>
        <w:t xml:space="preserve">model degraded it from 0.687 to 0.765.</w:t>
      </w:r>
    </w:p>
    <w:p>
      <w:pPr>
        <w:pStyle w:val="BodyText"/>
      </w:pPr>
      <w:r>
        <w:rPr>
          <w:bCs/>
          <w:b/>
        </w:rPr>
        <w:t xml:space="preserve">Does the feature-based model improve?</w:t>
      </w:r>
      <w:r>
        <w:t xml:space="preserve"> </w:t>
      </w:r>
      <w:r>
        <w:t xml:space="preserve">By 3.5% (0.687), not statistically significant.</w:t>
      </w:r>
      <w:r>
        <w:t xml:space="preserve"> </w:t>
      </w:r>
      <w:r>
        <w:t xml:space="preserve">Feature importances show it largely rediscovered the hour-of-week profile.</w:t>
      </w:r>
    </w:p>
    <w:p>
      <w:pPr>
        <w:pStyle w:val="BodyText"/>
      </w:pPr>
      <w:r>
        <w:rPr>
          <w:bCs/>
          <w:b/>
        </w:rPr>
        <w:t xml:space="preserve">Does the foundation model outperform?</w:t>
      </w:r>
      <w:r>
        <w:t xml:space="preserve"> </w:t>
      </w:r>
      <w:r>
        <w:t xml:space="preserve">On MAE and MASE, yes — 0.614, a 14% improvement</w:t>
      </w:r>
      <w:r>
        <w:t xml:space="preserve"> </w:t>
      </w:r>
      <w:r>
        <w:t xml:space="preserve">and the only statistically significant one (p = 0.018). On RMSE, no: it is the worst of the</w:t>
      </w:r>
      <w:r>
        <w:t xml:space="preserve"> </w:t>
      </w:r>
      <w:r>
        <w:t xml:space="preserve">serious models, because it undershoots peaks harder than anything else. On interval quality</w:t>
      </w:r>
      <w:r>
        <w:t xml:space="preserve"> </w:t>
      </w:r>
      <w:r>
        <w:t xml:space="preserve">it is the clear winner, achieving near-nominal coverage with intervals half the width of</w:t>
      </w:r>
      <w:r>
        <w:t xml:space="preserve"> </w:t>
      </w:r>
      <w:r>
        <w:t xml:space="preserve">SARIMAX’s.</w:t>
      </w:r>
    </w:p>
    <w:p>
      <w:pPr>
        <w:pStyle w:val="BodyText"/>
      </w:pPr>
      <w:r>
        <w:rPr>
          <w:bCs/>
          <w:b/>
        </w:rPr>
        <w:t xml:space="preserve">Which model would I recommend for a practical smart-home system?</w:t>
      </w:r>
      <w:r>
        <w:t xml:space="preserve"> </w:t>
      </w:r>
      <w:r>
        <w:t xml:space="preserve">It depends on which</w:t>
      </w:r>
      <w:r>
        <w:t xml:space="preserve"> </w:t>
      </w:r>
      <w:r>
        <w:t xml:space="preserve">error matters, and the honest recommendation is split.</w:t>
      </w:r>
    </w:p>
    <w:p>
      <w:pPr>
        <w:pStyle w:val="BodyText"/>
      </w:pPr>
      <w:r>
        <w:t xml:space="preserve">For a system scheduling flexible loads against a tariff, where being wrong by 30 Wh in</w:t>
      </w:r>
      <w:r>
        <w:t xml:space="preserve"> </w:t>
      </w:r>
      <w:r>
        <w:t xml:space="preserve">either direction is roughly equally costly,</w:t>
      </w:r>
      <w:r>
        <w:t xml:space="preserve"> </w:t>
      </w:r>
      <w:r>
        <w:rPr>
          <w:bCs/>
          <w:b/>
        </w:rPr>
        <w:t xml:space="preserve">Chronos-2 zero-shot</w:t>
      </w:r>
      <w:r>
        <w:t xml:space="preserve"> </w:t>
      </w:r>
      <w:r>
        <w:t xml:space="preserve">is the recommendation:</w:t>
      </w:r>
      <w:r>
        <w:t xml:space="preserve"> </w:t>
      </w:r>
      <w:r>
        <w:t xml:space="preserve">lowest MAE, the only significant improvement over the benchmark, by far the best-calibrated</w:t>
      </w:r>
      <w:r>
        <w:t xml:space="preserve"> </w:t>
      </w:r>
      <w:r>
        <w:t xml:space="preserve">intervals, and no fitting, feature engineering or retraining as the household’s habits</w:t>
      </w:r>
      <w:r>
        <w:t xml:space="preserve"> </w:t>
      </w:r>
      <w:r>
        <w:t xml:space="preserve">drift. The cost is a PyTorch dependency and roughly half a second of inference per forecast.</w:t>
      </w:r>
    </w:p>
    <w:p>
      <w:pPr>
        <w:pStyle w:val="BodyText"/>
      </w:pPr>
      <w:r>
        <w:t xml:space="preserve">Where peak errors dominate — battery sizing, avoiding peak-demand charges — the</w:t>
      </w:r>
      <w:r>
        <w:t xml:space="preserve"> </w:t>
      </w:r>
      <w:r>
        <w:t xml:space="preserve">recommendation would differ, since Chronos has the worst RMSE and the largest bias on test.</w:t>
      </w:r>
      <w:r>
        <w:t xml:space="preserve"> </w:t>
      </w:r>
      <w:r>
        <w:t xml:space="preserve">There the hour-of-week mean profile is competitive on RMSE and costs nothing to run.</w:t>
      </w:r>
    </w:p>
    <w:p>
      <w:pPr>
        <w:pStyle w:val="BodyText"/>
      </w:pPr>
      <w:r>
        <w:t xml:space="preserve">The broader conclusion is worth stating plainly. On this series, four months of engineering</w:t>
      </w:r>
      <w:r>
        <w:t xml:space="preserve"> </w:t>
      </w:r>
      <w:r>
        <w:t xml:space="preserve">effort across three model classes bought a 14% MAE improvement over an average that can be</w:t>
      </w:r>
      <w:r>
        <w:t xml:space="preserve"> </w:t>
      </w:r>
      <w:r>
        <w:t xml:space="preserve">computed in three lines of pandas, and two of those three classes bought nothing measurable</w:t>
      </w:r>
      <w:r>
        <w:t xml:space="preserve"> </w:t>
      </w:r>
      <w:r>
        <w:t xml:space="preserve">at all. Most of the variation in a single household’s appliance use is not a function of</w:t>
      </w:r>
      <w:r>
        <w:t xml:space="preserve"> </w:t>
      </w:r>
      <w:r>
        <w:t xml:space="preserve">time, weather, or its own past. It is a function of what the occupants decided to do, and</w:t>
      </w:r>
      <w:r>
        <w:t xml:space="preserve"> </w:t>
      </w:r>
      <w:r>
        <w:t xml:space="preserve">that is not in the data.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60" w:line="24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60" w:before="6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spacing w:after="60" w:before="160"/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spacing w:after="60" w:before="160"/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1" Target="media/rId31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36" Target="media/rId36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Forecasting Household Appliance Energy Use</dc:title>
  <dc:creator/>
  <cp:keywords/>
  <dcterms:created xsi:type="dcterms:W3CDTF">2026-08-11T03:30:43Z</dcterms:created>
  <dcterms:modified xsi:type="dcterms:W3CDTF">2026-08-11T03:30:43Z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 comparison of benchmark, statistical, machine-learning and foundation models at a 24-hour horizon</vt:lpwstr>
  </property>
</Properties>
</file>