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F03D3" w14:textId="77777777" w:rsidR="00D86314" w:rsidRDefault="00C01C9F">
      <w:pPr>
        <w:pStyle w:val="H1"/>
      </w:pPr>
      <w:r>
        <w:rPr>
          <w:rFonts w:ascii="Times New Roman" w:hAnsi="Times New Roman"/>
        </w:rPr>
        <w:t>目的</w:t>
      </w:r>
      <w:r>
        <w:rPr>
          <w:rFonts w:ascii="Times New Roman" w:hAnsi="Times New Roman"/>
        </w:rPr>
        <w:t>Purpose</w:t>
      </w:r>
    </w:p>
    <w:p w14:paraId="228277D1" w14:textId="254EC454" w:rsidR="00D86314" w:rsidRDefault="00357AE4">
      <w:pPr>
        <w:pStyle w:val="af"/>
        <w:rPr>
          <w:rFonts w:hint="eastAsia"/>
        </w:rPr>
      </w:pPr>
      <w:r w:rsidRPr="00357AE4">
        <w:rPr>
          <w:rFonts w:eastAsia="標楷體" w:hint="eastAsia"/>
        </w:rPr>
        <w:t>建立</w:t>
      </w:r>
      <w:r w:rsidRPr="00357AE4">
        <w:rPr>
          <w:rFonts w:eastAsia="標楷體" w:hint="eastAsia"/>
        </w:rPr>
        <w:t xml:space="preserve"> IEI </w:t>
      </w:r>
      <w:r w:rsidRPr="00357AE4">
        <w:rPr>
          <w:rFonts w:eastAsia="標楷體" w:hint="eastAsia"/>
        </w:rPr>
        <w:t>產品弱點受理、驗證、分析、修補、揭露、通報與結案之統一流程，確保：</w:t>
      </w:r>
    </w:p>
    <w:p w14:paraId="023B4F51" w14:textId="5D67F5A0" w:rsidR="00D86314" w:rsidRDefault="009B05D1">
      <w:pPr>
        <w:pStyle w:val="af"/>
      </w:pPr>
      <w:r w:rsidRPr="009B05D1">
        <w:rPr>
          <w:rFonts w:eastAsia="標楷體"/>
        </w:rPr>
        <w:t>Establish a unified process for IEI product vulnerability intake, verification, analysis, remediation, disclosure, reporting, and closure to ensure that:</w:t>
      </w:r>
    </w:p>
    <w:p w14:paraId="5864F8AD" w14:textId="77777777" w:rsidR="0071073E" w:rsidRDefault="0071073E" w:rsidP="0071073E">
      <w:pPr>
        <w:pStyle w:val="H2"/>
      </w:pPr>
      <w:r>
        <w:rPr>
          <w:rFonts w:hint="eastAsia"/>
        </w:rPr>
        <w:t>對外弱點揭露與通報機制符合</w:t>
      </w:r>
      <w:r>
        <w:rPr>
          <w:rFonts w:hint="eastAsia"/>
        </w:rPr>
        <w:t xml:space="preserve"> ISO/IEC 29147 </w:t>
      </w:r>
      <w:r>
        <w:rPr>
          <w:rFonts w:hint="eastAsia"/>
        </w:rPr>
        <w:t>之精神。</w:t>
      </w:r>
    </w:p>
    <w:p w14:paraId="1A8186D2" w14:textId="2E3A282F" w:rsidR="00407864" w:rsidRDefault="0076224C" w:rsidP="00407864">
      <w:pPr>
        <w:pStyle w:val="H2"/>
        <w:numPr>
          <w:ilvl w:val="0"/>
          <w:numId w:val="0"/>
        </w:numPr>
        <w:ind w:left="960"/>
        <w:rPr>
          <w:rFonts w:hint="eastAsia"/>
        </w:rPr>
      </w:pPr>
      <w:r w:rsidRPr="0076224C">
        <w:t>External vulnerability disclosure and reporting mechanisms conform to the intent of ISO/IEC 29147.</w:t>
      </w:r>
    </w:p>
    <w:p w14:paraId="34A4F16B" w14:textId="77777777" w:rsidR="0071073E" w:rsidRDefault="0071073E" w:rsidP="0071073E">
      <w:pPr>
        <w:pStyle w:val="H2"/>
      </w:pPr>
      <w:r>
        <w:rPr>
          <w:rFonts w:hint="eastAsia"/>
        </w:rPr>
        <w:t>內部弱點處理、分派、修補與驗證符合</w:t>
      </w:r>
      <w:r>
        <w:rPr>
          <w:rFonts w:hint="eastAsia"/>
        </w:rPr>
        <w:t xml:space="preserve"> ISO/IEC 30111 </w:t>
      </w:r>
      <w:r>
        <w:rPr>
          <w:rFonts w:hint="eastAsia"/>
        </w:rPr>
        <w:t>之要求。</w:t>
      </w:r>
    </w:p>
    <w:p w14:paraId="407D93BF" w14:textId="2832EC1D" w:rsidR="0061656F" w:rsidRDefault="0061656F" w:rsidP="0061656F">
      <w:pPr>
        <w:pStyle w:val="H2"/>
        <w:numPr>
          <w:ilvl w:val="0"/>
          <w:numId w:val="0"/>
        </w:numPr>
        <w:ind w:left="960"/>
        <w:rPr>
          <w:rFonts w:hint="eastAsia"/>
        </w:rPr>
      </w:pPr>
      <w:r w:rsidRPr="0061656F">
        <w:t>Internal vulnerability handling, assignment, remediation, and verification conform to the requirements of ISO/IEC 30111.</w:t>
      </w:r>
    </w:p>
    <w:p w14:paraId="36CE7747" w14:textId="0BCF97E1" w:rsidR="0071073E" w:rsidRDefault="0071073E" w:rsidP="0071073E">
      <w:pPr>
        <w:pStyle w:val="H2"/>
      </w:pPr>
      <w:r>
        <w:rPr>
          <w:rFonts w:hint="eastAsia"/>
        </w:rPr>
        <w:t>建立可對應</w:t>
      </w:r>
      <w:r>
        <w:rPr>
          <w:rFonts w:hint="eastAsia"/>
        </w:rPr>
        <w:t xml:space="preserve"> </w:t>
      </w:r>
      <w:proofErr w:type="spellStart"/>
      <w:r>
        <w:rPr>
          <w:rFonts w:hint="eastAsia"/>
        </w:rPr>
        <w:t>prEN</w:t>
      </w:r>
      <w:proofErr w:type="spellEnd"/>
      <w:r>
        <w:rPr>
          <w:rFonts w:hint="eastAsia"/>
        </w:rPr>
        <w:t xml:space="preserve"> 40000-1-3 vulnerability handling </w:t>
      </w:r>
      <w:r>
        <w:rPr>
          <w:rFonts w:hint="eastAsia"/>
        </w:rPr>
        <w:t>要求之程序、紀錄與證據。</w:t>
      </w:r>
    </w:p>
    <w:p w14:paraId="11FE8A21" w14:textId="15AECB65" w:rsidR="00FD7076" w:rsidRDefault="00FD7076" w:rsidP="00FD7076">
      <w:pPr>
        <w:pStyle w:val="H2"/>
        <w:numPr>
          <w:ilvl w:val="0"/>
          <w:numId w:val="0"/>
        </w:numPr>
        <w:ind w:left="960"/>
        <w:rPr>
          <w:rFonts w:hint="eastAsia"/>
        </w:rPr>
      </w:pPr>
      <w:r w:rsidRPr="00FD7076">
        <w:t xml:space="preserve">Procedures, records, and evidence can be established to address the vulnerability handling requirements of </w:t>
      </w:r>
      <w:proofErr w:type="spellStart"/>
      <w:r w:rsidRPr="00FD7076">
        <w:t>prEN</w:t>
      </w:r>
      <w:proofErr w:type="spellEnd"/>
      <w:r w:rsidRPr="00FD7076">
        <w:t xml:space="preserve"> 40000-1-3.</w:t>
      </w:r>
    </w:p>
    <w:p w14:paraId="29C2BDBB" w14:textId="77777777" w:rsidR="0071073E" w:rsidRDefault="0071073E" w:rsidP="0071073E">
      <w:pPr>
        <w:pStyle w:val="H2"/>
      </w:pPr>
      <w:r>
        <w:rPr>
          <w:rFonts w:hint="eastAsia"/>
        </w:rPr>
        <w:t xml:space="preserve">CRA </w:t>
      </w:r>
      <w:r>
        <w:rPr>
          <w:rFonts w:hint="eastAsia"/>
        </w:rPr>
        <w:t>要求之</w:t>
      </w:r>
      <w:r>
        <w:rPr>
          <w:rFonts w:hint="eastAsia"/>
        </w:rPr>
        <w:t xml:space="preserve"> coordinated vulnerability disclosure</w:t>
      </w:r>
      <w:r>
        <w:rPr>
          <w:rFonts w:hint="eastAsia"/>
        </w:rPr>
        <w:t>、單一聯絡窗口、修補後公開揭露、</w:t>
      </w:r>
      <w:r>
        <w:rPr>
          <w:rFonts w:hint="eastAsia"/>
        </w:rPr>
        <w:t>SBOM/</w:t>
      </w:r>
      <w:r>
        <w:rPr>
          <w:rFonts w:hint="eastAsia"/>
        </w:rPr>
        <w:t>元件追蹤與強制通報機制可被落實。</w:t>
      </w:r>
    </w:p>
    <w:p w14:paraId="212F54D5" w14:textId="30DA8E1E" w:rsidR="00FD7076" w:rsidRDefault="00FD7076" w:rsidP="00FD7076">
      <w:pPr>
        <w:pStyle w:val="H2"/>
        <w:numPr>
          <w:ilvl w:val="0"/>
          <w:numId w:val="0"/>
        </w:numPr>
        <w:ind w:left="960"/>
        <w:rPr>
          <w:rFonts w:hint="eastAsia"/>
        </w:rPr>
      </w:pPr>
      <w:r w:rsidRPr="00FD7076">
        <w:t>CRA requirements for coordinated vulnerability disclosure, a single point of contact, public disclosure after remediation, SBOM/component tracking, and mandatory reporting mechanisms can be implemented.</w:t>
      </w:r>
    </w:p>
    <w:p w14:paraId="2EF567BB" w14:textId="77777777" w:rsidR="0071073E" w:rsidRDefault="0071073E" w:rsidP="0071073E">
      <w:pPr>
        <w:pStyle w:val="H2"/>
      </w:pPr>
      <w:r>
        <w:rPr>
          <w:rFonts w:hint="eastAsia"/>
        </w:rPr>
        <w:t>對研究員、客戶、</w:t>
      </w:r>
      <w:r>
        <w:rPr>
          <w:rFonts w:hint="eastAsia"/>
        </w:rPr>
        <w:t xml:space="preserve">ODM/OEM </w:t>
      </w:r>
      <w:r>
        <w:rPr>
          <w:rFonts w:hint="eastAsia"/>
        </w:rPr>
        <w:t>客戶、供應商、協調者與主管機關之溝通具有一致性、可回溯性與可稽核性。</w:t>
      </w:r>
    </w:p>
    <w:p w14:paraId="15CE63DE" w14:textId="4EBDF31E" w:rsidR="001D34CE" w:rsidRDefault="001D34CE" w:rsidP="001D34CE">
      <w:pPr>
        <w:pStyle w:val="H2"/>
        <w:numPr>
          <w:ilvl w:val="0"/>
          <w:numId w:val="0"/>
        </w:numPr>
        <w:ind w:left="960"/>
        <w:rPr>
          <w:rFonts w:hint="eastAsia"/>
        </w:rPr>
      </w:pPr>
      <w:r>
        <w:rPr>
          <w:rFonts w:hint="eastAsia"/>
        </w:rPr>
        <w:t>C</w:t>
      </w:r>
      <w:r w:rsidRPr="001D34CE">
        <w:t>ommunications with researchers, customers, ODM/OEM customers, suppliers, coordinators, and competent authorities are consistent, traceable, and auditable.</w:t>
      </w:r>
    </w:p>
    <w:p w14:paraId="385E875B" w14:textId="44DE4E17" w:rsidR="00D86314" w:rsidRDefault="0071073E" w:rsidP="0071073E">
      <w:pPr>
        <w:pStyle w:val="H2"/>
      </w:pPr>
      <w:r>
        <w:rPr>
          <w:rFonts w:hint="eastAsia"/>
        </w:rPr>
        <w:t xml:space="preserve">IEI </w:t>
      </w:r>
      <w:r>
        <w:rPr>
          <w:rFonts w:hint="eastAsia"/>
        </w:rPr>
        <w:t>使用</w:t>
      </w:r>
      <w:r>
        <w:rPr>
          <w:rFonts w:hint="eastAsia"/>
        </w:rPr>
        <w:t xml:space="preserve"> Jira </w:t>
      </w:r>
      <w:r>
        <w:rPr>
          <w:rFonts w:hint="eastAsia"/>
        </w:rPr>
        <w:t>作為案件主追蹤系統，集中保存案件狀態、決策、聯繫摘要與必要證據</w:t>
      </w:r>
      <w:r w:rsidR="00C01C9F">
        <w:t>。</w:t>
      </w:r>
    </w:p>
    <w:p w14:paraId="614E8605" w14:textId="43064915" w:rsidR="00D03407" w:rsidRDefault="00D03407" w:rsidP="00D03407">
      <w:pPr>
        <w:pStyle w:val="H2"/>
        <w:numPr>
          <w:ilvl w:val="0"/>
          <w:numId w:val="0"/>
        </w:numPr>
        <w:ind w:left="960"/>
        <w:rPr>
          <w:rFonts w:hint="eastAsia"/>
        </w:rPr>
      </w:pPr>
      <w:r w:rsidRPr="00D03407">
        <w:t>IEI uses Jira as the master case tracking system to centrally retain case status, decisions, contact summaries, and required evidence.</w:t>
      </w:r>
    </w:p>
    <w:p w14:paraId="1D7B78FE" w14:textId="1D02AF17" w:rsidR="00D86314" w:rsidRDefault="00D86314">
      <w:pPr>
        <w:pStyle w:val="af"/>
        <w:rPr>
          <w:rFonts w:eastAsia="標楷體"/>
        </w:rPr>
      </w:pPr>
    </w:p>
    <w:p w14:paraId="31C47CAC" w14:textId="77777777" w:rsidR="001D34CE" w:rsidRDefault="001D34CE">
      <w:pPr>
        <w:pStyle w:val="af"/>
      </w:pPr>
    </w:p>
    <w:p w14:paraId="7B9E1B4A" w14:textId="4A1FE6D5" w:rsidR="003E3FDC" w:rsidRDefault="00C01C9F" w:rsidP="007A221B">
      <w:pPr>
        <w:pStyle w:val="H1"/>
        <w:rPr>
          <w:rFonts w:hint="eastAsia"/>
        </w:rPr>
      </w:pPr>
      <w:r>
        <w:rPr>
          <w:rFonts w:ascii="Times New Roman" w:hAnsi="Times New Roman"/>
        </w:rPr>
        <w:t>適用範圍</w:t>
      </w:r>
      <w:r>
        <w:rPr>
          <w:rFonts w:ascii="Times New Roman" w:hAnsi="Times New Roman"/>
        </w:rPr>
        <w:t>Applicable Scope</w:t>
      </w:r>
    </w:p>
    <w:p w14:paraId="326E393E" w14:textId="6EEDF7E0" w:rsidR="00B778CD" w:rsidRDefault="001551C7" w:rsidP="001551C7">
      <w:pPr>
        <w:pStyle w:val="H2"/>
        <w:numPr>
          <w:ilvl w:val="0"/>
          <w:numId w:val="0"/>
        </w:numPr>
        <w:ind w:left="960" w:hanging="480"/>
      </w:pPr>
      <w:r w:rsidRPr="001551C7">
        <w:rPr>
          <w:rFonts w:hint="eastAsia"/>
        </w:rPr>
        <w:t>本程序適用於下列與</w:t>
      </w:r>
      <w:r w:rsidRPr="001551C7">
        <w:rPr>
          <w:rFonts w:hint="eastAsia"/>
        </w:rPr>
        <w:t xml:space="preserve"> IEI </w:t>
      </w:r>
      <w:r w:rsidRPr="001551C7">
        <w:rPr>
          <w:rFonts w:hint="eastAsia"/>
        </w:rPr>
        <w:t>產品或其數位元件相關之弱點案件：</w:t>
      </w:r>
    </w:p>
    <w:p w14:paraId="70FA32A8" w14:textId="77777777" w:rsidR="001551C7" w:rsidRDefault="001551C7" w:rsidP="001551C7">
      <w:pPr>
        <w:pStyle w:val="H2"/>
        <w:numPr>
          <w:ilvl w:val="0"/>
          <w:numId w:val="0"/>
        </w:numPr>
        <w:ind w:left="960" w:hanging="480"/>
        <w:rPr>
          <w:rFonts w:hint="eastAsia"/>
        </w:rPr>
      </w:pPr>
    </w:p>
    <w:p w14:paraId="5C773683" w14:textId="27062961" w:rsidR="00D86314" w:rsidRDefault="00C01C9F" w:rsidP="0020150A">
      <w:pPr>
        <w:pStyle w:val="H2"/>
        <w:ind w:leftChars="213" w:left="991"/>
      </w:pPr>
      <w:r>
        <w:t>此程序適用於本公司新發展之產品、現有產品之改良及客戶需求規格產品。</w:t>
      </w:r>
    </w:p>
    <w:p w14:paraId="6473372C" w14:textId="77777777" w:rsidR="00D86314" w:rsidRDefault="00C01C9F" w:rsidP="0020150A">
      <w:pPr>
        <w:pStyle w:val="H2EN"/>
        <w:ind w:leftChars="213" w:left="511"/>
      </w:pPr>
      <w:r>
        <w:t>This procedure applies to the company's new products, improvement for existing products and customized products.</w:t>
      </w:r>
    </w:p>
    <w:p w14:paraId="33188F4B" w14:textId="77777777" w:rsidR="00D86314" w:rsidRDefault="00C01C9F">
      <w:pPr>
        <w:pStyle w:val="H1"/>
      </w:pPr>
      <w:r>
        <w:rPr>
          <w:rFonts w:ascii="Times New Roman" w:hAnsi="Times New Roman"/>
        </w:rPr>
        <w:t>組織與責任</w:t>
      </w:r>
      <w:r>
        <w:rPr>
          <w:rFonts w:ascii="Times New Roman" w:hAnsi="Times New Roman"/>
        </w:rPr>
        <w:t>Organization &amp; Responsibility</w:t>
      </w:r>
    </w:p>
    <w:p w14:paraId="503DF0D5" w14:textId="77777777" w:rsidR="00D86314" w:rsidRDefault="00C01C9F">
      <w:pPr>
        <w:pStyle w:val="H2"/>
      </w:pPr>
      <w:r>
        <w:t>產品企畫人員：負責新產品之各項初始規劃作業及設計驗收工作需符合客戶和法規對品質</w:t>
      </w:r>
      <w:r>
        <w:t>/HSF</w:t>
      </w:r>
      <w:r>
        <w:t>之要求。</w:t>
      </w:r>
    </w:p>
    <w:p w14:paraId="734D0B3E" w14:textId="77777777" w:rsidR="00D86314" w:rsidRDefault="00C01C9F">
      <w:pPr>
        <w:pStyle w:val="H2EN"/>
      </w:pPr>
      <w:r>
        <w:t>Product planning personnel: responsible for the initial planning of new products and design acceptance to meet customer and regulatory requirements for quality/HSF.</w:t>
      </w:r>
    </w:p>
    <w:p w14:paraId="6DB550FE" w14:textId="77777777" w:rsidR="00D86314" w:rsidRDefault="00C01C9F">
      <w:pPr>
        <w:pStyle w:val="H2"/>
      </w:pPr>
      <w:r>
        <w:lastRenderedPageBreak/>
        <w:t>研發單位：專案之開發、設計、測試及進度之掌控工作和待承認料之核可皆需符合客戶和法規對品質</w:t>
      </w:r>
      <w:r>
        <w:t>/HSF</w:t>
      </w:r>
      <w:r>
        <w:t>之要求。</w:t>
      </w:r>
    </w:p>
    <w:p w14:paraId="5FF109B2" w14:textId="77777777" w:rsidR="00D86314" w:rsidRDefault="00C01C9F">
      <w:pPr>
        <w:pStyle w:val="H2EN"/>
      </w:pPr>
      <w:r>
        <w:t>R&amp;D unit: the development, design, testing and progress control of the project and the approval of the materials which have to meet customer and regulatory requirements for quality/HSF.</w:t>
      </w:r>
    </w:p>
    <w:p w14:paraId="3D0DE162" w14:textId="77777777" w:rsidR="00D86314" w:rsidRDefault="00C01C9F">
      <w:pPr>
        <w:pStyle w:val="H2"/>
      </w:pPr>
      <w:r>
        <w:t>NPI/</w:t>
      </w:r>
      <w:r>
        <w:t>生產單位</w:t>
      </w:r>
      <w:r>
        <w:t xml:space="preserve">: </w:t>
      </w:r>
      <w:r>
        <w:t>負責產品的生產規劃與設備治工具的開發、輔助耗材、測試治具、作業指導書及負責樣品生產之相關工作，確保符合客戶和法規對品質</w:t>
      </w:r>
      <w:r>
        <w:t>/HSF</w:t>
      </w:r>
      <w:r>
        <w:t>之要求。</w:t>
      </w:r>
    </w:p>
    <w:p w14:paraId="588C3FC5" w14:textId="77777777" w:rsidR="00D86314" w:rsidRDefault="00C01C9F">
      <w:pPr>
        <w:pStyle w:val="H2EN"/>
      </w:pPr>
      <w:r>
        <w:t>NPI/production unit: Responsible for product production planning and equipment/fixture/tool development, auxiliary consumables, test fixtures, operation instructions; responsible for ensuring all sample production related work meet customer and regulatory requirements for quality/HSF.</w:t>
      </w:r>
    </w:p>
    <w:p w14:paraId="17775A3C" w14:textId="77777777" w:rsidR="00D86314" w:rsidRDefault="00C01C9F">
      <w:pPr>
        <w:pStyle w:val="H2"/>
      </w:pPr>
      <w:r>
        <w:t>驗證單位：負責</w:t>
      </w:r>
      <w:r>
        <w:t xml:space="preserve"> / DQV</w:t>
      </w:r>
      <w:r>
        <w:t>測試報告、安規</w:t>
      </w:r>
      <w:r>
        <w:t>/EMC</w:t>
      </w:r>
      <w:r>
        <w:t>測試報告及參與各階段審查工作。</w:t>
      </w:r>
    </w:p>
    <w:p w14:paraId="58CD7854" w14:textId="77777777" w:rsidR="00D86314" w:rsidRDefault="00C01C9F">
      <w:pPr>
        <w:pStyle w:val="H2EN"/>
      </w:pPr>
      <w:r>
        <w:t>Verification unit: responsible for DQV test report, safety/EMC test report and review at various stages.</w:t>
      </w:r>
    </w:p>
    <w:p w14:paraId="5D8E01C2" w14:textId="77777777" w:rsidR="00D86314" w:rsidRDefault="00C01C9F">
      <w:pPr>
        <w:pStyle w:val="H2"/>
      </w:pPr>
      <w:r>
        <w:t>業務單位：提供相關的市場資訊、客戶反應、報價、交期及客戶規格和法規對</w:t>
      </w:r>
      <w:r>
        <w:t xml:space="preserve"> / HSF</w:t>
      </w:r>
      <w:r>
        <w:t>之需求交研發單位執行。</w:t>
      </w:r>
    </w:p>
    <w:p w14:paraId="2BE6681D" w14:textId="77777777" w:rsidR="00D86314" w:rsidRDefault="00C01C9F">
      <w:pPr>
        <w:pStyle w:val="H2EN"/>
      </w:pPr>
      <w:r>
        <w:t>Sales unit: provide relevant market information, customer response, quotation, delivery date, customer specifications and HSF regulations to R&amp;D units.</w:t>
      </w:r>
    </w:p>
    <w:p w14:paraId="4134E4F2" w14:textId="77777777" w:rsidR="00D86314" w:rsidRDefault="00C01C9F">
      <w:pPr>
        <w:pStyle w:val="H2"/>
      </w:pPr>
      <w:r>
        <w:t>採購單位</w:t>
      </w:r>
      <w:r>
        <w:t>:</w:t>
      </w:r>
      <w:r>
        <w:t>負責研發所需之新儀器與生產設備之採購作業和提供產品之材料成本計算、樣品採購相關工作、傳遞品質及有害物質要求給供應商。</w:t>
      </w:r>
    </w:p>
    <w:p w14:paraId="253FEB89" w14:textId="77777777" w:rsidR="00D86314" w:rsidRDefault="00C01C9F">
      <w:pPr>
        <w:pStyle w:val="H2EN"/>
      </w:pPr>
      <w:r>
        <w:t>Procurement unit: responsible for the procurement of new equipment and production equipment required by R&amp;D, and providing the material cost calculation and sample procurement.</w:t>
      </w:r>
    </w:p>
    <w:p w14:paraId="203BB585" w14:textId="0187186E" w:rsidR="00D86314" w:rsidRDefault="00C01C9F" w:rsidP="00277814">
      <w:pPr>
        <w:pStyle w:val="H2"/>
      </w:pPr>
      <w:r>
        <w:t>產品經理：負責新產品規格統整、新儀器與生產設備評估、開案規劃及設計驗收工作、產品研發專案各階段審查及進度之掌控工作負責提供客戶產品承認資料及樣品以符合客戶和法規對</w:t>
      </w:r>
      <w:r>
        <w:t xml:space="preserve"> / HSF</w:t>
      </w:r>
      <w:r>
        <w:t>之要求。</w:t>
      </w:r>
    </w:p>
    <w:p w14:paraId="2DAF857C" w14:textId="77777777" w:rsidR="00D86314" w:rsidRDefault="00C01C9F" w:rsidP="00044C4E">
      <w:pPr>
        <w:pStyle w:val="H2EN"/>
      </w:pPr>
      <w:r>
        <w:t>Product managers: responsible for the integration of new product specifications, evaluation of new instruments and production equipment, project planning, design acceptance, review and control of project development and progress at each stage, providing product approval information and samples to customer to meet customer and regulatory requirements for HSF.</w:t>
      </w:r>
    </w:p>
    <w:p w14:paraId="41A0BB8A" w14:textId="77777777" w:rsidR="00D86314" w:rsidRDefault="00C01C9F">
      <w:pPr>
        <w:pStyle w:val="H2"/>
      </w:pPr>
      <w:r>
        <w:t>專案管理單位：負責新產品研發專案各階段審查及進度之掌控工作，包含</w:t>
      </w:r>
      <w:r>
        <w:t xml:space="preserve"> / MPM</w:t>
      </w:r>
      <w:r>
        <w:t>及</w:t>
      </w:r>
      <w:r>
        <w:t xml:space="preserve"> / DPM</w:t>
      </w:r>
      <w:r>
        <w:t>。</w:t>
      </w:r>
    </w:p>
    <w:p w14:paraId="4E4780A3" w14:textId="77777777" w:rsidR="00D86314" w:rsidRDefault="00C01C9F">
      <w:pPr>
        <w:pStyle w:val="H2EN"/>
      </w:pPr>
      <w:r>
        <w:t>Project management unit: responsible for review and progress control of the new product development at all stages, including MPM and DPM.</w:t>
      </w:r>
    </w:p>
    <w:p w14:paraId="281ECF73" w14:textId="77777777" w:rsidR="00D86314" w:rsidRDefault="00C01C9F">
      <w:pPr>
        <w:pStyle w:val="H2"/>
      </w:pPr>
      <w:r>
        <w:t>醫療產品設計團隊：負責醫療器材法規相關技術標準要求資料之收集</w:t>
      </w:r>
      <w:r>
        <w:t>/</w:t>
      </w:r>
      <w:r>
        <w:t>登錄及風險分</w:t>
      </w:r>
      <w:r>
        <w:t xml:space="preserve"> </w:t>
      </w:r>
      <w:r>
        <w:t>析。</w:t>
      </w:r>
    </w:p>
    <w:p w14:paraId="41092746" w14:textId="77777777" w:rsidR="00D86314" w:rsidRDefault="00C01C9F">
      <w:pPr>
        <w:pStyle w:val="H2EN"/>
      </w:pPr>
      <w:r>
        <w:t>Medical product design team: responsible for collecting related technical requirements of medical equipment regulations, and risk analysis.</w:t>
      </w:r>
    </w:p>
    <w:p w14:paraId="173480A0" w14:textId="77777777" w:rsidR="00D86314" w:rsidRDefault="00C01C9F">
      <w:pPr>
        <w:pStyle w:val="H2"/>
      </w:pPr>
      <w:r>
        <w:t>風險分析小組成員：由</w:t>
      </w:r>
      <w:r>
        <w:t xml:space="preserve"> / PM</w:t>
      </w:r>
      <w:r>
        <w:t>會同相關部門主管指派專案成員成立風險分析小組。</w:t>
      </w:r>
    </w:p>
    <w:p w14:paraId="54372595" w14:textId="77777777" w:rsidR="00D86314" w:rsidRDefault="00C01C9F">
      <w:pPr>
        <w:pStyle w:val="H2EN"/>
      </w:pPr>
      <w:r>
        <w:t>Risk Analysis Team Members: PM together with relevant department heads assign project members to establish a risk analysis team.</w:t>
      </w:r>
    </w:p>
    <w:p w14:paraId="62A9AC74" w14:textId="77777777" w:rsidR="00D86314" w:rsidRDefault="00C01C9F">
      <w:pPr>
        <w:pStyle w:val="H2"/>
      </w:pPr>
      <w:r>
        <w:t>零件承認單位：負責零件承認已符合客戶和法規對</w:t>
      </w:r>
      <w:r>
        <w:t xml:space="preserve"> / HSF</w:t>
      </w:r>
      <w:r>
        <w:t>之要求及客戶端有害物質更新。</w:t>
      </w:r>
    </w:p>
    <w:p w14:paraId="2249CA7D" w14:textId="77777777" w:rsidR="00D86314" w:rsidRDefault="00C01C9F">
      <w:pPr>
        <w:pStyle w:val="H2EN"/>
      </w:pPr>
      <w:r>
        <w:lastRenderedPageBreak/>
        <w:t>Parts approval unit: Responsible for parts approval to ensure the parts meet customer and regulatory requirements for HSF, and updating hazardous substances from the client side.</w:t>
      </w:r>
    </w:p>
    <w:p w14:paraId="03E9E9EA" w14:textId="77777777" w:rsidR="00D86314" w:rsidRDefault="00C01C9F">
      <w:pPr>
        <w:pStyle w:val="H2"/>
      </w:pPr>
      <w:r>
        <w:t>品質單位：產品品質及客戶端有害物質檢測標準建立。</w:t>
      </w:r>
    </w:p>
    <w:p w14:paraId="3FBF7AF1" w14:textId="77777777" w:rsidR="00D86314" w:rsidRDefault="00C01C9F">
      <w:pPr>
        <w:pStyle w:val="H2EN"/>
      </w:pPr>
      <w:r>
        <w:t>Quality unit: Product quality and establishment of hazardous substances detection standards for client.</w:t>
      </w:r>
    </w:p>
    <w:p w14:paraId="2FDC4D96" w14:textId="77777777" w:rsidR="00D86314" w:rsidRDefault="00C01C9F">
      <w:pPr>
        <w:pStyle w:val="H2"/>
      </w:pPr>
      <w:r>
        <w:t>品保單位：客戶端有害物質檢測執行。</w:t>
      </w:r>
    </w:p>
    <w:p w14:paraId="31994BC2" w14:textId="77777777" w:rsidR="00D86314" w:rsidRDefault="00C01C9F">
      <w:pPr>
        <w:pStyle w:val="H2EN"/>
      </w:pPr>
      <w:r>
        <w:t>Quality assurance unit: Execution of hazardous substances detection for client.</w:t>
      </w:r>
    </w:p>
    <w:p w14:paraId="60FC2A44" w14:textId="77777777" w:rsidR="00D86314" w:rsidRDefault="00C01C9F">
      <w:pPr>
        <w:pStyle w:val="H2"/>
      </w:pPr>
      <w:r>
        <w:t>生管單位：負責研發階段的生產排程及開立工單。</w:t>
      </w:r>
    </w:p>
    <w:p w14:paraId="44EE55E9" w14:textId="77777777" w:rsidR="00D86314" w:rsidRDefault="00C01C9F">
      <w:pPr>
        <w:pStyle w:val="H2EN"/>
      </w:pPr>
      <w:r>
        <w:t>Production Management Unit: Responsible for production scheduling and work order creation during the R&amp;D stage.</w:t>
      </w:r>
    </w:p>
    <w:p w14:paraId="06629202" w14:textId="77777777" w:rsidR="00D86314" w:rsidRDefault="00C01C9F" w:rsidP="00C01C9F">
      <w:pPr>
        <w:pStyle w:val="H1"/>
      </w:pPr>
      <w:r>
        <w:t>定義Definition</w:t>
      </w:r>
    </w:p>
    <w:p w14:paraId="0E87F959" w14:textId="77777777" w:rsidR="00D86314" w:rsidRDefault="00C01C9F" w:rsidP="00C01C9F">
      <w:pPr>
        <w:pStyle w:val="H2"/>
      </w:pPr>
      <w:r>
        <w:t>研發流程</w:t>
      </w:r>
      <w:r>
        <w:t xml:space="preserve"> Research and Development Process</w:t>
      </w:r>
    </w:p>
    <w:p w14:paraId="11757BAA" w14:textId="77777777" w:rsidR="00D86314" w:rsidRDefault="00C01C9F">
      <w:pPr>
        <w:pStyle w:val="Body"/>
      </w:pPr>
      <w:r>
        <w:t>公司所有產品之系統、電子、機構、軟體或是代工研發專案，其基本專案流程為</w:t>
      </w:r>
      <w:r>
        <w:t>S1~S5</w:t>
      </w:r>
      <w:r>
        <w:t>。當產品含軟體時，其軟體流程</w:t>
      </w:r>
      <w:r>
        <w:t>(SW1~SW5)</w:t>
      </w:r>
      <w:r>
        <w:t>與基本流程</w:t>
      </w:r>
      <w:r>
        <w:t>(S1~S5)</w:t>
      </w:r>
      <w:r>
        <w:t>之從屬關係如下：</w:t>
      </w:r>
    </w:p>
    <w:p w14:paraId="6315E24D" w14:textId="77777777" w:rsidR="00D86314" w:rsidRDefault="00C01C9F">
      <w:pPr>
        <w:pStyle w:val="BodyEN"/>
      </w:pPr>
      <w:r>
        <w:rPr>
          <w:rFonts w:eastAsia="標楷體"/>
        </w:rPr>
        <w:t>The general research project process of all system, electronics, mechanical, software or OEM products of the company is S1~S5. When the product contains software, the relationship between the software process (SW1~SW5) and the general process (S1~S5) is as follows</w:t>
      </w:r>
      <w:r>
        <w:rPr>
          <w:rFonts w:eastAsia="標楷體"/>
        </w:rPr>
        <w:t>：</w:t>
      </w:r>
    </w:p>
    <w:p w14:paraId="599790FE" w14:textId="77777777" w:rsidR="00D86314" w:rsidRDefault="00C01C9F">
      <w:pPr>
        <w:pStyle w:val="Body"/>
      </w:pPr>
      <w:r>
        <w:rPr>
          <w:i/>
        </w:rPr>
        <w:t>*S1</w:t>
      </w:r>
      <w:r>
        <w:rPr>
          <w:i/>
        </w:rPr>
        <w:t>：產品企劃階段</w:t>
      </w:r>
      <w:r>
        <w:rPr>
          <w:i/>
        </w:rPr>
        <w:t xml:space="preserve"> / Product Planning*</w:t>
      </w:r>
    </w:p>
    <w:p w14:paraId="26A24521" w14:textId="77777777" w:rsidR="00D86314" w:rsidRDefault="00C01C9F">
      <w:pPr>
        <w:pStyle w:val="Body"/>
      </w:pPr>
      <w:r>
        <w:rPr>
          <w:i/>
        </w:rPr>
        <w:t>*SW1</w:t>
      </w:r>
      <w:r>
        <w:rPr>
          <w:i/>
        </w:rPr>
        <w:t>：軟體企劃階段</w:t>
      </w:r>
      <w:r>
        <w:rPr>
          <w:i/>
        </w:rPr>
        <w:t xml:space="preserve"> / Software Planning*</w:t>
      </w:r>
    </w:p>
    <w:p w14:paraId="3A42C932" w14:textId="77777777" w:rsidR="00D86314" w:rsidRDefault="00C01C9F">
      <w:pPr>
        <w:pStyle w:val="Body"/>
      </w:pPr>
      <w:r>
        <w:rPr>
          <w:i/>
        </w:rPr>
        <w:t>*S2</w:t>
      </w:r>
      <w:r>
        <w:rPr>
          <w:i/>
        </w:rPr>
        <w:t>：工程驗證測試階段</w:t>
      </w:r>
      <w:r>
        <w:rPr>
          <w:i/>
        </w:rPr>
        <w:t xml:space="preserve"> Engineering Verification Test (EVT)*</w:t>
      </w:r>
    </w:p>
    <w:p w14:paraId="2F2D6492" w14:textId="77777777" w:rsidR="00D86314" w:rsidRDefault="00C01C9F">
      <w:pPr>
        <w:pStyle w:val="Body"/>
      </w:pPr>
      <w:r>
        <w:rPr>
          <w:i/>
        </w:rPr>
        <w:t>*SW2</w:t>
      </w:r>
      <w:r>
        <w:rPr>
          <w:i/>
        </w:rPr>
        <w:t>：軟體架構分析設計階段</w:t>
      </w:r>
      <w:r>
        <w:rPr>
          <w:i/>
        </w:rPr>
        <w:t xml:space="preserve"> Software Architectural Design (SAD)*</w:t>
      </w:r>
    </w:p>
    <w:p w14:paraId="7B7813F8" w14:textId="77777777" w:rsidR="00D86314" w:rsidRDefault="00C01C9F">
      <w:pPr>
        <w:pStyle w:val="Body"/>
      </w:pPr>
      <w:r>
        <w:rPr>
          <w:i/>
        </w:rPr>
        <w:t>*SW3</w:t>
      </w:r>
      <w:r>
        <w:rPr>
          <w:i/>
        </w:rPr>
        <w:t>：軟體單元及整合測試階段</w:t>
      </w:r>
      <w:r>
        <w:rPr>
          <w:i/>
        </w:rPr>
        <w:t xml:space="preserve"> / Software Integration &amp; Integration Testing*</w:t>
      </w:r>
    </w:p>
    <w:p w14:paraId="48A3169E" w14:textId="77777777" w:rsidR="00D86314" w:rsidRDefault="00C01C9F">
      <w:pPr>
        <w:pStyle w:val="Body"/>
      </w:pPr>
      <w:r>
        <w:rPr>
          <w:i/>
        </w:rPr>
        <w:t>*S3</w:t>
      </w:r>
      <w:r>
        <w:rPr>
          <w:i/>
        </w:rPr>
        <w:t>：設計驗證測試階段</w:t>
      </w:r>
      <w:r>
        <w:rPr>
          <w:i/>
        </w:rPr>
        <w:t xml:space="preserve"> Design Verification Test (DVT)*</w:t>
      </w:r>
    </w:p>
    <w:p w14:paraId="33A77940" w14:textId="77777777" w:rsidR="00D86314" w:rsidRDefault="00C01C9F">
      <w:pPr>
        <w:pStyle w:val="Body"/>
      </w:pPr>
      <w:r>
        <w:rPr>
          <w:i/>
        </w:rPr>
        <w:t>*SW4</w:t>
      </w:r>
      <w:r>
        <w:rPr>
          <w:i/>
        </w:rPr>
        <w:t>：軟體系統驗證階段</w:t>
      </w:r>
      <w:r>
        <w:rPr>
          <w:i/>
        </w:rPr>
        <w:t xml:space="preserve"> Software System Test*</w:t>
      </w:r>
    </w:p>
    <w:p w14:paraId="3AE35B86" w14:textId="77777777" w:rsidR="00D86314" w:rsidRDefault="00C01C9F">
      <w:pPr>
        <w:pStyle w:val="Body"/>
      </w:pPr>
      <w:r>
        <w:rPr>
          <w:i/>
        </w:rPr>
        <w:t>*SW5</w:t>
      </w:r>
      <w:r>
        <w:rPr>
          <w:i/>
        </w:rPr>
        <w:t>：軟體發行階段</w:t>
      </w:r>
      <w:r>
        <w:rPr>
          <w:i/>
        </w:rPr>
        <w:t xml:space="preserve"> Software Release*</w:t>
      </w:r>
    </w:p>
    <w:p w14:paraId="3F3B0443" w14:textId="77777777" w:rsidR="00D86314" w:rsidRDefault="00C01C9F">
      <w:pPr>
        <w:pStyle w:val="Body"/>
      </w:pPr>
      <w:r>
        <w:rPr>
          <w:i/>
        </w:rPr>
        <w:t>*S4</w:t>
      </w:r>
      <w:r>
        <w:rPr>
          <w:i/>
        </w:rPr>
        <w:t>：生產驗證測試階段</w:t>
      </w:r>
      <w:r>
        <w:rPr>
          <w:i/>
        </w:rPr>
        <w:t xml:space="preserve"> Production Verification Test (PVT)*</w:t>
      </w:r>
    </w:p>
    <w:p w14:paraId="561F5D59" w14:textId="77777777" w:rsidR="00D86314" w:rsidRDefault="00C01C9F">
      <w:pPr>
        <w:pStyle w:val="Body"/>
      </w:pPr>
      <w:r>
        <w:rPr>
          <w:i/>
        </w:rPr>
        <w:t>*S5</w:t>
      </w:r>
      <w:r>
        <w:rPr>
          <w:i/>
        </w:rPr>
        <w:t>：導入量產階段</w:t>
      </w:r>
      <w:r>
        <w:rPr>
          <w:i/>
        </w:rPr>
        <w:t xml:space="preserve"> Mass Production (MP)*</w:t>
      </w:r>
    </w:p>
    <w:p w14:paraId="0C4D0576" w14:textId="77777777" w:rsidR="00D86314" w:rsidRDefault="00C01C9F">
      <w:pPr>
        <w:pStyle w:val="H2"/>
      </w:pPr>
      <w:r>
        <w:t>無有害物質：不會對環境造成危害或衝撃且需受管制之物質。</w:t>
      </w:r>
    </w:p>
    <w:p w14:paraId="01D74973" w14:textId="77777777" w:rsidR="00D86314" w:rsidRDefault="00C01C9F">
      <w:pPr>
        <w:pStyle w:val="H2EN"/>
      </w:pPr>
      <w:r>
        <w:t>Hazardous Substance Free (HSF)</w:t>
      </w:r>
      <w:r>
        <w:t>：</w:t>
      </w:r>
      <w:r>
        <w:t>the substance that will not cause harm or impact on the environment and needs to be controlled.</w:t>
      </w:r>
    </w:p>
    <w:p w14:paraId="3B29827D" w14:textId="77777777" w:rsidR="00D86314" w:rsidRDefault="00C01C9F">
      <w:pPr>
        <w:pStyle w:val="H2"/>
      </w:pPr>
      <w:r>
        <w:t>有害物質：會對環境造成危害或衝撃且需受管制之物質。</w:t>
      </w:r>
    </w:p>
    <w:p w14:paraId="427FDAB7" w14:textId="77777777" w:rsidR="00D86314" w:rsidRDefault="00C01C9F">
      <w:pPr>
        <w:pStyle w:val="H2EN"/>
      </w:pPr>
      <w:r>
        <w:t>Hazardous Substance (HS)</w:t>
      </w:r>
      <w:r>
        <w:t>：</w:t>
      </w:r>
      <w:r>
        <w:t>Hazardous Substance, which may cause harm or impact on the environment and needs to be controlled.</w:t>
      </w:r>
    </w:p>
    <w:p w14:paraId="3DF67F23" w14:textId="77777777" w:rsidR="00D86314" w:rsidRDefault="00C01C9F">
      <w:pPr>
        <w:pStyle w:val="H2"/>
      </w:pPr>
      <w:r>
        <w:t>風險：會導致傷害的嚴重程度及其發生機率之組合。</w:t>
      </w:r>
      <w:r>
        <w:t>(R=S, P)</w:t>
      </w:r>
    </w:p>
    <w:p w14:paraId="347847B1" w14:textId="77777777" w:rsidR="00D86314" w:rsidRDefault="00C01C9F">
      <w:pPr>
        <w:pStyle w:val="H2EN"/>
      </w:pPr>
      <w:r>
        <w:t>Risk</w:t>
      </w:r>
      <w:r>
        <w:t>：</w:t>
      </w:r>
      <w:r>
        <w:t>A combination of the probability of occurrence of harm and the severity of that harm. (R=S, P)</w:t>
      </w:r>
    </w:p>
    <w:p w14:paraId="05633350" w14:textId="77777777" w:rsidR="00D86314" w:rsidRDefault="00C01C9F">
      <w:pPr>
        <w:pStyle w:val="H2"/>
      </w:pPr>
      <w:r>
        <w:t>風險分析：系統性地使用調查可用的資訊去鑑別危害定危險及估計評估風險。</w:t>
      </w:r>
    </w:p>
    <w:p w14:paraId="49B427A7" w14:textId="77777777" w:rsidR="00D86314" w:rsidRDefault="00C01C9F">
      <w:pPr>
        <w:pStyle w:val="H2EN"/>
      </w:pPr>
      <w:r>
        <w:t>Risk Analysis</w:t>
      </w:r>
      <w:r>
        <w:t>：</w:t>
      </w:r>
      <w:r>
        <w:t xml:space="preserve">systematic use of investigate available information to identify hazards and to </w:t>
      </w:r>
      <w:r>
        <w:lastRenderedPageBreak/>
        <w:t>estimate the assess risks</w:t>
      </w:r>
    </w:p>
    <w:p w14:paraId="1F621639" w14:textId="77777777" w:rsidR="00D86314" w:rsidRDefault="00C01C9F">
      <w:pPr>
        <w:pStyle w:val="H2"/>
      </w:pPr>
      <w:r>
        <w:t>軟體開發程序：醫療產品之軟體開發，在設計開發時，需要依照</w:t>
      </w:r>
      <w:r>
        <w:t xml:space="preserve"> / IEC 62304</w:t>
      </w:r>
      <w:r>
        <w:t>的活動，在開發中的每一個階段產出相對應的文件，用以證明此醫療產品的有效性。</w:t>
      </w:r>
    </w:p>
    <w:p w14:paraId="10FB5968" w14:textId="77777777" w:rsidR="00D86314" w:rsidRDefault="00C01C9F">
      <w:pPr>
        <w:pStyle w:val="H2EN"/>
      </w:pPr>
      <w:r>
        <w:t>Software Development Process</w:t>
      </w:r>
      <w:r>
        <w:t>：</w:t>
      </w:r>
      <w:r>
        <w:t>In the software design and development of medical products, it is necessary to produce corresponding documents at each stage of development in accordance with the activities of IEC 62304 to prove the effectiveness of the medical products.</w:t>
      </w:r>
    </w:p>
    <w:p w14:paraId="15A1B650" w14:textId="77777777" w:rsidR="00D86314" w:rsidRDefault="00C01C9F">
      <w:pPr>
        <w:pStyle w:val="H2"/>
      </w:pPr>
      <w:r>
        <w:t>獨立審查人員：指對設計階段做獨立客觀審核的非專案相關負責人員。</w:t>
      </w:r>
    </w:p>
    <w:p w14:paraId="77DBD222" w14:textId="77777777" w:rsidR="00D86314" w:rsidRDefault="00C01C9F">
      <w:pPr>
        <w:pStyle w:val="H2EN"/>
      </w:pPr>
      <w:r>
        <w:t>Independent Reviewer</w:t>
      </w:r>
      <w:r>
        <w:t>：</w:t>
      </w:r>
      <w:r>
        <w:t>the non-project-related responsible personnel that perform independent and objective review in the design phase.</w:t>
      </w:r>
    </w:p>
    <w:p w14:paraId="47194F99" w14:textId="77777777" w:rsidR="00D86314" w:rsidRDefault="00C01C9F">
      <w:pPr>
        <w:pStyle w:val="H1"/>
      </w:pPr>
      <w:r>
        <w:rPr>
          <w:rFonts w:ascii="Times New Roman" w:hAnsi="Times New Roman"/>
        </w:rPr>
        <w:t>流程圖</w:t>
      </w:r>
      <w:r>
        <w:rPr>
          <w:rFonts w:ascii="Times New Roman" w:hAnsi="Times New Roman"/>
        </w:rPr>
        <w:t xml:space="preserve"> Flow Chart</w:t>
      </w:r>
    </w:p>
    <w:p w14:paraId="310F7421" w14:textId="77777777" w:rsidR="00D86314" w:rsidRDefault="00C01C9F">
      <w:pPr>
        <w:pStyle w:val="BodyEN"/>
      </w:pPr>
      <w:r>
        <w:rPr>
          <w:rFonts w:eastAsia="標楷體"/>
        </w:rPr>
        <w:t>無</w:t>
      </w:r>
      <w:r>
        <w:rPr>
          <w:rFonts w:eastAsia="標楷體"/>
        </w:rPr>
        <w:t xml:space="preserve"> / None.</w:t>
      </w:r>
    </w:p>
    <w:p w14:paraId="38E6DDC5" w14:textId="77777777" w:rsidR="00D86314" w:rsidRDefault="00C01C9F">
      <w:pPr>
        <w:pStyle w:val="H1"/>
      </w:pPr>
      <w:r>
        <w:rPr>
          <w:rFonts w:ascii="Times New Roman" w:hAnsi="Times New Roman"/>
        </w:rPr>
        <w:t>程序</w:t>
      </w:r>
      <w:r>
        <w:rPr>
          <w:rFonts w:ascii="Times New Roman" w:hAnsi="Times New Roman"/>
        </w:rPr>
        <w:t xml:space="preserve"> Procedure</w:t>
      </w:r>
    </w:p>
    <w:p w14:paraId="0BD6A8DC" w14:textId="77777777" w:rsidR="00D86314" w:rsidRDefault="00C01C9F">
      <w:pPr>
        <w:pStyle w:val="H2"/>
      </w:pPr>
      <w:r>
        <w:t>S1</w:t>
      </w:r>
      <w:r>
        <w:t>：產品企劃階段</w:t>
      </w:r>
      <w:r>
        <w:t xml:space="preserve"> Product Planning</w:t>
      </w:r>
    </w:p>
    <w:p w14:paraId="4518AEAD" w14:textId="3882B7E1" w:rsidR="00D86314" w:rsidRDefault="00C01C9F" w:rsidP="001711C3">
      <w:pPr>
        <w:pStyle w:val="H3"/>
      </w:pPr>
      <w:r>
        <w:t>提案：產品企劃人員根據國內外客戶、市場、技術或環保</w:t>
      </w:r>
      <w:r>
        <w:t>(HSF)</w:t>
      </w:r>
      <w:r>
        <w:t>、</w:t>
      </w:r>
      <w:r>
        <w:t>WEEE</w:t>
      </w:r>
      <w:r>
        <w:t>、</w:t>
      </w:r>
      <w:proofErr w:type="spellStart"/>
      <w:r>
        <w:t>ErP</w:t>
      </w:r>
      <w:proofErr w:type="spellEnd"/>
      <w:r>
        <w:t>等資訊，認為有新產品需要時或公司員工有創意或提案而其構想有助於公司發展，得由產品企劃人員研擬產品企劃書</w:t>
      </w:r>
      <w:r>
        <w:rPr>
          <w:u w:val="single"/>
        </w:rPr>
        <w:t>(Notes)[8.1]</w:t>
      </w:r>
      <w:r>
        <w:t>詳細說明規格、對象客戶</w:t>
      </w:r>
      <w:r>
        <w:t>(</w:t>
      </w:r>
      <w:r>
        <w:t>市場區隔</w:t>
      </w:r>
      <w:r>
        <w:t>)</w:t>
      </w:r>
      <w:r>
        <w:t>、預期上市時機及提案原因等，並儘可能附上相關資訊後交研發主管及總經理或部門最高主管審核、核准後，將產品企劃書</w:t>
      </w:r>
      <w:r>
        <w:rPr>
          <w:u w:val="single"/>
        </w:rPr>
        <w:t>(Notes)[8.1]</w:t>
      </w:r>
      <w:r>
        <w:t>等相關資料，轉交研發單位主管，以作為後續開發作業之執行依據。</w:t>
      </w:r>
    </w:p>
    <w:p w14:paraId="5EF209DF" w14:textId="77777777" w:rsidR="00D86314" w:rsidRDefault="00C01C9F" w:rsidP="001711C3">
      <w:pPr>
        <w:pStyle w:val="H3EN"/>
      </w:pPr>
      <w:r>
        <w:t xml:space="preserve">Proposals: When the product planner thinks a new product shall be developed according to the information from domestic and foreign customers, markets, technology or environmental protection (HSF) , WEEE, </w:t>
      </w:r>
      <w:proofErr w:type="spellStart"/>
      <w:r>
        <w:t>ErP</w:t>
      </w:r>
      <w:proofErr w:type="spellEnd"/>
      <w:r>
        <w:t xml:space="preserve"> and other information, or some employee provides an idea or a proposal that is good for business development, the product planner shall develop an Product Plan </w:t>
      </w:r>
      <w:r>
        <w:rPr>
          <w:u w:val="single"/>
        </w:rPr>
        <w:t>(Notes)</w:t>
      </w:r>
      <w:r>
        <w:t xml:space="preserve"> </w:t>
      </w:r>
      <w:r>
        <w:rPr>
          <w:u w:val="single"/>
        </w:rPr>
        <w:t>[8.1]</w:t>
      </w:r>
      <w:r>
        <w:t xml:space="preserve"> to specify the specifications, the target customer (market segmentation), the expected release date and the reasons for the proposal, and if possible, attach the relevant information, and send to the R&amp;D supervisor and general manager or top executive for review and approval. Then, submit the Product Plan </w:t>
      </w:r>
      <w:r>
        <w:rPr>
          <w:u w:val="single"/>
        </w:rPr>
        <w:t>(Notes)</w:t>
      </w:r>
      <w:r>
        <w:t xml:space="preserve"> </w:t>
      </w:r>
      <w:r>
        <w:rPr>
          <w:u w:val="single"/>
        </w:rPr>
        <w:t>[8.1]</w:t>
      </w:r>
      <w:r>
        <w:t xml:space="preserve"> and other relevant information to the manager of the R&amp;D unit for follow-up development and implementation.</w:t>
      </w:r>
    </w:p>
    <w:p w14:paraId="0671A6DA" w14:textId="467F5422" w:rsidR="00D86314" w:rsidRDefault="00C01C9F" w:rsidP="001711C3">
      <w:pPr>
        <w:pStyle w:val="H3"/>
      </w:pPr>
      <w:r>
        <w:t>醫療器材產品企劃書</w:t>
      </w:r>
      <w:r>
        <w:rPr>
          <w:u w:val="single"/>
        </w:rPr>
        <w:t>(Notes)[8.1]</w:t>
      </w:r>
      <w:r>
        <w:t>應納入醫材效能</w:t>
      </w:r>
      <w:r>
        <w:t>(</w:t>
      </w:r>
      <w:r>
        <w:t>預期用途</w:t>
      </w:r>
      <w:r>
        <w:t>)</w:t>
      </w:r>
      <w:r>
        <w:t>、分類分級、上市申請途徑、可用性</w:t>
      </w:r>
      <w:r>
        <w:t>(</w:t>
      </w:r>
      <w:r>
        <w:t>現有常見的可用性問題及解決方案</w:t>
      </w:r>
      <w:r>
        <w:t>)</w:t>
      </w:r>
      <w:r>
        <w:t>、生物相容性評估</w:t>
      </w:r>
      <w:r>
        <w:t>(</w:t>
      </w:r>
      <w:r>
        <w:t>依據</w:t>
      </w:r>
      <w:r>
        <w:t xml:space="preserve"> / ISO 10993</w:t>
      </w:r>
      <w:r>
        <w:t>評估表是否需要執行生物相容性測試</w:t>
      </w:r>
      <w:r>
        <w:t>)</w:t>
      </w:r>
      <w:r>
        <w:t>。</w:t>
      </w:r>
    </w:p>
    <w:p w14:paraId="511AAFD1" w14:textId="77777777" w:rsidR="00D86314" w:rsidRDefault="00C01C9F" w:rsidP="001711C3">
      <w:pPr>
        <w:pStyle w:val="H3EN"/>
      </w:pPr>
      <w:r>
        <w:t xml:space="preserve">The Product Plan </w:t>
      </w:r>
      <w:r>
        <w:rPr>
          <w:u w:val="single"/>
        </w:rPr>
        <w:t>(Notes)</w:t>
      </w:r>
      <w:r>
        <w:t xml:space="preserve"> </w:t>
      </w:r>
      <w:r>
        <w:rPr>
          <w:u w:val="single"/>
        </w:rPr>
        <w:t>[8.1]</w:t>
      </w:r>
      <w:r>
        <w:t xml:space="preserve"> of medical device should include medical device performance (intended use), classification, marketing pathways, usability (existing common usability problems and solutions), and biocompatibility assessment (whether biocompatibility testing is required based on the ISO 10993 evaluation form)</w:t>
      </w:r>
    </w:p>
    <w:p w14:paraId="07D7CEBA" w14:textId="77777777" w:rsidR="00D86314" w:rsidRDefault="00C01C9F" w:rsidP="001711C3">
      <w:pPr>
        <w:pStyle w:val="H4"/>
      </w:pPr>
      <w:r>
        <w:t>醫療器材產品依據風險分析管制程序</w:t>
      </w:r>
      <w:r>
        <w:rPr>
          <w:u w:val="single"/>
        </w:rPr>
        <w:t>[7.1]</w:t>
      </w:r>
      <w:r>
        <w:t>，於此階段產出風險管理計畫</w:t>
      </w:r>
      <w:r>
        <w:rPr>
          <w:u w:val="single"/>
        </w:rPr>
        <w:t>[7.2]</w:t>
      </w:r>
      <w:r>
        <w:t>。</w:t>
      </w:r>
    </w:p>
    <w:p w14:paraId="7D227B53" w14:textId="77777777" w:rsidR="00D86314" w:rsidRDefault="00C01C9F" w:rsidP="001711C3">
      <w:pPr>
        <w:pStyle w:val="H4EN"/>
      </w:pPr>
      <w:r>
        <w:t xml:space="preserve">For medical device products, establish a Risk Management Plan </w:t>
      </w:r>
      <w:r>
        <w:rPr>
          <w:u w:val="single"/>
        </w:rPr>
        <w:t>[7.2]</w:t>
      </w:r>
      <w:r>
        <w:t xml:space="preserve"> according to Risk </w:t>
      </w:r>
      <w:r>
        <w:lastRenderedPageBreak/>
        <w:t xml:space="preserve">Analysis Control Procedure </w:t>
      </w:r>
      <w:r>
        <w:rPr>
          <w:u w:val="single"/>
        </w:rPr>
        <w:t>[7.1]</w:t>
      </w:r>
      <w:r>
        <w:t xml:space="preserve"> at this stage.</w:t>
      </w:r>
    </w:p>
    <w:p w14:paraId="2EE2237A" w14:textId="77777777" w:rsidR="00D86314" w:rsidRDefault="00C01C9F" w:rsidP="001711C3">
      <w:pPr>
        <w:pStyle w:val="H4"/>
      </w:pPr>
      <w:r>
        <w:t xml:space="preserve">6.1.2 </w:t>
      </w:r>
      <w:r>
        <w:t>客戶需求：由業務</w:t>
      </w:r>
      <w:r>
        <w:t>/PM</w:t>
      </w:r>
      <w:r>
        <w:t>單位依客戶之需求提出客製品專案申請單</w:t>
      </w:r>
      <w:r>
        <w:rPr>
          <w:u w:val="single"/>
        </w:rPr>
        <w:t>(Notes)[7.3]</w:t>
      </w:r>
      <w:r>
        <w:t>經主管核准後，交由研發單位依程序執行後續作業，其中須依據客戶需求資料評估有害物質欄位勾選，並附上客戶要求文件和環保</w:t>
      </w:r>
      <w:r>
        <w:t>(HSF)</w:t>
      </w:r>
      <w:r>
        <w:t>、</w:t>
      </w:r>
      <w:r>
        <w:t>WEEE</w:t>
      </w:r>
      <w:r>
        <w:t>、</w:t>
      </w:r>
      <w:proofErr w:type="spellStart"/>
      <w:r>
        <w:t>ErP</w:t>
      </w:r>
      <w:proofErr w:type="spellEnd"/>
      <w:r>
        <w:t>等資訊。</w:t>
      </w:r>
    </w:p>
    <w:p w14:paraId="3477D0C5" w14:textId="77777777" w:rsidR="00D86314" w:rsidRDefault="00C01C9F" w:rsidP="001711C3">
      <w:pPr>
        <w:pStyle w:val="H4EN"/>
      </w:pPr>
      <w:r>
        <w:t xml:space="preserve">Customer requirements: sales/PM units submit a Customization Project Application Form </w:t>
      </w:r>
      <w:r>
        <w:rPr>
          <w:u w:val="single"/>
        </w:rPr>
        <w:t>(Notes)</w:t>
      </w:r>
      <w:r>
        <w:t xml:space="preserve"> </w:t>
      </w:r>
      <w:r>
        <w:rPr>
          <w:u w:val="single"/>
        </w:rPr>
        <w:t>[7.3]</w:t>
      </w:r>
      <w:r>
        <w:t xml:space="preserve"> in accordance with the needs of customers. After approved by the supervisor, send to the R&amp;D units to perform follow-up operations by following the procedures. In this process, the hazardous substances column must be checked based on the customer's needs data, and the customer's requirements documents and environmental protection (HSF), WEEE, </w:t>
      </w:r>
      <w:proofErr w:type="spellStart"/>
      <w:r>
        <w:t>ErP</w:t>
      </w:r>
      <w:proofErr w:type="spellEnd"/>
      <w:r>
        <w:t xml:space="preserve"> and other information must be attached.</w:t>
      </w:r>
    </w:p>
    <w:p w14:paraId="7390DA0C" w14:textId="77777777" w:rsidR="00D86314" w:rsidRDefault="00C01C9F" w:rsidP="001711C3">
      <w:pPr>
        <w:pStyle w:val="H4"/>
      </w:pPr>
      <w:r>
        <w:t xml:space="preserve">6.1.2.1 </w:t>
      </w:r>
      <w:r>
        <w:t>若客製案包含代工案，客製品專案申請單</w:t>
      </w:r>
      <w:r>
        <w:rPr>
          <w:u w:val="single"/>
        </w:rPr>
        <w:t>(Notes)</w:t>
      </w:r>
      <w:r>
        <w:t xml:space="preserve"> </w:t>
      </w:r>
      <w:r>
        <w:rPr>
          <w:u w:val="single"/>
        </w:rPr>
        <w:t>[7.3]</w:t>
      </w:r>
      <w:r>
        <w:t>則勾選</w:t>
      </w:r>
      <w:r>
        <w:t>”</w:t>
      </w:r>
      <w:r>
        <w:t>代工</w:t>
      </w:r>
      <w:r>
        <w:t>”</w:t>
      </w:r>
      <w:r>
        <w:t>，僅需開立</w:t>
      </w:r>
      <w:r>
        <w:t xml:space="preserve"> / EMS</w:t>
      </w:r>
      <w:r>
        <w:t>代工估價申請單</w:t>
      </w:r>
      <w:r>
        <w:rPr>
          <w:u w:val="single"/>
        </w:rPr>
        <w:t>(Notes)</w:t>
      </w:r>
      <w:r>
        <w:t xml:space="preserve"> </w:t>
      </w:r>
      <w:r>
        <w:rPr>
          <w:u w:val="single"/>
        </w:rPr>
        <w:t>[7.4]</w:t>
      </w:r>
      <w:r>
        <w:t>，後續無須轉開代工專案申請單</w:t>
      </w:r>
      <w:r>
        <w:rPr>
          <w:u w:val="single"/>
        </w:rPr>
        <w:t>(Notes)[7.5]</w:t>
      </w:r>
      <w:r>
        <w:t>。</w:t>
      </w:r>
    </w:p>
    <w:p w14:paraId="1709FF50" w14:textId="77777777" w:rsidR="00D86314" w:rsidRDefault="00C01C9F" w:rsidP="001711C3">
      <w:pPr>
        <w:pStyle w:val="H4EN"/>
      </w:pPr>
      <w:r>
        <w:t xml:space="preserve">If the customization project includes OEM, select "OEM" in the Customization Project Application Form </w:t>
      </w:r>
      <w:r>
        <w:rPr>
          <w:u w:val="single"/>
        </w:rPr>
        <w:t>(Notes)</w:t>
      </w:r>
      <w:r>
        <w:t xml:space="preserve"> </w:t>
      </w:r>
      <w:r>
        <w:rPr>
          <w:u w:val="single"/>
        </w:rPr>
        <w:t>[7.3]</w:t>
      </w:r>
      <w:r>
        <w:t xml:space="preserve">, and fill out an OEM Project Costing Application Form </w:t>
      </w:r>
      <w:r>
        <w:rPr>
          <w:u w:val="single"/>
        </w:rPr>
        <w:t>(Notes)</w:t>
      </w:r>
      <w:r>
        <w:t xml:space="preserve"> </w:t>
      </w:r>
      <w:r>
        <w:rPr>
          <w:u w:val="single"/>
        </w:rPr>
        <w:t>[7.4]</w:t>
      </w:r>
      <w:r>
        <w:t xml:space="preserve">. There is no need to fill out the OEM Project Application Form </w:t>
      </w:r>
      <w:r>
        <w:rPr>
          <w:u w:val="single"/>
        </w:rPr>
        <w:t>(Notes)</w:t>
      </w:r>
      <w:r>
        <w:t xml:space="preserve"> </w:t>
      </w:r>
      <w:r>
        <w:rPr>
          <w:u w:val="single"/>
        </w:rPr>
        <w:t>[7.5]</w:t>
      </w:r>
      <w:r>
        <w:t>.</w:t>
      </w:r>
    </w:p>
    <w:p w14:paraId="75946AC3" w14:textId="1CA14D8C" w:rsidR="00D86314" w:rsidRDefault="00C01C9F" w:rsidP="00BB1743">
      <w:pPr>
        <w:pStyle w:val="H3"/>
      </w:pPr>
      <w:r>
        <w:t>成立專案：產品企劃書</w:t>
      </w:r>
      <w:r>
        <w:rPr>
          <w:u w:val="single"/>
        </w:rPr>
        <w:t>(Notes)[8.1]</w:t>
      </w:r>
      <w:r>
        <w:t>經研發單位覆核與指派研發成員後，由總經理</w:t>
      </w:r>
      <w:r>
        <w:t>(</w:t>
      </w:r>
      <w:r>
        <w:t>或總經理授權人員</w:t>
      </w:r>
      <w:r>
        <w:t>)</w:t>
      </w:r>
      <w:r>
        <w:t>核准後成立專案。且於研發專案管制表</w:t>
      </w:r>
      <w:r>
        <w:rPr>
          <w:u w:val="single"/>
        </w:rPr>
        <w:t>(Notes)[8.2]</w:t>
      </w:r>
      <w:r>
        <w:t>指定專案成員。</w:t>
      </w:r>
    </w:p>
    <w:p w14:paraId="59D0BEB6" w14:textId="77777777" w:rsidR="00D86314" w:rsidRDefault="00C01C9F" w:rsidP="00A9689C">
      <w:pPr>
        <w:pStyle w:val="H3EN"/>
      </w:pPr>
      <w:r>
        <w:t xml:space="preserve">The establishment of the project: After the R&amp;D unit has reviewed the Product Plan </w:t>
      </w:r>
      <w:r>
        <w:rPr>
          <w:u w:val="single"/>
        </w:rPr>
        <w:t>(Notes)</w:t>
      </w:r>
      <w:r>
        <w:t xml:space="preserve"> </w:t>
      </w:r>
      <w:r>
        <w:rPr>
          <w:u w:val="single"/>
        </w:rPr>
        <w:t>[8.1]</w:t>
      </w:r>
      <w:r>
        <w:t xml:space="preserve"> and assigned R&amp;D members, the general manager (or the authorized manager of the general manager) approves the establishment of the project. And designate project members in the R&amp;D Project Control Form </w:t>
      </w:r>
      <w:r>
        <w:rPr>
          <w:u w:val="single"/>
        </w:rPr>
        <w:t>(Notes)</w:t>
      </w:r>
      <w:r>
        <w:t xml:space="preserve"> </w:t>
      </w:r>
      <w:r>
        <w:rPr>
          <w:u w:val="single"/>
        </w:rPr>
        <w:t>[8.2]</w:t>
      </w:r>
      <w:r>
        <w:t>.</w:t>
      </w:r>
    </w:p>
    <w:p w14:paraId="38314055" w14:textId="77777777" w:rsidR="00D86314" w:rsidRDefault="00C01C9F" w:rsidP="00FF552D">
      <w:pPr>
        <w:pStyle w:val="H3"/>
      </w:pPr>
      <w:r>
        <w:t>新儀器與生產設備評估：</w:t>
      </w:r>
      <w:r>
        <w:t>PM</w:t>
      </w:r>
      <w:r>
        <w:t>單位應針對產品開發所需之新儀器與生產設備進行評估，若有需求將提出採購計畫。</w:t>
      </w:r>
    </w:p>
    <w:p w14:paraId="547DCC27" w14:textId="77777777" w:rsidR="00D86314" w:rsidRDefault="00C01C9F" w:rsidP="00FF552D">
      <w:pPr>
        <w:pStyle w:val="H3EN"/>
      </w:pPr>
      <w:r>
        <w:t>Evaluation of new instruments and production equipment: the PM units should evaluate the need for purchasing new instruments and production equipment required for product development, and propose a procurement plan if necessary.</w:t>
      </w:r>
    </w:p>
    <w:p w14:paraId="790DD4BF" w14:textId="77777777" w:rsidR="00D86314" w:rsidRDefault="00C01C9F" w:rsidP="0059351A">
      <w:pPr>
        <w:pStyle w:val="H3"/>
      </w:pPr>
      <w:r>
        <w:t xml:space="preserve">6.1.5 </w:t>
      </w:r>
      <w:r>
        <w:t>可行性評估：產品企劃人員應綜合採購單位之產能評估及法規對</w:t>
      </w:r>
      <w:r>
        <w:t xml:space="preserve"> / HSF</w:t>
      </w:r>
      <w:r>
        <w:t>、</w:t>
      </w:r>
      <w:r>
        <w:t>WEEE</w:t>
      </w:r>
      <w:r>
        <w:t>、</w:t>
      </w:r>
      <w:proofErr w:type="spellStart"/>
      <w:r>
        <w:t>ErP</w:t>
      </w:r>
      <w:proofErr w:type="spellEnd"/>
      <w:r>
        <w:t>評估、研發單位之技術評估、業務單位之成本價格評估、</w:t>
      </w:r>
      <w:r>
        <w:t>HSF</w:t>
      </w:r>
      <w:r>
        <w:t>專員針對客戶與法規評估做出可行性之評估。</w:t>
      </w:r>
    </w:p>
    <w:p w14:paraId="22A7A8C3" w14:textId="77777777" w:rsidR="00D86314" w:rsidRDefault="00C01C9F" w:rsidP="0059351A">
      <w:pPr>
        <w:pStyle w:val="H3EN"/>
      </w:pPr>
      <w:r>
        <w:t xml:space="preserve">Feasibility assessment: The product planners shall conduct the feasibility assessment by integrating the capacity assessment from the procurement unit, the HSF, WEEE, and </w:t>
      </w:r>
      <w:proofErr w:type="spellStart"/>
      <w:r>
        <w:t>ErP</w:t>
      </w:r>
      <w:proofErr w:type="spellEnd"/>
      <w:r>
        <w:t xml:space="preserve"> assessment from regulations, the technical assessment from the R&amp;D units, the cost assessment from the sales units, and the customer and regulatory assessment from HSF specialist.</w:t>
      </w:r>
    </w:p>
    <w:p w14:paraId="1502009B" w14:textId="77777777" w:rsidR="00D86314" w:rsidRDefault="00C01C9F" w:rsidP="009D756A">
      <w:pPr>
        <w:pStyle w:val="H4"/>
      </w:pPr>
      <w:r>
        <w:t>針對醫療器材產品，應評估欲上市國家核准之比對品、分類分級、法規要求、適用規範與標準。</w:t>
      </w:r>
    </w:p>
    <w:p w14:paraId="08DE03E4" w14:textId="77777777" w:rsidR="00D86314" w:rsidRDefault="00C01C9F">
      <w:pPr>
        <w:pStyle w:val="H4EN"/>
      </w:pPr>
      <w:r>
        <w:t xml:space="preserve">For medical device products, the approved predicate devices, classification, regulatory </w:t>
      </w:r>
      <w:r>
        <w:lastRenderedPageBreak/>
        <w:t>requirements, applicable regulations, and standards from the countries where the product is to be marketed should be assessed.</w:t>
      </w:r>
    </w:p>
    <w:p w14:paraId="4848038A" w14:textId="77777777" w:rsidR="00D86314" w:rsidRDefault="00C01C9F">
      <w:pPr>
        <w:pStyle w:val="H4"/>
      </w:pPr>
      <w:r>
        <w:t>預計銷售歐盟之醫療器材產品，還須評估並紀錄以下內容，評估紀錄結果應作為產品企劃書</w:t>
      </w:r>
      <w:r>
        <w:rPr>
          <w:u w:val="single"/>
        </w:rPr>
        <w:t>(Notes)[8.1]</w:t>
      </w:r>
      <w:r>
        <w:t>之附件留存：</w:t>
      </w:r>
    </w:p>
    <w:p w14:paraId="0DBCAA70" w14:textId="77777777" w:rsidR="00D86314" w:rsidRDefault="00C01C9F">
      <w:pPr>
        <w:pStyle w:val="H4EN"/>
      </w:pPr>
      <w:r>
        <w:t xml:space="preserve">For medical device products intended for sale in the EU, the following must also be assessed and recorded. The assessment record should be kept as an appendix to the Product Plan </w:t>
      </w:r>
      <w:r>
        <w:rPr>
          <w:u w:val="single"/>
        </w:rPr>
        <w:t>(Notes)</w:t>
      </w:r>
      <w:r>
        <w:t xml:space="preserve"> </w:t>
      </w:r>
      <w:r>
        <w:rPr>
          <w:u w:val="single"/>
        </w:rPr>
        <w:t>[8.1]</w:t>
      </w:r>
      <w:r>
        <w:t>:</w:t>
      </w:r>
    </w:p>
    <w:p w14:paraId="41277CA6" w14:textId="226F93A9" w:rsidR="00D86314" w:rsidRDefault="00C01C9F" w:rsidP="005E66F7">
      <w:pPr>
        <w:pStyle w:val="H5"/>
      </w:pPr>
      <w:r>
        <w:t>鑑別產品風險等級</w:t>
      </w:r>
      <w:r>
        <w:t xml:space="preserve"> / Identify product risk levels</w:t>
      </w:r>
      <w:r>
        <w:t>：以歐盟分類規則與風險等級判定表</w:t>
      </w:r>
      <w:r w:rsidRPr="005E66F7">
        <w:rPr>
          <w:u w:val="single"/>
        </w:rPr>
        <w:t>[8.5]</w:t>
      </w:r>
      <w:r>
        <w:t>評估產品是否符合歐盟醫療器材之定義、產品的分類規則以及產品的風險等級。</w:t>
      </w:r>
    </w:p>
    <w:p w14:paraId="22E5CD7D" w14:textId="77777777" w:rsidR="00D86314" w:rsidRDefault="00C01C9F" w:rsidP="00077489">
      <w:pPr>
        <w:pStyle w:val="H5EN"/>
      </w:pPr>
      <w:r>
        <w:t xml:space="preserve">The EU classification rules and risk level assessment table </w:t>
      </w:r>
      <w:r>
        <w:rPr>
          <w:u w:val="single"/>
        </w:rPr>
        <w:t>[8.5]</w:t>
      </w:r>
      <w:r>
        <w:t xml:space="preserve"> are used to evaluate whether the product meets the EU definition of a medical device, the product classification rules, and the product risk level.</w:t>
      </w:r>
    </w:p>
    <w:p w14:paraId="2515FA36" w14:textId="7CFC0BED" w:rsidR="00D86314" w:rsidRDefault="00C01C9F" w:rsidP="00576FC3">
      <w:pPr>
        <w:pStyle w:val="H5"/>
      </w:pPr>
      <w:r>
        <w:t>符合性評鑑途徑</w:t>
      </w:r>
      <w:r>
        <w:t xml:space="preserve"> / Conformity assessment methods</w:t>
      </w:r>
      <w:r>
        <w:t>：依符合性評鑑途徑判定表</w:t>
      </w:r>
      <w:r w:rsidRPr="00576FC3">
        <w:rPr>
          <w:u w:val="single"/>
        </w:rPr>
        <w:t>[8.6]</w:t>
      </w:r>
      <w:r>
        <w:t>鑑別符合性評鑑路徑。</w:t>
      </w:r>
    </w:p>
    <w:p w14:paraId="572CB631" w14:textId="77777777" w:rsidR="00D86314" w:rsidRDefault="00C01C9F" w:rsidP="00F213A7">
      <w:pPr>
        <w:pStyle w:val="H5EN"/>
      </w:pPr>
      <w:r>
        <w:t xml:space="preserve">Identify the conformity assessment path according to the Conformity Assessment Approach Determination Table </w:t>
      </w:r>
      <w:r>
        <w:rPr>
          <w:u w:val="single"/>
        </w:rPr>
        <w:t>[8.6]</w:t>
      </w:r>
      <w:r>
        <w:t>.</w:t>
      </w:r>
    </w:p>
    <w:p w14:paraId="32E32E17" w14:textId="011B5091" w:rsidR="00D86314" w:rsidRDefault="00C01C9F" w:rsidP="001201C8">
      <w:pPr>
        <w:pStyle w:val="H5"/>
      </w:pPr>
      <w:r>
        <w:t>法規鑑別</w:t>
      </w:r>
      <w:r>
        <w:t xml:space="preserve"> / Regulatory Identification</w:t>
      </w:r>
      <w:r>
        <w:t>：依產品規格要求、實際管理作業需求，採用適用的歐盟法規資訊包含：</w:t>
      </w:r>
    </w:p>
    <w:p w14:paraId="506C00FF" w14:textId="77777777" w:rsidR="00D86314" w:rsidRDefault="00C01C9F" w:rsidP="003E6730">
      <w:pPr>
        <w:pStyle w:val="H5EN"/>
      </w:pPr>
      <w:r>
        <w:t>Based on product specifications and actual management needs, applicable EU regulations are adopted, including:</w:t>
      </w:r>
    </w:p>
    <w:p w14:paraId="5A6F0BE7" w14:textId="77777777" w:rsidR="00D86314" w:rsidRDefault="00C01C9F" w:rsidP="00FD0B3A">
      <w:pPr>
        <w:pStyle w:val="af"/>
        <w:ind w:leftChars="1100" w:left="2640"/>
      </w:pPr>
      <w:r>
        <w:rPr>
          <w:rFonts w:eastAsia="標楷體"/>
        </w:rPr>
        <w:t xml:space="preserve">(1) </w:t>
      </w:r>
      <w:r>
        <w:rPr>
          <w:rFonts w:eastAsia="標楷體"/>
        </w:rPr>
        <w:t>歐盟適用法規、指令、指引要求。</w:t>
      </w:r>
    </w:p>
    <w:p w14:paraId="712891E1" w14:textId="77777777" w:rsidR="00D86314" w:rsidRDefault="00C01C9F" w:rsidP="00FD0B3A">
      <w:pPr>
        <w:pStyle w:val="BodyEN"/>
        <w:ind w:leftChars="1300" w:left="3120"/>
      </w:pPr>
      <w:r>
        <w:rPr>
          <w:rFonts w:eastAsia="標楷體"/>
        </w:rPr>
        <w:t>Requirements of applicable EU regulations, directives and guidelines.</w:t>
      </w:r>
    </w:p>
    <w:p w14:paraId="3C715355" w14:textId="77777777" w:rsidR="00D86314" w:rsidRDefault="00C01C9F" w:rsidP="00FD0B3A">
      <w:pPr>
        <w:pStyle w:val="af"/>
        <w:ind w:leftChars="1100" w:left="2640"/>
      </w:pPr>
      <w:r>
        <w:rPr>
          <w:rFonts w:eastAsia="標楷體"/>
        </w:rPr>
        <w:t xml:space="preserve">(2) </w:t>
      </w:r>
      <w:r>
        <w:rPr>
          <w:rFonts w:eastAsia="標楷體"/>
        </w:rPr>
        <w:t>通用規格</w:t>
      </w:r>
      <w:r>
        <w:rPr>
          <w:rFonts w:eastAsia="標楷體"/>
        </w:rPr>
        <w:t>(Common Specification, CS)</w:t>
      </w:r>
      <w:r>
        <w:rPr>
          <w:rFonts w:eastAsia="標楷體"/>
        </w:rPr>
        <w:t>要求。</w:t>
      </w:r>
    </w:p>
    <w:p w14:paraId="6296C19D" w14:textId="77777777" w:rsidR="00D86314" w:rsidRDefault="00C01C9F" w:rsidP="00FD0B3A">
      <w:pPr>
        <w:pStyle w:val="BodyEN"/>
        <w:ind w:leftChars="1300" w:left="3120"/>
      </w:pPr>
      <w:r>
        <w:rPr>
          <w:rFonts w:eastAsia="標楷體"/>
        </w:rPr>
        <w:t>Common Specification (CS) requirements.</w:t>
      </w:r>
    </w:p>
    <w:p w14:paraId="4C8E86CA" w14:textId="77777777" w:rsidR="00D86314" w:rsidRDefault="00C01C9F" w:rsidP="00FD0B3A">
      <w:pPr>
        <w:pStyle w:val="af"/>
        <w:ind w:leftChars="1100" w:left="2640"/>
      </w:pPr>
      <w:r>
        <w:rPr>
          <w:rFonts w:eastAsia="標楷體"/>
        </w:rPr>
        <w:t xml:space="preserve">(3) </w:t>
      </w:r>
      <w:r>
        <w:rPr>
          <w:rFonts w:eastAsia="標楷體"/>
        </w:rPr>
        <w:t>歐盟調和標準</w:t>
      </w:r>
      <w:r>
        <w:rPr>
          <w:rFonts w:eastAsia="標楷體"/>
        </w:rPr>
        <w:t>(EN ISO standard)</w:t>
      </w:r>
      <w:r>
        <w:rPr>
          <w:rFonts w:eastAsia="標楷體"/>
        </w:rPr>
        <w:t>與國際標準規定適用要求。</w:t>
      </w:r>
    </w:p>
    <w:p w14:paraId="12D5DCA9" w14:textId="77777777" w:rsidR="00D86314" w:rsidRDefault="00C01C9F" w:rsidP="00FD0B3A">
      <w:pPr>
        <w:pStyle w:val="BodyEN"/>
        <w:ind w:leftChars="1300" w:left="3120"/>
      </w:pPr>
      <w:r>
        <w:rPr>
          <w:rFonts w:eastAsia="標楷體"/>
        </w:rPr>
        <w:t>Applicable requirements of EU harmonization standards (EN ISO standard) and international standards.</w:t>
      </w:r>
    </w:p>
    <w:p w14:paraId="317EFABD" w14:textId="77777777" w:rsidR="00D86314" w:rsidRDefault="00C01C9F" w:rsidP="00FD0B3A">
      <w:pPr>
        <w:pStyle w:val="af"/>
        <w:ind w:leftChars="1100" w:left="2640"/>
      </w:pPr>
      <w:r>
        <w:rPr>
          <w:rFonts w:eastAsia="標楷體"/>
        </w:rPr>
        <w:t xml:space="preserve">(4) </w:t>
      </w:r>
      <w:r>
        <w:rPr>
          <w:rFonts w:eastAsia="標楷體"/>
        </w:rPr>
        <w:t>產品、技術、設備標準規範。</w:t>
      </w:r>
    </w:p>
    <w:p w14:paraId="6F65F91A" w14:textId="77777777" w:rsidR="00D86314" w:rsidRDefault="00C01C9F" w:rsidP="00FD0B3A">
      <w:pPr>
        <w:pStyle w:val="BodyEN"/>
        <w:ind w:leftChars="1300" w:left="3120"/>
      </w:pPr>
      <w:r>
        <w:rPr>
          <w:rFonts w:eastAsia="標楷體"/>
        </w:rPr>
        <w:t>Product, technology and equipment standards and specifications.</w:t>
      </w:r>
    </w:p>
    <w:p w14:paraId="36124F7C" w14:textId="77777777" w:rsidR="00D86314" w:rsidRDefault="00C01C9F" w:rsidP="00FD0B3A">
      <w:pPr>
        <w:pStyle w:val="af"/>
        <w:ind w:leftChars="1100" w:left="2640"/>
      </w:pPr>
      <w:r>
        <w:rPr>
          <w:rFonts w:eastAsia="標楷體"/>
        </w:rPr>
        <w:t xml:space="preserve">(5) </w:t>
      </w:r>
      <w:r>
        <w:rPr>
          <w:rFonts w:eastAsia="標楷體"/>
        </w:rPr>
        <w:t>相關公告、技術文件與文獻。</w:t>
      </w:r>
    </w:p>
    <w:p w14:paraId="77801765" w14:textId="77777777" w:rsidR="00D86314" w:rsidRDefault="00C01C9F" w:rsidP="00FD0B3A">
      <w:pPr>
        <w:pStyle w:val="BodyEN"/>
        <w:ind w:leftChars="1300" w:left="3120"/>
      </w:pPr>
      <w:r>
        <w:rPr>
          <w:rFonts w:eastAsia="標楷體"/>
        </w:rPr>
        <w:t>Relevant announcements, technical documents and literature.</w:t>
      </w:r>
    </w:p>
    <w:p w14:paraId="080E653F" w14:textId="77777777" w:rsidR="00D86314" w:rsidRDefault="00C01C9F" w:rsidP="00FD0B3A">
      <w:pPr>
        <w:pStyle w:val="af"/>
        <w:ind w:leftChars="1100" w:left="2640"/>
      </w:pPr>
      <w:r>
        <w:rPr>
          <w:rFonts w:eastAsia="標楷體"/>
        </w:rPr>
        <w:t xml:space="preserve">(6) </w:t>
      </w:r>
      <w:r>
        <w:rPr>
          <w:rFonts w:eastAsia="標楷體"/>
        </w:rPr>
        <w:t>產品上市申請規定。</w:t>
      </w:r>
    </w:p>
    <w:p w14:paraId="2B4ED690" w14:textId="77777777" w:rsidR="00D86314" w:rsidRDefault="00C01C9F" w:rsidP="00FD0B3A">
      <w:pPr>
        <w:pStyle w:val="BodyEN"/>
        <w:ind w:leftChars="1300" w:left="3120"/>
      </w:pPr>
      <w:r>
        <w:rPr>
          <w:rFonts w:eastAsia="標楷體"/>
        </w:rPr>
        <w:t>Product listing application regulations.</w:t>
      </w:r>
    </w:p>
    <w:p w14:paraId="70095A24" w14:textId="28D068A2" w:rsidR="00D86314" w:rsidRDefault="00C01C9F" w:rsidP="00C036E2">
      <w:pPr>
        <w:pStyle w:val="H5"/>
      </w:pPr>
      <w:r>
        <w:t>等同產品</w:t>
      </w:r>
      <w:r>
        <w:t>(</w:t>
      </w:r>
      <w:r>
        <w:t>比對品</w:t>
      </w:r>
      <w:r>
        <w:t>)</w:t>
      </w:r>
      <w:r>
        <w:t>資訊</w:t>
      </w:r>
      <w:r>
        <w:t xml:space="preserve"> / Information on equivalent products (comparison samples)</w:t>
      </w:r>
      <w:r>
        <w:t>：搜尋及評估歐盟市場之等同性產品</w:t>
      </w:r>
      <w:r>
        <w:t>/</w:t>
      </w:r>
      <w:r>
        <w:t>競品</w:t>
      </w:r>
      <w:r>
        <w:t>(</w:t>
      </w:r>
      <w:r>
        <w:t>應有</w:t>
      </w:r>
      <w:r>
        <w:t xml:space="preserve"> / MDD</w:t>
      </w:r>
      <w:r>
        <w:t>或</w:t>
      </w:r>
      <w:r>
        <w:t xml:space="preserve"> / MDR</w:t>
      </w:r>
      <w:r>
        <w:t>資格證書者</w:t>
      </w:r>
      <w:r>
        <w:t>)</w:t>
      </w:r>
      <w:r>
        <w:t>，彙整其資訊例如說明書、文獻資料等，以判斷產品上市前是否須執行臨床試驗</w:t>
      </w:r>
      <w:r>
        <w:t>(</w:t>
      </w:r>
      <w:r>
        <w:t>臨床調查</w:t>
      </w:r>
      <w:r>
        <w:t>/</w:t>
      </w:r>
      <w:r>
        <w:t>研究</w:t>
      </w:r>
      <w:r>
        <w:t>)</w:t>
      </w:r>
      <w:r>
        <w:t>。</w:t>
      </w:r>
    </w:p>
    <w:p w14:paraId="31D411A9" w14:textId="77777777" w:rsidR="00D86314" w:rsidRDefault="00C01C9F" w:rsidP="00975681">
      <w:pPr>
        <w:pStyle w:val="H5EN"/>
      </w:pPr>
      <w:r>
        <w:lastRenderedPageBreak/>
        <w:t>Search for and evaluate equivalent products/competitors in the EU market (those with MDD or MDR certification), and compile their information, such as instructions for use and literature, to determine whether clinical trials (clinical investigations/research) are required before the product is launched on the market.</w:t>
      </w:r>
    </w:p>
    <w:p w14:paraId="2FB66087" w14:textId="77777777" w:rsidR="00D86314" w:rsidRDefault="00C01C9F" w:rsidP="000E1B8F">
      <w:pPr>
        <w:pStyle w:val="H3"/>
      </w:pPr>
      <w:r>
        <w:t>其他事項：產品企劃人員應向相關權責單位諮詢法令、環保、專利與商標等事宜，作為產品開發的注意事項。</w:t>
      </w:r>
    </w:p>
    <w:p w14:paraId="02A1F69C" w14:textId="77777777" w:rsidR="00D86314" w:rsidRDefault="00C01C9F">
      <w:pPr>
        <w:pStyle w:val="H3EN"/>
      </w:pPr>
      <w:r>
        <w:t>Other matters: the product planners shall consult with the relevant units regarding the decree, environmental protection, patents and trademarks and other matters as considerations for product development.</w:t>
      </w:r>
    </w:p>
    <w:p w14:paraId="1A7E70CD" w14:textId="77777777" w:rsidR="00D86314" w:rsidRDefault="00C01C9F" w:rsidP="004628FD">
      <w:pPr>
        <w:pStyle w:val="H3"/>
      </w:pPr>
      <w:r>
        <w:t>設計規劃</w:t>
      </w:r>
      <w:r>
        <w:t xml:space="preserve"> / Design planning</w:t>
      </w:r>
      <w:r>
        <w:t>：</w:t>
      </w:r>
    </w:p>
    <w:p w14:paraId="7FBA2FCE" w14:textId="77777777" w:rsidR="00D86314" w:rsidRDefault="00C01C9F" w:rsidP="004628FD">
      <w:pPr>
        <w:pStyle w:val="H4"/>
      </w:pPr>
      <w:r>
        <w:t xml:space="preserve">6.1.7.1 </w:t>
      </w:r>
      <w:r>
        <w:t>研發人員依產品企劃書</w:t>
      </w:r>
      <w:r>
        <w:rPr>
          <w:u w:val="single"/>
        </w:rPr>
        <w:t>(Notes)[8.1]</w:t>
      </w:r>
      <w:r>
        <w:t>之規劃，建立研發專案管制表</w:t>
      </w:r>
      <w:r>
        <w:rPr>
          <w:u w:val="single"/>
        </w:rPr>
        <w:t>(Notes)[8.2]</w:t>
      </w:r>
      <w:r>
        <w:t>。作為開發時程之掌控，並隨時依開發進度予以更新，專案時程規劃目的為確保開發工作事項之順序合理性，及能掌控工作重點，規劃內容須定義每一工作摘要的責任與權限，及預計之開發時程，如開發時程變更，需按照此流程討論後，以最後變更簽核日期做管制。</w:t>
      </w:r>
    </w:p>
    <w:p w14:paraId="24C8DFAF" w14:textId="77777777" w:rsidR="00D86314" w:rsidRDefault="00C01C9F" w:rsidP="001D7530">
      <w:pPr>
        <w:pStyle w:val="H4EN"/>
      </w:pPr>
      <w:r>
        <w:t xml:space="preserve">R&amp;D personnel shall establish an R&amp;D Project Control Form </w:t>
      </w:r>
      <w:r>
        <w:rPr>
          <w:u w:val="single"/>
        </w:rPr>
        <w:t>(Notes)</w:t>
      </w:r>
      <w:r>
        <w:t xml:space="preserve"> </w:t>
      </w:r>
      <w:r>
        <w:rPr>
          <w:u w:val="single"/>
        </w:rPr>
        <w:t>[8.2]</w:t>
      </w:r>
      <w:r>
        <w:t xml:space="preserve"> based on the Product Plan </w:t>
      </w:r>
      <w:r>
        <w:rPr>
          <w:u w:val="single"/>
        </w:rPr>
        <w:t>(Notes)</w:t>
      </w:r>
      <w:r>
        <w:t xml:space="preserve"> </w:t>
      </w:r>
      <w:r>
        <w:rPr>
          <w:u w:val="single"/>
        </w:rPr>
        <w:t>[8.1]</w:t>
      </w:r>
      <w:r>
        <w:t>. This serves as a control over the development schedule and shall be updated as the development progresses. The purpose of the project schedule planning is to ensure the rationality of the order of development work items and to control the key points of the work. The planning content must define the responsibilities and authority of each work summary and the expected development schedule. If the development schedule changes, it shall be discussed in accordance with this process and controlled by the final change approval date.</w:t>
      </w:r>
    </w:p>
    <w:p w14:paraId="4939FB24" w14:textId="77777777" w:rsidR="00D86314" w:rsidRDefault="00C01C9F" w:rsidP="002816B4">
      <w:pPr>
        <w:pStyle w:val="H3"/>
      </w:pPr>
      <w:r>
        <w:t>設計輸入：</w:t>
      </w:r>
    </w:p>
    <w:p w14:paraId="50646141" w14:textId="1B89874F" w:rsidR="00D86314" w:rsidRDefault="00C01C9F" w:rsidP="00E2354D">
      <w:pPr>
        <w:pStyle w:val="H4"/>
      </w:pPr>
      <w:r>
        <w:t>設計輸入：醫療器材產品於此階段由產品經理</w:t>
      </w:r>
      <w:r>
        <w:t>/</w:t>
      </w:r>
      <w:r>
        <w:t>企劃人員彙整以下之需求，並應適合於設計輸入的查證，填寫設計輸入及輸出對照表</w:t>
      </w:r>
      <w:r>
        <w:rPr>
          <w:u w:val="single"/>
        </w:rPr>
        <w:t>[8.3]</w:t>
      </w:r>
      <w:r>
        <w:t>，以追溯設計開發輸出至其輸入項目。各項輸入應完整、明確、得以被查證或確效，並不得相互衝突，經權責單位主管確認後始可進入下一流程。</w:t>
      </w:r>
    </w:p>
    <w:p w14:paraId="35F3D7E6" w14:textId="77777777" w:rsidR="00D86314" w:rsidRDefault="00C01C9F" w:rsidP="00404547">
      <w:pPr>
        <w:pStyle w:val="H4EN"/>
      </w:pPr>
      <w:r>
        <w:t xml:space="preserve">Design Input: At this stage, the product manager/planner of the medical device product shall compile the following requirements, which shall be suitable for verification of design inputs, and fill in the Design-input and Design-output Comparison Table </w:t>
      </w:r>
      <w:r>
        <w:rPr>
          <w:u w:val="single"/>
        </w:rPr>
        <w:t>[8.3]</w:t>
      </w:r>
      <w:r>
        <w:t xml:space="preserve"> to trace the design and development outputs back to their input items. Each input shall be complete, clear, able to be verified or validated, and shall not in conflict with each other. It may proceed to the next process only after being confirmed by the head of the responsible unit.</w:t>
      </w:r>
    </w:p>
    <w:p w14:paraId="66AE71DD" w14:textId="33F0ED9F" w:rsidR="00D86314" w:rsidRDefault="00C01C9F" w:rsidP="00DF56A4">
      <w:pPr>
        <w:pStyle w:val="H5"/>
      </w:pPr>
      <w:r>
        <w:t>產品企劃人員應根據預期用途評估功能、性能、安全性和可用性的要求，並將產品企劃書</w:t>
      </w:r>
      <w:r>
        <w:rPr>
          <w:u w:val="single"/>
        </w:rPr>
        <w:t>(Notes)[8.1]</w:t>
      </w:r>
      <w:r>
        <w:t>之內容納入評估考慮。評估可用性之要求，可依醫療器材可用性評估管理辦法</w:t>
      </w:r>
      <w:r>
        <w:rPr>
          <w:u w:val="single"/>
        </w:rPr>
        <w:t>[7.6]</w:t>
      </w:r>
      <w:r>
        <w:t>或</w:t>
      </w:r>
      <w:r>
        <w:t xml:space="preserve"> / IEC 62366</w:t>
      </w:r>
      <w:r>
        <w:t>之標準實施。</w:t>
      </w:r>
    </w:p>
    <w:p w14:paraId="4D5306EC" w14:textId="77777777" w:rsidR="00D86314" w:rsidRDefault="00C01C9F" w:rsidP="003A21B0">
      <w:pPr>
        <w:pStyle w:val="H5EN"/>
      </w:pPr>
      <w:r>
        <w:lastRenderedPageBreak/>
        <w:t xml:space="preserve">Product planners shall according to the intended use assess the requirements for functionality, performance, safety, and usability, and incorporate the contents of the Product Plan </w:t>
      </w:r>
      <w:r>
        <w:rPr>
          <w:u w:val="single"/>
        </w:rPr>
        <w:t>(Notes)</w:t>
      </w:r>
      <w:r>
        <w:t xml:space="preserve"> </w:t>
      </w:r>
      <w:r>
        <w:rPr>
          <w:u w:val="single"/>
        </w:rPr>
        <w:t>[8.1]</w:t>
      </w:r>
      <w:r>
        <w:t xml:space="preserve"> into the assessment. The assessment of usability requirements may be conducted in accordance with the Medical Device Usability Engineering Working Instruction </w:t>
      </w:r>
      <w:r>
        <w:rPr>
          <w:u w:val="single"/>
        </w:rPr>
        <w:t>[7.6]</w:t>
      </w:r>
      <w:r>
        <w:t xml:space="preserve"> or IEC 62366.</w:t>
      </w:r>
    </w:p>
    <w:p w14:paraId="053D6B32" w14:textId="60763D38" w:rsidR="00D86314" w:rsidRDefault="00C01C9F" w:rsidP="00E229C0">
      <w:pPr>
        <w:pStyle w:val="H5"/>
      </w:pPr>
      <w:r>
        <w:t>如銷售區域之市場已有上市類似產品資訊，或相關之文獻參考，需一併納入評估考慮，類似品的說明書、</w:t>
      </w:r>
      <w:r>
        <w:t>DM</w:t>
      </w:r>
      <w:r>
        <w:t>或資訊須列入設計輸入的附件管理，以作為查核佐證之依據。</w:t>
      </w:r>
    </w:p>
    <w:p w14:paraId="20462061" w14:textId="77777777" w:rsidR="00D86314" w:rsidRDefault="00C01C9F" w:rsidP="00E229C0">
      <w:pPr>
        <w:pStyle w:val="H5EN"/>
      </w:pPr>
      <w:r>
        <w:t>If there is already information on similar products on the market in the sales area, or relevant literature references, these should also be included in the evaluation. The instruction manuals, DMs or information of similar products should be included in the design input attachments management as the basis for verification and evidence.</w:t>
      </w:r>
    </w:p>
    <w:p w14:paraId="3D54DA18" w14:textId="0C6CD32D" w:rsidR="00D86314" w:rsidRDefault="00C01C9F" w:rsidP="00744B9B">
      <w:pPr>
        <w:pStyle w:val="H5"/>
      </w:pPr>
      <w:r>
        <w:t>其他設計開發的基本需求說明，如產品說明、預期用途、操作說明、型號、規格、說明書、包裝、設備、環境需求、參考圖面或草稿等相關資訊。</w:t>
      </w:r>
    </w:p>
    <w:p w14:paraId="7B3F8EAD" w14:textId="77777777" w:rsidR="00D86314" w:rsidRDefault="00C01C9F" w:rsidP="00744B9B">
      <w:pPr>
        <w:pStyle w:val="H5EN"/>
      </w:pPr>
      <w:r>
        <w:t>Other basic requirements for design and development, such as product description, intended use, operating instructions, model, specifications, manual, packaging, equipment, environmental requirements, reference drawings or drafts, and other related information.</w:t>
      </w:r>
    </w:p>
    <w:p w14:paraId="50517962" w14:textId="77777777" w:rsidR="00D86314" w:rsidRDefault="00C01C9F" w:rsidP="00C13274">
      <w:pPr>
        <w:pStyle w:val="H4"/>
      </w:pPr>
      <w:r>
        <w:t>預計銷售歐盟之醫療器材產品，於設計輸入階段還須評估以下內容：</w:t>
      </w:r>
    </w:p>
    <w:p w14:paraId="60AA8C3A" w14:textId="77777777" w:rsidR="00D86314" w:rsidRDefault="00C01C9F">
      <w:pPr>
        <w:pStyle w:val="H4EN"/>
      </w:pPr>
      <w:r>
        <w:t>For medical device products expected to be sold in the EU, the following must also be evaluated during the design input phase:</w:t>
      </w:r>
    </w:p>
    <w:p w14:paraId="09D26EEE" w14:textId="3A43CB21" w:rsidR="00D86314" w:rsidRDefault="00C01C9F" w:rsidP="009161F4">
      <w:pPr>
        <w:pStyle w:val="H5"/>
      </w:pPr>
      <w:r>
        <w:t>通用安全與性能要求</w:t>
      </w:r>
      <w:r>
        <w:t xml:space="preserve"> / GSPR</w:t>
      </w:r>
      <w:r>
        <w:t>：評估風險與設計開發的基本需求，並於此階段產生初版通用安全與性能要求</w:t>
      </w:r>
      <w:r>
        <w:t>(GSPR)</w:t>
      </w:r>
      <w:r>
        <w:rPr>
          <w:u w:val="single"/>
        </w:rPr>
        <w:t>[8.9]</w:t>
      </w:r>
      <w:r>
        <w:t>其適用條款須能對應到重要的安全與功效之設計輸入規格。</w:t>
      </w:r>
    </w:p>
    <w:p w14:paraId="68F65C7A" w14:textId="77777777" w:rsidR="00D86314" w:rsidRDefault="00C01C9F" w:rsidP="00A37915">
      <w:pPr>
        <w:pStyle w:val="H5EN"/>
      </w:pPr>
      <w:r>
        <w:t xml:space="preserve">General Safety and Performance Requirement (GSPR): Assess the risks and basic requirements for design and development, and produce an initial version of the General Safety and Performance Requirement (GSPR) </w:t>
      </w:r>
      <w:r>
        <w:rPr>
          <w:u w:val="single"/>
        </w:rPr>
        <w:t>[8.9]</w:t>
      </w:r>
      <w:r>
        <w:t xml:space="preserve"> at this stage. Its applicable clauses must correspond to the important safety and performance design input specifications.</w:t>
      </w:r>
    </w:p>
    <w:p w14:paraId="4E46A11E" w14:textId="3C5BD3FF" w:rsidR="00D86314" w:rsidRDefault="00C01C9F" w:rsidP="00614841">
      <w:pPr>
        <w:pStyle w:val="H5"/>
      </w:pPr>
      <w:r>
        <w:t>依</w:t>
      </w:r>
      <w:r>
        <w:t xml:space="preserve"> / UDI</w:t>
      </w:r>
      <w:r>
        <w:t>管制程序</w:t>
      </w:r>
      <w:r>
        <w:rPr>
          <w:u w:val="single"/>
        </w:rPr>
        <w:t>[7.7]</w:t>
      </w:r>
      <w:r>
        <w:t>分派產品組的</w:t>
      </w:r>
      <w:r>
        <w:t xml:space="preserve"> / Basic UDI-DI</w:t>
      </w:r>
      <w:r>
        <w:t>與</w:t>
      </w:r>
      <w:r>
        <w:t xml:space="preserve"> / UDI</w:t>
      </w:r>
      <w:r>
        <w:t>。</w:t>
      </w:r>
    </w:p>
    <w:p w14:paraId="069FCBDA" w14:textId="77777777" w:rsidR="00D86314" w:rsidRDefault="00C01C9F" w:rsidP="00614841">
      <w:pPr>
        <w:pStyle w:val="H5EN"/>
      </w:pPr>
      <w:r>
        <w:t xml:space="preserve">Assign Basic UDI-DI and UDI to product groups in accordance with the UDI Control Procedure </w:t>
      </w:r>
      <w:r>
        <w:rPr>
          <w:u w:val="single"/>
        </w:rPr>
        <w:t>[7.7]</w:t>
      </w:r>
    </w:p>
    <w:p w14:paraId="3B5C1667" w14:textId="72102417" w:rsidR="00D86314" w:rsidRDefault="00C01C9F" w:rsidP="00614841">
      <w:pPr>
        <w:pStyle w:val="H5"/>
      </w:pPr>
      <w:r>
        <w:t>依歐盟標籤及說明書管制程序</w:t>
      </w:r>
      <w:r>
        <w:rPr>
          <w:u w:val="single"/>
        </w:rPr>
        <w:t>[7.8]</w:t>
      </w:r>
      <w:r>
        <w:t>建立標籤與說明書之內容要求。</w:t>
      </w:r>
    </w:p>
    <w:p w14:paraId="56D44DB3" w14:textId="77777777" w:rsidR="00D86314" w:rsidRDefault="00C01C9F" w:rsidP="00614841">
      <w:pPr>
        <w:pStyle w:val="H5EN"/>
      </w:pPr>
      <w:r>
        <w:t xml:space="preserve">Establish the content requirements for labels and instructions in accordance with the EU Labelling and Instruction Manual Control Procedure </w:t>
      </w:r>
      <w:r>
        <w:rPr>
          <w:u w:val="single"/>
        </w:rPr>
        <w:t>[7.8]</w:t>
      </w:r>
      <w:r>
        <w:t>.</w:t>
      </w:r>
    </w:p>
    <w:p w14:paraId="29B5B587" w14:textId="371AE737" w:rsidR="00D86314" w:rsidRDefault="00C01C9F" w:rsidP="007D676D">
      <w:pPr>
        <w:pStyle w:val="H5"/>
      </w:pPr>
      <w:r>
        <w:t>參考適用的通用規範和調和標準，作為設計輸入。</w:t>
      </w:r>
    </w:p>
    <w:p w14:paraId="3B01CC4B" w14:textId="77777777" w:rsidR="00D86314" w:rsidRDefault="00C01C9F" w:rsidP="007D676D">
      <w:pPr>
        <w:pStyle w:val="H5EN"/>
      </w:pPr>
      <w:r>
        <w:t xml:space="preserve">Refer to applicable common specification and harmonized standards as the design </w:t>
      </w:r>
      <w:r>
        <w:lastRenderedPageBreak/>
        <w:t>inputs.</w:t>
      </w:r>
    </w:p>
    <w:p w14:paraId="4F072154" w14:textId="453A778C" w:rsidR="00D86314" w:rsidRDefault="00C01C9F" w:rsidP="00B155B8">
      <w:pPr>
        <w:pStyle w:val="H4"/>
      </w:pPr>
      <w:r>
        <w:t>設計輸出與輸入之追溯性：需填寫設計輸入及輸出對照表</w:t>
      </w:r>
      <w:r>
        <w:rPr>
          <w:u w:val="single"/>
        </w:rPr>
        <w:t>[8.3]</w:t>
      </w:r>
      <w:r>
        <w:t>，並於每階段研發審查會議進版，追溯設計開發輸出至其輸入項目；量產後設計變更也應作為設計輸入，並於變更完成後進版設計輸入及輸出對照表</w:t>
      </w:r>
      <w:r>
        <w:rPr>
          <w:u w:val="single"/>
        </w:rPr>
        <w:t>[8.3]</w:t>
      </w:r>
      <w:r>
        <w:t>，完成追溯性循環。</w:t>
      </w:r>
    </w:p>
    <w:p w14:paraId="5F966350" w14:textId="77777777" w:rsidR="00D86314" w:rsidRDefault="00C01C9F" w:rsidP="00083EA0">
      <w:pPr>
        <w:pStyle w:val="H4EN"/>
      </w:pPr>
      <w:r>
        <w:t xml:space="preserve">Traceability of Design Outputs and Inputs: A Design-input and Design-output Comparison Table </w:t>
      </w:r>
      <w:r>
        <w:rPr>
          <w:u w:val="single"/>
        </w:rPr>
        <w:t>[8.3]</w:t>
      </w:r>
      <w:r>
        <w:t xml:space="preserve"> needs to be filled out and submitted to the R&amp;D review meeting at each stage to trace the design and development outputs back to their input items; design changes after mass production should also be treated as design inputs and submitted to the Design-input and Design-output Comparison Table </w:t>
      </w:r>
      <w:r>
        <w:rPr>
          <w:u w:val="single"/>
        </w:rPr>
        <w:t>[8.3]</w:t>
      </w:r>
      <w:r>
        <w:t xml:space="preserve"> after the changes are completed to complete the traceability cycle.</w:t>
      </w:r>
    </w:p>
    <w:p w14:paraId="276CDF10" w14:textId="77777777" w:rsidR="00D86314" w:rsidRDefault="00C01C9F">
      <w:pPr>
        <w:pStyle w:val="H4"/>
      </w:pPr>
      <w:r>
        <w:t>輸入項目應包含</w:t>
      </w:r>
      <w:r>
        <w:t xml:space="preserve"> / Input items should include</w:t>
      </w:r>
      <w:r>
        <w:t>：</w:t>
      </w:r>
    </w:p>
    <w:p w14:paraId="16B62AFA" w14:textId="77777777" w:rsidR="00D86314" w:rsidRDefault="00C01C9F" w:rsidP="00D535BC">
      <w:pPr>
        <w:pStyle w:val="af"/>
        <w:ind w:leftChars="1000" w:left="2400"/>
      </w:pPr>
      <w:r>
        <w:rPr>
          <w:rFonts w:eastAsia="標楷體"/>
        </w:rPr>
        <w:t xml:space="preserve">(1) </w:t>
      </w:r>
      <w:r>
        <w:rPr>
          <w:rFonts w:eastAsia="標楷體"/>
        </w:rPr>
        <w:t>根據預期用途之功能、性能、可用性和安全性要求</w:t>
      </w:r>
    </w:p>
    <w:p w14:paraId="659B7B34" w14:textId="77777777" w:rsidR="00D86314" w:rsidRDefault="00C01C9F" w:rsidP="00D535BC">
      <w:pPr>
        <w:pStyle w:val="BodyEN"/>
        <w:ind w:leftChars="800" w:left="1920"/>
      </w:pPr>
      <w:r>
        <w:rPr>
          <w:rFonts w:eastAsia="標楷體"/>
        </w:rPr>
        <w:t>functional, performance, usability and safety requirements, according to the intended use</w:t>
      </w:r>
    </w:p>
    <w:p w14:paraId="18D2778C" w14:textId="77777777" w:rsidR="00D86314" w:rsidRDefault="00C01C9F" w:rsidP="00D535BC">
      <w:pPr>
        <w:pStyle w:val="af"/>
        <w:ind w:leftChars="1000" w:left="2400"/>
      </w:pPr>
      <w:r>
        <w:rPr>
          <w:rFonts w:eastAsia="標楷體"/>
        </w:rPr>
        <w:t xml:space="preserve">(2) </w:t>
      </w:r>
      <w:r>
        <w:rPr>
          <w:rFonts w:eastAsia="標楷體"/>
        </w:rPr>
        <w:t>適用的法規要求與標準</w:t>
      </w:r>
    </w:p>
    <w:p w14:paraId="5D4100C9" w14:textId="77777777" w:rsidR="00D86314" w:rsidRDefault="00C01C9F" w:rsidP="00D535BC">
      <w:pPr>
        <w:pStyle w:val="BodyEN"/>
        <w:ind w:leftChars="800" w:left="1920"/>
      </w:pPr>
      <w:r>
        <w:rPr>
          <w:rFonts w:eastAsia="標楷體"/>
        </w:rPr>
        <w:t>applicable regulatory requirements and standards</w:t>
      </w:r>
    </w:p>
    <w:p w14:paraId="21C81170" w14:textId="77777777" w:rsidR="00D86314" w:rsidRDefault="00C01C9F" w:rsidP="00D535BC">
      <w:pPr>
        <w:pStyle w:val="af"/>
        <w:ind w:leftChars="1000" w:left="2400"/>
      </w:pPr>
      <w:r>
        <w:rPr>
          <w:rFonts w:eastAsia="標楷體"/>
        </w:rPr>
        <w:t xml:space="preserve">(3) </w:t>
      </w:r>
      <w:r>
        <w:rPr>
          <w:rFonts w:eastAsia="標楷體"/>
        </w:rPr>
        <w:t>適用的風險管理輸出</w:t>
      </w:r>
    </w:p>
    <w:p w14:paraId="1351B72E" w14:textId="77777777" w:rsidR="00D86314" w:rsidRDefault="00C01C9F" w:rsidP="00D535BC">
      <w:pPr>
        <w:pStyle w:val="BodyEN"/>
        <w:ind w:leftChars="800" w:left="1920"/>
      </w:pPr>
      <w:r>
        <w:rPr>
          <w:rFonts w:eastAsia="標楷體"/>
        </w:rPr>
        <w:t>applicable outputs of risk management</w:t>
      </w:r>
    </w:p>
    <w:p w14:paraId="40ED09BF" w14:textId="77777777" w:rsidR="00D86314" w:rsidRDefault="00C01C9F" w:rsidP="00D535BC">
      <w:pPr>
        <w:pStyle w:val="af"/>
        <w:ind w:leftChars="1000" w:left="2400"/>
      </w:pPr>
      <w:r>
        <w:rPr>
          <w:rFonts w:eastAsia="標楷體"/>
        </w:rPr>
        <w:t xml:space="preserve">(4) </w:t>
      </w:r>
      <w:r>
        <w:rPr>
          <w:rFonts w:eastAsia="標楷體"/>
        </w:rPr>
        <w:t>適當時，以前類似設計提供的資訊</w:t>
      </w:r>
    </w:p>
    <w:p w14:paraId="609BBA67" w14:textId="77777777" w:rsidR="00D86314" w:rsidRDefault="00C01C9F" w:rsidP="00D535BC">
      <w:pPr>
        <w:pStyle w:val="BodyEN"/>
        <w:ind w:leftChars="800" w:left="1920"/>
      </w:pPr>
      <w:r>
        <w:rPr>
          <w:rFonts w:eastAsia="標楷體"/>
        </w:rPr>
        <w:t>as appropriate, information derived from previous similar designs</w:t>
      </w:r>
    </w:p>
    <w:p w14:paraId="514AEF56" w14:textId="77777777" w:rsidR="00D86314" w:rsidRDefault="00C01C9F" w:rsidP="00D535BC">
      <w:pPr>
        <w:pStyle w:val="af"/>
        <w:ind w:leftChars="1000" w:left="2400"/>
      </w:pPr>
      <w:r>
        <w:rPr>
          <w:rFonts w:eastAsia="標楷體"/>
        </w:rPr>
        <w:t xml:space="preserve">(5) </w:t>
      </w:r>
      <w:r>
        <w:rPr>
          <w:rFonts w:eastAsia="標楷體"/>
        </w:rPr>
        <w:t>產品和程序的設計開發所必須的其他要求</w:t>
      </w:r>
    </w:p>
    <w:p w14:paraId="42CCA1FD" w14:textId="77777777" w:rsidR="00D86314" w:rsidRDefault="00C01C9F" w:rsidP="00D535BC">
      <w:pPr>
        <w:pStyle w:val="BodyEN"/>
        <w:ind w:leftChars="800" w:left="1920"/>
      </w:pPr>
      <w:r>
        <w:rPr>
          <w:rFonts w:eastAsia="標楷體"/>
        </w:rPr>
        <w:t>other requirements essential for design and development of the product and processes</w:t>
      </w:r>
    </w:p>
    <w:p w14:paraId="3F6F4864" w14:textId="501F2FA8" w:rsidR="00D86314" w:rsidRDefault="00C01C9F" w:rsidP="00E15349">
      <w:pPr>
        <w:pStyle w:val="H4"/>
      </w:pPr>
      <w:r>
        <w:t>適用法規與標準評估：產品企劃人員需調查與了解目標銷售區域國家地區之標準與法規，評估安全性、可用性、環保</w:t>
      </w:r>
      <w:r>
        <w:t>(HSF)</w:t>
      </w:r>
      <w:r>
        <w:t>之法規之產品要求項目，列出相對應之產品設計方向與對策來執行設計。</w:t>
      </w:r>
    </w:p>
    <w:p w14:paraId="2B390A3B" w14:textId="77777777" w:rsidR="00D86314" w:rsidRDefault="00C01C9F" w:rsidP="008C711B">
      <w:pPr>
        <w:pStyle w:val="H4EN"/>
      </w:pPr>
      <w:r>
        <w:t>Applicable Regulations and Standards Assessment: Product planners need to investigate and understand the standards and regulations of the target sales regions, assess the product requirements of safety, usability and environmental (HSF) regulations, and list the corresponding product design directions and countermeasures to implement the design.</w:t>
      </w:r>
    </w:p>
    <w:p w14:paraId="464A5479" w14:textId="02403818" w:rsidR="00D86314" w:rsidRDefault="00C01C9F" w:rsidP="00C91194">
      <w:pPr>
        <w:pStyle w:val="H3"/>
      </w:pPr>
      <w:r>
        <w:t>軟體開發程序：</w:t>
      </w:r>
      <w:r>
        <w:t>SW1</w:t>
      </w:r>
      <w:r>
        <w:t>：產品企劃階段</w:t>
      </w:r>
    </w:p>
    <w:p w14:paraId="2C977409" w14:textId="77777777" w:rsidR="00D86314" w:rsidRDefault="00C01C9F">
      <w:pPr>
        <w:pStyle w:val="H3EN"/>
      </w:pPr>
      <w:r>
        <w:t>Software development process of medical device products</w:t>
      </w:r>
      <w:r>
        <w:t>：</w:t>
      </w:r>
      <w:r>
        <w:t>SW1</w:t>
      </w:r>
      <w:r>
        <w:t>：</w:t>
      </w:r>
      <w:r>
        <w:t>Software Planning</w:t>
      </w:r>
    </w:p>
    <w:p w14:paraId="7050EABF" w14:textId="53AC0863" w:rsidR="00D86314" w:rsidRDefault="00C01C9F">
      <w:pPr>
        <w:pStyle w:val="H4"/>
      </w:pPr>
      <w:r>
        <w:t>專案負責人提供軟體開發計畫</w:t>
      </w:r>
      <w:r>
        <w:rPr>
          <w:u w:val="single"/>
        </w:rPr>
        <w:t>[8.7]</w:t>
      </w:r>
      <w:r>
        <w:t>及軟體需求分析</w:t>
      </w:r>
      <w:r>
        <w:rPr>
          <w:u w:val="single"/>
        </w:rPr>
        <w:t>[8.8]</w:t>
      </w:r>
      <w:r>
        <w:t>。</w:t>
      </w:r>
    </w:p>
    <w:p w14:paraId="6B4AA34F" w14:textId="77777777" w:rsidR="00D86314" w:rsidRDefault="00C01C9F">
      <w:pPr>
        <w:pStyle w:val="H4EN"/>
      </w:pPr>
      <w:r>
        <w:t xml:space="preserve">The project leader shall provide a Software Development Plan </w:t>
      </w:r>
      <w:r>
        <w:rPr>
          <w:u w:val="single"/>
        </w:rPr>
        <w:t>[8.7]</w:t>
      </w:r>
      <w:r>
        <w:t xml:space="preserve"> and a Software Requirements Analysis </w:t>
      </w:r>
      <w:r>
        <w:rPr>
          <w:u w:val="single"/>
        </w:rPr>
        <w:t>[8.8]</w:t>
      </w:r>
      <w:r>
        <w:t xml:space="preserve"> in accordance with IEC 62304.</w:t>
      </w:r>
    </w:p>
    <w:p w14:paraId="29680CB4" w14:textId="77777777" w:rsidR="00D86314" w:rsidRDefault="00C01C9F">
      <w:pPr>
        <w:pStyle w:val="H4"/>
      </w:pPr>
      <w:r>
        <w:t>軟體開發計畫</w:t>
      </w:r>
      <w:r>
        <w:rPr>
          <w:u w:val="single"/>
        </w:rPr>
        <w:t>[8.7]</w:t>
      </w:r>
      <w:r>
        <w:t>：應界定預開發的軟體風險等級、軟體範圍、軟體分類等適用的軟體開發活動。應包含以下內容</w:t>
      </w:r>
      <w:r>
        <w:t>(</w:t>
      </w:r>
      <w:r>
        <w:t>不限於</w:t>
      </w:r>
      <w:r>
        <w:t>)</w:t>
      </w:r>
      <w:r>
        <w:t>：</w:t>
      </w:r>
    </w:p>
    <w:p w14:paraId="17BC2ABD" w14:textId="77777777" w:rsidR="00D86314" w:rsidRDefault="00C01C9F">
      <w:pPr>
        <w:pStyle w:val="H4EN"/>
      </w:pPr>
      <w:r>
        <w:t xml:space="preserve">Software Development Plan </w:t>
      </w:r>
      <w:r>
        <w:rPr>
          <w:u w:val="single"/>
        </w:rPr>
        <w:t>[8.7]</w:t>
      </w:r>
      <w:r>
        <w:t>: The plan should define the risk level, scope, and classification of the pre-developed software, as well as the applicable software development activities. It should include the following (but is not limited to):</w:t>
      </w:r>
    </w:p>
    <w:p w14:paraId="28C043DE" w14:textId="77777777" w:rsidR="00D86314" w:rsidRDefault="00C01C9F" w:rsidP="007C0E69">
      <w:pPr>
        <w:pStyle w:val="af"/>
        <w:ind w:leftChars="800" w:left="1920"/>
      </w:pPr>
      <w:r>
        <w:rPr>
          <w:rFonts w:eastAsia="標楷體"/>
        </w:rPr>
        <w:lastRenderedPageBreak/>
        <w:t xml:space="preserve">(1) </w:t>
      </w:r>
      <w:r>
        <w:rPr>
          <w:rFonts w:eastAsia="標楷體"/>
        </w:rPr>
        <w:t>依</w:t>
      </w:r>
      <w:r>
        <w:rPr>
          <w:rFonts w:eastAsia="標楷體"/>
        </w:rPr>
        <w:t xml:space="preserve"> / IEC 62304 flowchart </w:t>
      </w:r>
      <w:r>
        <w:rPr>
          <w:rFonts w:eastAsia="標楷體"/>
        </w:rPr>
        <w:t>判定軟體等級</w:t>
      </w:r>
      <w:r>
        <w:rPr>
          <w:rFonts w:eastAsia="標楷體"/>
        </w:rPr>
        <w:t xml:space="preserve"> / Determine the software rating according to the IEC 62304 flowchart.</w:t>
      </w:r>
    </w:p>
    <w:p w14:paraId="72F85FC1" w14:textId="77777777" w:rsidR="00D86314" w:rsidRDefault="00C01C9F" w:rsidP="007C0E69">
      <w:pPr>
        <w:pStyle w:val="af"/>
        <w:ind w:leftChars="800" w:left="1920"/>
      </w:pPr>
      <w:r>
        <w:rPr>
          <w:rFonts w:eastAsia="標楷體"/>
        </w:rPr>
        <w:t xml:space="preserve">(2) </w:t>
      </w:r>
      <w:r>
        <w:rPr>
          <w:rFonts w:eastAsia="標楷體"/>
        </w:rPr>
        <w:t>產品描述</w:t>
      </w:r>
      <w:r>
        <w:rPr>
          <w:rFonts w:eastAsia="標楷體"/>
        </w:rPr>
        <w:t xml:space="preserve"> Product Description</w:t>
      </w:r>
    </w:p>
    <w:p w14:paraId="3D7E7396" w14:textId="77777777" w:rsidR="00D86314" w:rsidRDefault="00C01C9F" w:rsidP="007C0E69">
      <w:pPr>
        <w:pStyle w:val="af"/>
        <w:ind w:leftChars="800" w:left="1920"/>
      </w:pPr>
      <w:r>
        <w:rPr>
          <w:rFonts w:eastAsia="標楷體"/>
        </w:rPr>
        <w:t xml:space="preserve">(3) </w:t>
      </w:r>
      <w:r>
        <w:rPr>
          <w:rFonts w:eastAsia="標楷體"/>
        </w:rPr>
        <w:t>產品特性與運作機制：</w:t>
      </w:r>
      <w:r>
        <w:rPr>
          <w:rFonts w:eastAsia="標楷體"/>
        </w:rPr>
        <w:t>Product characteristics and operating mechanism:</w:t>
      </w:r>
    </w:p>
    <w:p w14:paraId="372520BA" w14:textId="77777777" w:rsidR="00D86314" w:rsidRDefault="00C01C9F" w:rsidP="007C0E69">
      <w:pPr>
        <w:pStyle w:val="af"/>
        <w:ind w:leftChars="800" w:left="1920"/>
      </w:pPr>
      <w:r>
        <w:rPr>
          <w:rFonts w:eastAsia="標楷體"/>
        </w:rPr>
        <w:t>說明整體產品運作機制</w:t>
      </w:r>
      <w:r>
        <w:rPr>
          <w:rFonts w:eastAsia="標楷體"/>
        </w:rPr>
        <w:t xml:space="preserve"> Explain the overall product operation mechanism</w:t>
      </w:r>
    </w:p>
    <w:p w14:paraId="2665543E" w14:textId="77777777" w:rsidR="00D86314" w:rsidRDefault="00C01C9F" w:rsidP="007C0E69">
      <w:pPr>
        <w:pStyle w:val="af"/>
        <w:ind w:leftChars="800" w:left="1920"/>
      </w:pPr>
      <w:r>
        <w:rPr>
          <w:rFonts w:eastAsia="標楷體"/>
        </w:rPr>
        <w:t>操作介面功能</w:t>
      </w:r>
      <w:r>
        <w:rPr>
          <w:rFonts w:eastAsia="標楷體"/>
        </w:rPr>
        <w:t xml:space="preserve"> User interface functions</w:t>
      </w:r>
    </w:p>
    <w:p w14:paraId="185D8BBE" w14:textId="77777777" w:rsidR="00D86314" w:rsidRDefault="00C01C9F" w:rsidP="007C0E69">
      <w:pPr>
        <w:pStyle w:val="af"/>
        <w:ind w:leftChars="800" w:left="1920"/>
      </w:pPr>
      <w:r>
        <w:rPr>
          <w:rFonts w:eastAsia="標楷體"/>
        </w:rPr>
        <w:t>軟體基本功能</w:t>
      </w:r>
      <w:r>
        <w:rPr>
          <w:rFonts w:eastAsia="標楷體"/>
        </w:rPr>
        <w:t xml:space="preserve"> Basic software functions</w:t>
      </w:r>
    </w:p>
    <w:p w14:paraId="57C6BADC" w14:textId="77777777" w:rsidR="00D86314" w:rsidRDefault="00C01C9F" w:rsidP="007C0E69">
      <w:pPr>
        <w:pStyle w:val="af"/>
        <w:ind w:leftChars="800" w:left="1920"/>
      </w:pPr>
      <w:r>
        <w:rPr>
          <w:rFonts w:eastAsia="標楷體"/>
        </w:rPr>
        <w:t xml:space="preserve">(4) </w:t>
      </w:r>
      <w:r>
        <w:rPr>
          <w:rFonts w:eastAsia="標楷體"/>
        </w:rPr>
        <w:t>軟體控制範圍：描述說明軟體藉由何種參數</w:t>
      </w:r>
      <w:r>
        <w:rPr>
          <w:rFonts w:eastAsia="標楷體"/>
        </w:rPr>
        <w:t>(</w:t>
      </w:r>
      <w:r>
        <w:rPr>
          <w:rFonts w:eastAsia="標楷體"/>
        </w:rPr>
        <w:t>包含聲音、訊號、影像、溫度等</w:t>
      </w:r>
      <w:r>
        <w:rPr>
          <w:rFonts w:eastAsia="標楷體"/>
        </w:rPr>
        <w:t>)</w:t>
      </w:r>
      <w:r>
        <w:rPr>
          <w:rFonts w:eastAsia="標楷體"/>
        </w:rPr>
        <w:t>特性偵測或擷取，以軟體介面控制或操作可產生的數值或數據。</w:t>
      </w:r>
    </w:p>
    <w:p w14:paraId="7DFB64A8" w14:textId="77777777" w:rsidR="00D86314" w:rsidRDefault="00C01C9F" w:rsidP="007C0E69">
      <w:pPr>
        <w:pStyle w:val="BodyEN"/>
        <w:ind w:leftChars="600" w:left="1440"/>
      </w:pPr>
      <w:r>
        <w:rPr>
          <w:rFonts w:eastAsia="標楷體"/>
        </w:rPr>
        <w:t>Software control range: Describes the parameters (including sound, signal, image, temperature, etc.) that the software uses to detect or capture values or data that can be generated by controlling or manipulating the software interface.</w:t>
      </w:r>
    </w:p>
    <w:p w14:paraId="30517FF6" w14:textId="77777777" w:rsidR="00D86314" w:rsidRDefault="00C01C9F" w:rsidP="007C0E69">
      <w:pPr>
        <w:pStyle w:val="af"/>
        <w:ind w:leftChars="800" w:left="1920"/>
      </w:pPr>
      <w:r>
        <w:rPr>
          <w:rFonts w:eastAsia="標楷體"/>
        </w:rPr>
        <w:t xml:space="preserve">(5) </w:t>
      </w:r>
      <w:r>
        <w:rPr>
          <w:rFonts w:eastAsia="標楷體"/>
        </w:rPr>
        <w:t>軟體概況</w:t>
      </w:r>
      <w:r>
        <w:rPr>
          <w:rFonts w:eastAsia="標楷體"/>
        </w:rPr>
        <w:t xml:space="preserve"> Software Overview</w:t>
      </w:r>
      <w:r>
        <w:rPr>
          <w:rFonts w:eastAsia="標楷體"/>
        </w:rPr>
        <w:t>：</w:t>
      </w:r>
    </w:p>
    <w:p w14:paraId="41A6CED1" w14:textId="77777777" w:rsidR="00D86314" w:rsidRDefault="00C01C9F" w:rsidP="007C0E69">
      <w:pPr>
        <w:pStyle w:val="af"/>
        <w:ind w:leftChars="800" w:left="1920"/>
      </w:pPr>
      <w:r>
        <w:rPr>
          <w:rFonts w:eastAsia="標楷體"/>
        </w:rPr>
        <w:t>概述硬體與軟體結合使用方式或操作模式，即可達預期用途之說明</w:t>
      </w:r>
      <w:r>
        <w:rPr>
          <w:rFonts w:eastAsia="標楷體"/>
        </w:rPr>
        <w:t xml:space="preserve"> / An overview of how hardware and software can be used together, or an operating mode, to achieve the intended purpose.</w:t>
      </w:r>
    </w:p>
    <w:p w14:paraId="37590896" w14:textId="77777777" w:rsidR="00D86314" w:rsidRDefault="00C01C9F" w:rsidP="005F7105">
      <w:pPr>
        <w:pStyle w:val="af"/>
        <w:ind w:leftChars="800" w:left="1920"/>
      </w:pPr>
      <w:r>
        <w:rPr>
          <w:rFonts w:eastAsia="標楷體"/>
        </w:rPr>
        <w:t>針對何種適應症</w:t>
      </w:r>
      <w:r>
        <w:rPr>
          <w:rFonts w:eastAsia="標楷體"/>
        </w:rPr>
        <w:t xml:space="preserve"> For which indication</w:t>
      </w:r>
    </w:p>
    <w:p w14:paraId="6DAB221B" w14:textId="77777777" w:rsidR="00D86314" w:rsidRDefault="00C01C9F" w:rsidP="005F7105">
      <w:pPr>
        <w:pStyle w:val="af"/>
        <w:ind w:leftChars="800" w:left="1920"/>
      </w:pPr>
      <w:r>
        <w:rPr>
          <w:rFonts w:eastAsia="標楷體"/>
        </w:rPr>
        <w:t>於何種狀態</w:t>
      </w:r>
      <w:r>
        <w:rPr>
          <w:rFonts w:eastAsia="標楷體"/>
        </w:rPr>
        <w:t>(</w:t>
      </w:r>
      <w:r>
        <w:rPr>
          <w:rFonts w:eastAsia="標楷體"/>
        </w:rPr>
        <w:t>患者狀態、環境、燈光</w:t>
      </w:r>
      <w:r>
        <w:rPr>
          <w:rFonts w:eastAsia="標楷體"/>
        </w:rPr>
        <w:t>….)</w:t>
      </w:r>
      <w:r>
        <w:rPr>
          <w:rFonts w:eastAsia="標楷體"/>
        </w:rPr>
        <w:t>使用</w:t>
      </w:r>
      <w:r>
        <w:rPr>
          <w:rFonts w:eastAsia="標楷體"/>
        </w:rPr>
        <w:t xml:space="preserve"> In what conditions (patient condition, environment, lighting, etc.) should it be used?</w:t>
      </w:r>
    </w:p>
    <w:p w14:paraId="594847D0" w14:textId="77777777" w:rsidR="00D86314" w:rsidRDefault="00C01C9F" w:rsidP="005F7105">
      <w:pPr>
        <w:pStyle w:val="af"/>
        <w:ind w:leftChars="800" w:left="1920"/>
      </w:pPr>
      <w:r>
        <w:rPr>
          <w:rFonts w:eastAsia="標楷體"/>
        </w:rPr>
        <w:t xml:space="preserve">(6) </w:t>
      </w:r>
      <w:r>
        <w:rPr>
          <w:rFonts w:eastAsia="標楷體"/>
        </w:rPr>
        <w:t>軟體開發活動</w:t>
      </w:r>
      <w:r>
        <w:rPr>
          <w:rFonts w:eastAsia="標楷體"/>
        </w:rPr>
        <w:t xml:space="preserve"> Software development activities</w:t>
      </w:r>
      <w:r>
        <w:rPr>
          <w:rFonts w:eastAsia="標楷體"/>
        </w:rPr>
        <w:t>：</w:t>
      </w:r>
    </w:p>
    <w:p w14:paraId="44F7E6E1" w14:textId="77777777" w:rsidR="00D86314" w:rsidRDefault="00C01C9F" w:rsidP="005F7105">
      <w:pPr>
        <w:pStyle w:val="af"/>
        <w:ind w:leftChars="800" w:left="1920"/>
      </w:pPr>
      <w:r>
        <w:rPr>
          <w:rFonts w:eastAsia="標楷體"/>
        </w:rPr>
        <w:t>開發流程圖</w:t>
      </w:r>
      <w:r>
        <w:rPr>
          <w:rFonts w:eastAsia="標楷體"/>
        </w:rPr>
        <w:t xml:space="preserve"> Development Flowchart</w:t>
      </w:r>
    </w:p>
    <w:p w14:paraId="75612A4A" w14:textId="77777777" w:rsidR="00D86314" w:rsidRDefault="00C01C9F" w:rsidP="005F7105">
      <w:pPr>
        <w:pStyle w:val="af"/>
        <w:ind w:leftChars="800" w:left="1920"/>
      </w:pPr>
      <w:r>
        <w:rPr>
          <w:rFonts w:eastAsia="標楷體"/>
        </w:rPr>
        <w:t>流程階段概述</w:t>
      </w:r>
      <w:r>
        <w:rPr>
          <w:rFonts w:eastAsia="標楷體"/>
        </w:rPr>
        <w:t xml:space="preserve"> Overview of Process Phases</w:t>
      </w:r>
    </w:p>
    <w:p w14:paraId="2BA04FF2" w14:textId="77777777" w:rsidR="00D86314" w:rsidRDefault="00C01C9F" w:rsidP="005F7105">
      <w:pPr>
        <w:pStyle w:val="af"/>
        <w:ind w:leftChars="800" w:left="1920"/>
      </w:pPr>
      <w:r>
        <w:rPr>
          <w:rFonts w:eastAsia="標楷體"/>
        </w:rPr>
        <w:t>活動與任務的交付成果</w:t>
      </w:r>
      <w:r>
        <w:rPr>
          <w:rFonts w:eastAsia="標楷體"/>
        </w:rPr>
        <w:t xml:space="preserve"> Deliverables of activities and tasks</w:t>
      </w:r>
    </w:p>
    <w:p w14:paraId="4027C284" w14:textId="77777777" w:rsidR="00D86314" w:rsidRDefault="00C01C9F" w:rsidP="005F7105">
      <w:pPr>
        <w:pStyle w:val="af"/>
        <w:ind w:leftChars="800" w:left="1920"/>
      </w:pPr>
      <w:r>
        <w:rPr>
          <w:rFonts w:eastAsia="標楷體"/>
        </w:rPr>
        <w:t xml:space="preserve">(7) </w:t>
      </w:r>
      <w:r>
        <w:rPr>
          <w:rFonts w:eastAsia="標楷體"/>
        </w:rPr>
        <w:t>軟體維護與組態管理</w:t>
      </w:r>
      <w:r>
        <w:rPr>
          <w:rFonts w:eastAsia="標楷體"/>
        </w:rPr>
        <w:t xml:space="preserve"> / Software maintenance and configuration management</w:t>
      </w:r>
      <w:r>
        <w:rPr>
          <w:rFonts w:eastAsia="標楷體"/>
        </w:rPr>
        <w:t>：</w:t>
      </w:r>
    </w:p>
    <w:p w14:paraId="505E265B" w14:textId="77777777" w:rsidR="00D86314" w:rsidRDefault="00C01C9F" w:rsidP="005F7105">
      <w:pPr>
        <w:pStyle w:val="Body"/>
        <w:ind w:leftChars="600" w:left="1440"/>
      </w:pPr>
      <w:r>
        <w:t>說明如何管理相關系統，並記錄軟體系統發展之改變狀況、各元件間之相互關係，及評估、追蹤、記錄軟體元件之改變，區分不同版本之演變。</w:t>
      </w:r>
    </w:p>
    <w:p w14:paraId="46F25A2F" w14:textId="77777777" w:rsidR="00D86314" w:rsidRDefault="00C01C9F" w:rsidP="005F7105">
      <w:pPr>
        <w:pStyle w:val="BodyEN"/>
        <w:ind w:leftChars="600" w:left="1440"/>
      </w:pPr>
      <w:r>
        <w:rPr>
          <w:rFonts w:eastAsia="標楷體"/>
        </w:rPr>
        <w:t>This document explains how to manage the relevant systems, record changes in the software system's development, the interrelationships between components, and evaluate, track, and record changes to software components, distinguishing between different versions of the evolution.</w:t>
      </w:r>
    </w:p>
    <w:p w14:paraId="5A7A90D8" w14:textId="77777777" w:rsidR="00D86314" w:rsidRDefault="00C01C9F" w:rsidP="005F7105">
      <w:pPr>
        <w:pStyle w:val="af"/>
        <w:ind w:leftChars="800" w:left="1920"/>
      </w:pPr>
      <w:r>
        <w:rPr>
          <w:rFonts w:eastAsia="標楷體"/>
        </w:rPr>
        <w:t xml:space="preserve">(8) </w:t>
      </w:r>
      <w:r>
        <w:rPr>
          <w:rFonts w:eastAsia="標楷體"/>
        </w:rPr>
        <w:t>軟體開發所用之方法、軟體開發參考標準、軟體設計工具</w:t>
      </w:r>
    </w:p>
    <w:p w14:paraId="2B138B28" w14:textId="77777777" w:rsidR="00D86314" w:rsidRDefault="00C01C9F" w:rsidP="005F7105">
      <w:pPr>
        <w:pStyle w:val="BodyEN"/>
        <w:ind w:leftChars="600" w:left="1440"/>
      </w:pPr>
      <w:r>
        <w:rPr>
          <w:rFonts w:eastAsia="標楷體"/>
        </w:rPr>
        <w:t>Software development methods, software development reference standards, and software design tools.</w:t>
      </w:r>
    </w:p>
    <w:p w14:paraId="27CE4B75" w14:textId="77777777" w:rsidR="00D86314" w:rsidRDefault="00C01C9F" w:rsidP="005F7105">
      <w:pPr>
        <w:pStyle w:val="af"/>
        <w:ind w:leftChars="800" w:left="1920"/>
      </w:pPr>
      <w:r>
        <w:rPr>
          <w:rFonts w:eastAsia="標楷體"/>
        </w:rPr>
        <w:t xml:space="preserve">(9) </w:t>
      </w:r>
      <w:r>
        <w:rPr>
          <w:rFonts w:eastAsia="標楷體"/>
        </w:rPr>
        <w:t>開發人員的架構、審查核准的權責、所需產出之文件</w:t>
      </w:r>
    </w:p>
    <w:p w14:paraId="30319DBF" w14:textId="77777777" w:rsidR="00D86314" w:rsidRDefault="00C01C9F" w:rsidP="005F7105">
      <w:pPr>
        <w:pStyle w:val="BodyEN"/>
        <w:ind w:leftChars="600" w:left="1440"/>
      </w:pPr>
      <w:r>
        <w:rPr>
          <w:rFonts w:eastAsia="標楷體"/>
        </w:rPr>
        <w:t>Developer structure, review and approval authority, and required output documents.</w:t>
      </w:r>
    </w:p>
    <w:p w14:paraId="7A7D84D8" w14:textId="77777777" w:rsidR="00D86314" w:rsidRDefault="00C01C9F">
      <w:pPr>
        <w:pStyle w:val="H4"/>
      </w:pPr>
      <w:r>
        <w:t>軟體需求分析</w:t>
      </w:r>
      <w:r>
        <w:rPr>
          <w:u w:val="single"/>
        </w:rPr>
        <w:t>[8.8]</w:t>
      </w:r>
      <w:r>
        <w:t>：應考量產品的預期用途、使用環境與使用者定義軟體需求，可包含以下內容：</w:t>
      </w:r>
    </w:p>
    <w:p w14:paraId="3C5E5837" w14:textId="77777777" w:rsidR="00D86314" w:rsidRDefault="00C01C9F">
      <w:pPr>
        <w:pStyle w:val="H4EN"/>
      </w:pPr>
      <w:r>
        <w:t xml:space="preserve">Software Requirements Analysis </w:t>
      </w:r>
      <w:r>
        <w:rPr>
          <w:u w:val="single"/>
        </w:rPr>
        <w:t>[8.8]</w:t>
      </w:r>
      <w:r>
        <w:t xml:space="preserve">: The intended use of the product, the usage </w:t>
      </w:r>
      <w:r>
        <w:lastRenderedPageBreak/>
        <w:t>environment, and user-defined software requirements should be considered. This may include the following:</w:t>
      </w:r>
    </w:p>
    <w:p w14:paraId="0A6B18AA" w14:textId="77777777" w:rsidR="00D86314" w:rsidRDefault="00C01C9F" w:rsidP="00C1523D">
      <w:pPr>
        <w:pStyle w:val="af"/>
        <w:ind w:leftChars="800" w:left="1920"/>
      </w:pPr>
      <w:r>
        <w:rPr>
          <w:rFonts w:eastAsia="標楷體"/>
        </w:rPr>
        <w:t xml:space="preserve">(1) </w:t>
      </w:r>
      <w:r>
        <w:rPr>
          <w:rFonts w:eastAsia="標楷體"/>
        </w:rPr>
        <w:t>硬體需求：例如微處理器、記憶體、感測器等</w:t>
      </w:r>
    </w:p>
    <w:p w14:paraId="499DEDB3" w14:textId="77777777" w:rsidR="00D86314" w:rsidRDefault="00C01C9F" w:rsidP="00C1523D">
      <w:pPr>
        <w:pStyle w:val="BodyEN"/>
        <w:ind w:leftChars="600" w:left="1440"/>
      </w:pPr>
      <w:r>
        <w:rPr>
          <w:rFonts w:eastAsia="標楷體"/>
        </w:rPr>
        <w:t>Hardware requirements: such as microprocessors, memory, sensors, etc.</w:t>
      </w:r>
    </w:p>
    <w:p w14:paraId="4AB4D1DB" w14:textId="77777777" w:rsidR="00D86314" w:rsidRDefault="00C01C9F" w:rsidP="00C1523D">
      <w:pPr>
        <w:pStyle w:val="af"/>
        <w:ind w:leftChars="800" w:left="1920"/>
      </w:pPr>
      <w:r>
        <w:rPr>
          <w:rFonts w:eastAsia="標楷體"/>
        </w:rPr>
        <w:t xml:space="preserve">(2) </w:t>
      </w:r>
      <w:r>
        <w:rPr>
          <w:rFonts w:eastAsia="標楷體"/>
        </w:rPr>
        <w:t>程式語言撰寫需求：例如程式大小、開發平台、記憶體空間等</w:t>
      </w:r>
    </w:p>
    <w:p w14:paraId="15E392A2" w14:textId="77777777" w:rsidR="00D86314" w:rsidRDefault="00C01C9F" w:rsidP="00C1523D">
      <w:pPr>
        <w:pStyle w:val="BodyEN"/>
        <w:ind w:leftChars="600" w:left="1440"/>
      </w:pPr>
      <w:r>
        <w:rPr>
          <w:rFonts w:eastAsia="標楷體"/>
        </w:rPr>
        <w:t>Programming language requirements: such as program size, development platform, memory space, etc.</w:t>
      </w:r>
    </w:p>
    <w:p w14:paraId="567CFCAF" w14:textId="77777777" w:rsidR="00D86314" w:rsidRDefault="00C01C9F" w:rsidP="00C1523D">
      <w:pPr>
        <w:pStyle w:val="af"/>
        <w:ind w:leftChars="800" w:left="1920"/>
      </w:pPr>
      <w:r>
        <w:rPr>
          <w:rFonts w:eastAsia="標楷體"/>
        </w:rPr>
        <w:t xml:space="preserve">(3) </w:t>
      </w:r>
      <w:r>
        <w:rPr>
          <w:rFonts w:eastAsia="標楷體"/>
        </w:rPr>
        <w:t>介面需求：輸入輸出的裝置，例如滑鼠</w:t>
      </w:r>
      <w:r>
        <w:rPr>
          <w:rFonts w:eastAsia="標楷體"/>
        </w:rPr>
        <w:t>(</w:t>
      </w:r>
      <w:r>
        <w:rPr>
          <w:rFonts w:eastAsia="標楷體"/>
        </w:rPr>
        <w:t>輸入</w:t>
      </w:r>
      <w:r>
        <w:rPr>
          <w:rFonts w:eastAsia="標楷體"/>
        </w:rPr>
        <w:t>)</w:t>
      </w:r>
      <w:r>
        <w:rPr>
          <w:rFonts w:eastAsia="標楷體"/>
        </w:rPr>
        <w:t>、鍵盤</w:t>
      </w:r>
      <w:r>
        <w:rPr>
          <w:rFonts w:eastAsia="標楷體"/>
        </w:rPr>
        <w:t>(</w:t>
      </w:r>
      <w:r>
        <w:rPr>
          <w:rFonts w:eastAsia="標楷體"/>
        </w:rPr>
        <w:t>輸入</w:t>
      </w:r>
      <w:r>
        <w:rPr>
          <w:rFonts w:eastAsia="標楷體"/>
        </w:rPr>
        <w:t>)</w:t>
      </w:r>
      <w:r>
        <w:rPr>
          <w:rFonts w:eastAsia="標楷體"/>
        </w:rPr>
        <w:t>、連接線</w:t>
      </w:r>
      <w:r>
        <w:rPr>
          <w:rFonts w:eastAsia="標楷體"/>
        </w:rPr>
        <w:t>(</w:t>
      </w:r>
      <w:r>
        <w:rPr>
          <w:rFonts w:eastAsia="標楷體"/>
        </w:rPr>
        <w:t>輸入</w:t>
      </w:r>
      <w:r>
        <w:rPr>
          <w:rFonts w:eastAsia="標楷體"/>
        </w:rPr>
        <w:t>/</w:t>
      </w:r>
      <w:r>
        <w:rPr>
          <w:rFonts w:eastAsia="標楷體"/>
        </w:rPr>
        <w:t>輸出</w:t>
      </w:r>
      <w:r>
        <w:rPr>
          <w:rFonts w:eastAsia="標楷體"/>
        </w:rPr>
        <w:t>)</w:t>
      </w:r>
      <w:r>
        <w:rPr>
          <w:rFonts w:eastAsia="標楷體"/>
        </w:rPr>
        <w:t>、螢幕</w:t>
      </w:r>
      <w:r>
        <w:rPr>
          <w:rFonts w:eastAsia="標楷體"/>
        </w:rPr>
        <w:t>(</w:t>
      </w:r>
      <w:r>
        <w:rPr>
          <w:rFonts w:eastAsia="標楷體"/>
        </w:rPr>
        <w:t>輸出</w:t>
      </w:r>
      <w:r>
        <w:rPr>
          <w:rFonts w:eastAsia="標楷體"/>
        </w:rPr>
        <w:t>)</w:t>
      </w:r>
      <w:r>
        <w:rPr>
          <w:rFonts w:eastAsia="標楷體"/>
        </w:rPr>
        <w:t>等。</w:t>
      </w:r>
    </w:p>
    <w:p w14:paraId="13F6A962" w14:textId="77777777" w:rsidR="00D86314" w:rsidRDefault="00C01C9F" w:rsidP="00C1523D">
      <w:pPr>
        <w:pStyle w:val="BodyEN"/>
        <w:ind w:leftChars="600" w:left="1440"/>
      </w:pPr>
      <w:r>
        <w:rPr>
          <w:rFonts w:eastAsia="標楷體"/>
        </w:rPr>
        <w:t>Interface requirements: Input and output devices, such as mouse (input), keyboard (input), connection cable (input/output), screen (output), etc.</w:t>
      </w:r>
    </w:p>
    <w:p w14:paraId="78CCC5FA" w14:textId="77777777" w:rsidR="00D86314" w:rsidRDefault="00C01C9F" w:rsidP="00C1523D">
      <w:pPr>
        <w:pStyle w:val="af"/>
        <w:ind w:leftChars="800" w:left="1920"/>
      </w:pPr>
      <w:r>
        <w:rPr>
          <w:rFonts w:eastAsia="標楷體"/>
        </w:rPr>
        <w:t xml:space="preserve">(4) </w:t>
      </w:r>
      <w:r>
        <w:rPr>
          <w:rFonts w:eastAsia="標楷體"/>
        </w:rPr>
        <w:t>軟體效能與功能需求：例如安全需求、錯誤中斷處理、記憶體需求、</w:t>
      </w:r>
      <w:r>
        <w:rPr>
          <w:rFonts w:eastAsia="標楷體"/>
        </w:rPr>
        <w:t>OTS</w:t>
      </w:r>
      <w:r>
        <w:rPr>
          <w:rFonts w:eastAsia="標楷體"/>
        </w:rPr>
        <w:t>使用需求等。</w:t>
      </w:r>
    </w:p>
    <w:p w14:paraId="62D3FC8F" w14:textId="77777777" w:rsidR="00D86314" w:rsidRDefault="00C01C9F" w:rsidP="00C1523D">
      <w:pPr>
        <w:pStyle w:val="BodyEN"/>
        <w:ind w:leftChars="600" w:left="1440"/>
      </w:pPr>
      <w:r>
        <w:rPr>
          <w:rFonts w:eastAsia="標楷體"/>
        </w:rPr>
        <w:t>Software performance and functional requirements: such as security requirements, error interrupt handling, memory requirements, OTS usage requirements, etc.</w:t>
      </w:r>
    </w:p>
    <w:p w14:paraId="798CD3C9" w14:textId="2D4402F4" w:rsidR="00D86314" w:rsidRDefault="00C01C9F" w:rsidP="00C1523D">
      <w:pPr>
        <w:pStyle w:val="H4"/>
      </w:pPr>
      <w:r>
        <w:t>依上述之軟體需求分析</w:t>
      </w:r>
      <w:r>
        <w:rPr>
          <w:u w:val="single"/>
        </w:rPr>
        <w:t>[8.8]</w:t>
      </w:r>
      <w:r>
        <w:t>，定義軟體需求規格</w:t>
      </w:r>
      <w:r>
        <w:t>(Software Requirement Specification, SRS)</w:t>
      </w:r>
      <w:r>
        <w:t>包含功能、效能、介面、設計、開發與其他方面的需求，彙整於軟體設計輸入及輸出對照表</w:t>
      </w:r>
      <w:r>
        <w:rPr>
          <w:u w:val="single"/>
        </w:rPr>
        <w:t>[8.4]</w:t>
      </w:r>
      <w:r>
        <w:t>。</w:t>
      </w:r>
    </w:p>
    <w:p w14:paraId="2AA5BE0E" w14:textId="77777777" w:rsidR="00D86314" w:rsidRDefault="00C01C9F" w:rsidP="002C22D5">
      <w:pPr>
        <w:pStyle w:val="H4EN"/>
      </w:pPr>
      <w:r>
        <w:t xml:space="preserve">Based on the above Software Requirements Analysis </w:t>
      </w:r>
      <w:r>
        <w:rPr>
          <w:u w:val="single"/>
        </w:rPr>
        <w:t>[8.8]</w:t>
      </w:r>
      <w:r>
        <w:t xml:space="preserve">, define the Software Requirements Specification (SRS) to include requirements for functionality, performance, interface, design, development, and other aspects, and compile them into the Software Design-input and Design-output Comparison Table </w:t>
      </w:r>
      <w:r>
        <w:rPr>
          <w:u w:val="single"/>
        </w:rPr>
        <w:t>[8.4]</w:t>
      </w:r>
      <w:r>
        <w:t>.</w:t>
      </w:r>
    </w:p>
    <w:p w14:paraId="3378F8A0" w14:textId="4B497396" w:rsidR="00D86314" w:rsidRDefault="00C01C9F" w:rsidP="00330FE6">
      <w:pPr>
        <w:pStyle w:val="H4"/>
      </w:pPr>
      <w:r>
        <w:t>設計輸出與輸入之追溯性：連結設計需求</w:t>
      </w:r>
      <w:r>
        <w:t xml:space="preserve"> / SRS</w:t>
      </w:r>
      <w:r>
        <w:t>、設計規格</w:t>
      </w:r>
      <w:r>
        <w:t xml:space="preserve"> / SDS</w:t>
      </w:r>
      <w:r>
        <w:t>、軟體危害、驗證、測試等文件的可追溯性分析，將相關紀錄彙整於軟體設計輸入及輸出對照表</w:t>
      </w:r>
      <w:r>
        <w:rPr>
          <w:u w:val="single"/>
        </w:rPr>
        <w:t>[8.4]</w:t>
      </w:r>
      <w:r>
        <w:t>進行追蹤連結。</w:t>
      </w:r>
    </w:p>
    <w:p w14:paraId="42E6EE49" w14:textId="77777777" w:rsidR="00D86314" w:rsidRDefault="00C01C9F" w:rsidP="009146C4">
      <w:pPr>
        <w:pStyle w:val="H4EN"/>
      </w:pPr>
      <w:r>
        <w:t xml:space="preserve">Traceability of Design Outputs and Inputs: Traceability analysis of design requirements (SRS), design specifications (SDS), software hazards, verification, testing, and other documents, and compilation of relevant records into a Software Design-input and Design-output Comparison Table </w:t>
      </w:r>
      <w:r>
        <w:rPr>
          <w:u w:val="single"/>
        </w:rPr>
        <w:t>[8.4]</w:t>
      </w:r>
      <w:r>
        <w:t xml:space="preserve"> for tracking and linking.</w:t>
      </w:r>
    </w:p>
    <w:p w14:paraId="0F52C09B" w14:textId="42D6B6AE" w:rsidR="000655D5" w:rsidRDefault="000655D5" w:rsidP="009E1DCD">
      <w:pPr>
        <w:pStyle w:val="H4"/>
      </w:pPr>
      <w:r>
        <w:t>醫療器材產品</w:t>
      </w:r>
      <w:r w:rsidR="00847913">
        <w:rPr>
          <w:rFonts w:hint="eastAsia"/>
        </w:rPr>
        <w:t>特別條款</w:t>
      </w:r>
    </w:p>
    <w:p w14:paraId="591956F0" w14:textId="77777777" w:rsidR="0000702F" w:rsidRDefault="0000702F" w:rsidP="00A12FFD">
      <w:pPr>
        <w:pStyle w:val="H5"/>
      </w:pPr>
      <w:r>
        <w:t>專案負責人在擬定研發專案管制表</w:t>
      </w:r>
      <w:r w:rsidRPr="0000702F">
        <w:rPr>
          <w:u w:val="single"/>
        </w:rPr>
        <w:t>(Notes)[8.2]</w:t>
      </w:r>
      <w:r>
        <w:t>以及研發時程表時，可參考</w:t>
      </w:r>
      <w:r>
        <w:t xml:space="preserve"> / IEC 62304</w:t>
      </w:r>
      <w:r>
        <w:t>軟體發展生命週期模型的流程進行規劃。</w:t>
      </w:r>
    </w:p>
    <w:p w14:paraId="5D2ECF54" w14:textId="7D7069DF" w:rsidR="001E153F" w:rsidRDefault="001E153F" w:rsidP="001E153F">
      <w:pPr>
        <w:pStyle w:val="H5EN"/>
      </w:pPr>
      <w:r>
        <w:t xml:space="preserve">The project leader shall provide a Software Development Plan </w:t>
      </w:r>
      <w:r>
        <w:rPr>
          <w:u w:val="single"/>
        </w:rPr>
        <w:t>[8.7]</w:t>
      </w:r>
      <w:r>
        <w:t xml:space="preserve"> and a Software Requirements Analysis </w:t>
      </w:r>
      <w:r>
        <w:rPr>
          <w:u w:val="single"/>
        </w:rPr>
        <w:t>[8.8]</w:t>
      </w:r>
      <w:r>
        <w:t xml:space="preserve"> in accordance with IEC 62304.</w:t>
      </w:r>
    </w:p>
    <w:p w14:paraId="2344A162" w14:textId="77777777" w:rsidR="0000702F" w:rsidRDefault="0000702F" w:rsidP="003F56DC">
      <w:pPr>
        <w:pStyle w:val="H5"/>
      </w:pPr>
      <w:r>
        <w:t>專案負責人應依</w:t>
      </w:r>
      <w:r>
        <w:t xml:space="preserve"> / IEC 62304 </w:t>
      </w:r>
      <w:r>
        <w:t>規範，提供軟體開發計畫</w:t>
      </w:r>
      <w:r w:rsidRPr="0000702F">
        <w:rPr>
          <w:u w:val="single"/>
        </w:rPr>
        <w:t>[8.7]</w:t>
      </w:r>
      <w:r>
        <w:t>及軟體需求分析</w:t>
      </w:r>
      <w:r w:rsidRPr="0000702F">
        <w:rPr>
          <w:u w:val="single"/>
        </w:rPr>
        <w:t>[8.8]</w:t>
      </w:r>
      <w:r>
        <w:t>。</w:t>
      </w:r>
    </w:p>
    <w:p w14:paraId="1AF002C6" w14:textId="77777777" w:rsidR="0000702F" w:rsidRDefault="0000702F" w:rsidP="007E087E">
      <w:pPr>
        <w:pStyle w:val="H5EN"/>
      </w:pPr>
      <w:r>
        <w:t xml:space="preserve">The project leader shall provide a Software Development Plan </w:t>
      </w:r>
      <w:r>
        <w:rPr>
          <w:u w:val="single"/>
        </w:rPr>
        <w:t>[8.7]</w:t>
      </w:r>
      <w:r>
        <w:t xml:space="preserve"> and a Software Requirements Analysis </w:t>
      </w:r>
      <w:r>
        <w:rPr>
          <w:u w:val="single"/>
        </w:rPr>
        <w:t>[8.8]</w:t>
      </w:r>
      <w:r>
        <w:t xml:space="preserve"> in accordance with IEC 62304.</w:t>
      </w:r>
    </w:p>
    <w:p w14:paraId="4FA3EFE3" w14:textId="77777777" w:rsidR="000655D5" w:rsidRPr="0000702F" w:rsidRDefault="000655D5">
      <w:pPr>
        <w:pStyle w:val="BodyEN"/>
      </w:pPr>
    </w:p>
    <w:p w14:paraId="4F53F97C" w14:textId="77777777" w:rsidR="000655D5" w:rsidRDefault="000655D5">
      <w:pPr>
        <w:pStyle w:val="BodyEN"/>
      </w:pPr>
    </w:p>
    <w:p w14:paraId="30505065" w14:textId="77777777" w:rsidR="00D86314" w:rsidRDefault="00C01C9F">
      <w:pPr>
        <w:pStyle w:val="H2"/>
      </w:pPr>
      <w:r>
        <w:t>S2</w:t>
      </w:r>
      <w:r>
        <w:t>：工程驗證測試階段</w:t>
      </w:r>
      <w:r>
        <w:t xml:space="preserve"> Engineering Verification Test (EVT)</w:t>
      </w:r>
    </w:p>
    <w:p w14:paraId="1428FF6C" w14:textId="77777777" w:rsidR="00D86314" w:rsidRDefault="00C01C9F">
      <w:pPr>
        <w:pStyle w:val="H3"/>
      </w:pPr>
      <w:r>
        <w:t>設計展開及輸出：各負責單位應依下列項目進行設計展開。</w:t>
      </w:r>
    </w:p>
    <w:p w14:paraId="03DB85B7" w14:textId="77777777" w:rsidR="00D86314" w:rsidRDefault="00C01C9F">
      <w:pPr>
        <w:pStyle w:val="H3EN"/>
      </w:pPr>
      <w:r>
        <w:t>Design development and output: The responsible units shall design the product according to the following items.</w:t>
      </w:r>
    </w:p>
    <w:p w14:paraId="17A568CB" w14:textId="77777777" w:rsidR="00D86314" w:rsidRDefault="00C01C9F" w:rsidP="00A85ED1">
      <w:pPr>
        <w:pStyle w:val="H4"/>
      </w:pPr>
      <w:r>
        <w:t>設計人員依據客戶</w:t>
      </w:r>
      <w:r>
        <w:t xml:space="preserve"> / RFQ</w:t>
      </w:r>
      <w:r>
        <w:t>、產品企劃書</w:t>
      </w:r>
      <w:r>
        <w:rPr>
          <w:u w:val="single"/>
        </w:rPr>
        <w:t>(Notes)[8.1]</w:t>
      </w:r>
      <w:r>
        <w:t>、相關法令法規要求、設計準則進行產品設計。</w:t>
      </w:r>
    </w:p>
    <w:p w14:paraId="3FB1E6C6" w14:textId="77777777" w:rsidR="00D86314" w:rsidRDefault="00C01C9F" w:rsidP="00A81B17">
      <w:pPr>
        <w:pStyle w:val="H4EN"/>
      </w:pPr>
      <w:r>
        <w:t xml:space="preserve">Designers design products based on client RFQs, Product Plan </w:t>
      </w:r>
      <w:r>
        <w:rPr>
          <w:u w:val="single"/>
        </w:rPr>
        <w:t>(Notes)</w:t>
      </w:r>
      <w:r>
        <w:t xml:space="preserve"> </w:t>
      </w:r>
      <w:r>
        <w:rPr>
          <w:u w:val="single"/>
        </w:rPr>
        <w:t>[8.1]</w:t>
      </w:r>
      <w:r>
        <w:t>, relevant laws and regulations, and design guidelines.</w:t>
      </w:r>
    </w:p>
    <w:p w14:paraId="26EF0828" w14:textId="77777777" w:rsidR="00D86314" w:rsidRDefault="00C01C9F" w:rsidP="00A85ED1">
      <w:pPr>
        <w:pStyle w:val="H4"/>
      </w:pPr>
      <w:r>
        <w:t>機構工程師：依成品圖進行零件拆解建立</w:t>
      </w:r>
      <w:r>
        <w:t xml:space="preserve"> / BOM</w:t>
      </w:r>
      <w:r>
        <w:t>表</w:t>
      </w:r>
      <w:r>
        <w:t>(PLM)</w:t>
      </w:r>
      <w:r>
        <w:t>。</w:t>
      </w:r>
    </w:p>
    <w:p w14:paraId="3B18B249" w14:textId="77777777" w:rsidR="00D86314" w:rsidRDefault="00C01C9F" w:rsidP="002649BE">
      <w:pPr>
        <w:pStyle w:val="H4EN"/>
      </w:pPr>
      <w:r>
        <w:t>Mechanical Engineer: Based on the finished product drawing, disassemble the parts and create a Bill of Materials (BOM) (PLM).</w:t>
      </w:r>
    </w:p>
    <w:p w14:paraId="3D7C667F" w14:textId="77777777" w:rsidR="00D86314" w:rsidRDefault="00C01C9F" w:rsidP="00A85ED1">
      <w:pPr>
        <w:pStyle w:val="H4"/>
      </w:pPr>
      <w:r>
        <w:t>電子工程師：研發人員依產品企劃書</w:t>
      </w:r>
      <w:r>
        <w:rPr>
          <w:u w:val="single"/>
        </w:rPr>
        <w:t>(Notes)[8.1]</w:t>
      </w:r>
      <w:r>
        <w:t>、設計輸入及輸出對照表</w:t>
      </w:r>
      <w:r>
        <w:rPr>
          <w:u w:val="single"/>
        </w:rPr>
        <w:t>[8.3]</w:t>
      </w:r>
      <w:r>
        <w:t>之規格，進行線路圖設計並開立線路圖審查暨</w:t>
      </w:r>
      <w:r>
        <w:t xml:space="preserve"> / Layout</w:t>
      </w:r>
      <w:r>
        <w:t>申請單</w:t>
      </w:r>
      <w:r>
        <w:rPr>
          <w:u w:val="single"/>
        </w:rPr>
        <w:t>(Notes)[8.10]</w:t>
      </w:r>
      <w:r>
        <w:t>後，由申請單所列的相關單位檢查</w:t>
      </w:r>
      <w:r>
        <w:t xml:space="preserve"> / Layout</w:t>
      </w:r>
      <w:r>
        <w:t>是否符合規範。再由</w:t>
      </w:r>
      <w:r>
        <w:t xml:space="preserve"> / PM</w:t>
      </w:r>
      <w:r>
        <w:t>建立產品規格書、由研發中心的文管建立</w:t>
      </w:r>
      <w:r>
        <w:t xml:space="preserve"> / BOM</w:t>
      </w:r>
      <w:r>
        <w:t>表</w:t>
      </w:r>
      <w:r>
        <w:t>(PLM)</w:t>
      </w:r>
      <w:r>
        <w:t>及電子工程師測試</w:t>
      </w:r>
      <w:r>
        <w:t>(A-TEST</w:t>
      </w:r>
      <w:r>
        <w:t>或系統功能檢測</w:t>
      </w:r>
      <w:r>
        <w:t>)</w:t>
      </w:r>
      <w:r>
        <w:t>。</w:t>
      </w:r>
    </w:p>
    <w:p w14:paraId="6874F704" w14:textId="77777777" w:rsidR="00D86314" w:rsidRDefault="00C01C9F" w:rsidP="0050053B">
      <w:pPr>
        <w:pStyle w:val="H4EN"/>
      </w:pPr>
      <w:r>
        <w:t xml:space="preserve">Electronic Engineer: R&amp;D personnel develop schematic drawing according to the specifications listed in the Product Plan </w:t>
      </w:r>
      <w:r>
        <w:rPr>
          <w:u w:val="single"/>
        </w:rPr>
        <w:t>(Notes)</w:t>
      </w:r>
      <w:r>
        <w:t xml:space="preserve"> </w:t>
      </w:r>
      <w:r>
        <w:rPr>
          <w:u w:val="single"/>
        </w:rPr>
        <w:t>[8.1]</w:t>
      </w:r>
      <w:r>
        <w:t xml:space="preserve"> and Design-input and Design-output Comparison Table </w:t>
      </w:r>
      <w:r>
        <w:rPr>
          <w:u w:val="single"/>
        </w:rPr>
        <w:t>[8.3]</w:t>
      </w:r>
      <w:r>
        <w:t xml:space="preserve"> and submit the Schematic Drawing Review and Layout Application Form </w:t>
      </w:r>
      <w:r>
        <w:rPr>
          <w:u w:val="single"/>
        </w:rPr>
        <w:t>(Notes)</w:t>
      </w:r>
      <w:r>
        <w:t xml:space="preserve"> </w:t>
      </w:r>
      <w:r>
        <w:rPr>
          <w:u w:val="single"/>
        </w:rPr>
        <w:t>[8.10]</w:t>
      </w:r>
      <w:r>
        <w:t>. The relevant units listed in the form review the layout to check if it is compliant with the specifications. Develop product specifications, BOM(PLM) and RD test (A-TEST or system function detection).</w:t>
      </w:r>
    </w:p>
    <w:p w14:paraId="6A354F55" w14:textId="77777777" w:rsidR="00D86314" w:rsidRDefault="00C01C9F" w:rsidP="00A85ED1">
      <w:pPr>
        <w:pStyle w:val="H4"/>
      </w:pPr>
      <w:r>
        <w:t>軟體工程師：依據產品企劃書</w:t>
      </w:r>
      <w:r>
        <w:rPr>
          <w:u w:val="single"/>
        </w:rPr>
        <w:t>(Notes)[8.1]</w:t>
      </w:r>
      <w:r>
        <w:t>之規劃以及軟體設計輸入及輸出對照表</w:t>
      </w:r>
      <w:r>
        <w:rPr>
          <w:u w:val="single"/>
        </w:rPr>
        <w:t>[8.4]</w:t>
      </w:r>
      <w:r>
        <w:t>，建立產品規格書、測試規範。</w:t>
      </w:r>
    </w:p>
    <w:p w14:paraId="1A316BE3" w14:textId="77777777" w:rsidR="00D86314" w:rsidRDefault="00C01C9F" w:rsidP="00C9558E">
      <w:pPr>
        <w:pStyle w:val="H4EN"/>
      </w:pPr>
      <w:r>
        <w:t xml:space="preserve">Software Engineer: Develop product specifications and test specifications based on the Product Plan </w:t>
      </w:r>
      <w:r>
        <w:rPr>
          <w:u w:val="single"/>
        </w:rPr>
        <w:t>(Notes)</w:t>
      </w:r>
      <w:r>
        <w:t xml:space="preserve"> </w:t>
      </w:r>
      <w:r>
        <w:rPr>
          <w:u w:val="single"/>
        </w:rPr>
        <w:t>[8.1]</w:t>
      </w:r>
      <w:r>
        <w:t xml:space="preserve"> and Software Design-input and Design-output Comparison Table </w:t>
      </w:r>
      <w:r>
        <w:rPr>
          <w:u w:val="single"/>
        </w:rPr>
        <w:t>[8.4]</w:t>
      </w:r>
      <w:r>
        <w:t>.</w:t>
      </w:r>
    </w:p>
    <w:p w14:paraId="7504AE8A" w14:textId="77777777" w:rsidR="00D86314" w:rsidRDefault="00C01C9F" w:rsidP="00A85ED1">
      <w:pPr>
        <w:pStyle w:val="H4"/>
      </w:pPr>
      <w:r>
        <w:t>系統工程師：依據產品企劃書</w:t>
      </w:r>
      <w:r>
        <w:rPr>
          <w:u w:val="single"/>
        </w:rPr>
        <w:t>(Notes)[8.1]</w:t>
      </w:r>
      <w:r>
        <w:t>之規劃以及設計輸入及輸出對照表</w:t>
      </w:r>
      <w:r>
        <w:rPr>
          <w:u w:val="single"/>
        </w:rPr>
        <w:t>[8.3]</w:t>
      </w:r>
      <w:r>
        <w:t>、軟體設計輸入及輸出對照表</w:t>
      </w:r>
      <w:r>
        <w:rPr>
          <w:u w:val="single"/>
        </w:rPr>
        <w:t>[8.4]</w:t>
      </w:r>
      <w:r>
        <w:t>之規格，與電子、機構、軟體進行規格細部確認，建立產品規格書、</w:t>
      </w:r>
      <w:r>
        <w:t>BOM</w:t>
      </w:r>
      <w:r>
        <w:t>表</w:t>
      </w:r>
      <w:r>
        <w:t>(PLM)</w:t>
      </w:r>
      <w:r>
        <w:t>及測試規範。</w:t>
      </w:r>
    </w:p>
    <w:p w14:paraId="4FA8E47C" w14:textId="77777777" w:rsidR="00D86314" w:rsidRDefault="00C01C9F" w:rsidP="005E2909">
      <w:pPr>
        <w:pStyle w:val="H4EN"/>
      </w:pPr>
      <w:r>
        <w:t xml:space="preserve">System Engineer: Work with the electronic, mechanical and software engineers to confirm the specifications details according to the Product Plan </w:t>
      </w:r>
      <w:r>
        <w:rPr>
          <w:u w:val="single"/>
        </w:rPr>
        <w:t>(Notes)</w:t>
      </w:r>
      <w:r>
        <w:t xml:space="preserve"> </w:t>
      </w:r>
      <w:r>
        <w:rPr>
          <w:u w:val="single"/>
        </w:rPr>
        <w:t>[8.1]</w:t>
      </w:r>
      <w:r>
        <w:t xml:space="preserve">, Design-input and Design-output Comparison Table </w:t>
      </w:r>
      <w:r>
        <w:rPr>
          <w:u w:val="single"/>
        </w:rPr>
        <w:t>[8.3]</w:t>
      </w:r>
      <w:r>
        <w:t xml:space="preserve">, Software Design-input and Design-output Comparison Table </w:t>
      </w:r>
      <w:r>
        <w:rPr>
          <w:u w:val="single"/>
        </w:rPr>
        <w:t>[8.4]</w:t>
      </w:r>
      <w:r>
        <w:t>and develop product specifications, BOM(PLM) and test specifications.</w:t>
      </w:r>
    </w:p>
    <w:p w14:paraId="1D5248BC" w14:textId="77777777" w:rsidR="00D86314" w:rsidRDefault="00C01C9F" w:rsidP="00A85ED1">
      <w:pPr>
        <w:pStyle w:val="H4"/>
      </w:pPr>
      <w:r>
        <w:t>設計移轉</w:t>
      </w:r>
      <w:r>
        <w:t>(NPI)</w:t>
      </w:r>
      <w:r>
        <w:t>工程師：於設計討論提供產品之生產技術建議，作為設計參</w:t>
      </w:r>
      <w:r>
        <w:lastRenderedPageBreak/>
        <w:t>考；於設計移轉時應依產品規格與產品設計之結構，整理相關技術文件、</w:t>
      </w:r>
      <w:r>
        <w:t>WEEE</w:t>
      </w:r>
      <w:r>
        <w:t>拆解手冊及生產要求與生產注意事項，條列移轉清單於工程文件管理單</w:t>
      </w:r>
      <w:r>
        <w:rPr>
          <w:u w:val="single"/>
        </w:rPr>
        <w:t>(Notes)[8.11]</w:t>
      </w:r>
      <w:r>
        <w:t>進行生產移轉作業，移轉作業依照</w:t>
      </w:r>
      <w:r>
        <w:t>6.14</w:t>
      </w:r>
      <w:r>
        <w:t>，須於</w:t>
      </w:r>
      <w:r>
        <w:t>S4</w:t>
      </w:r>
      <w:r>
        <w:t>結束進入量產前完成量產版設計移轉。</w:t>
      </w:r>
    </w:p>
    <w:p w14:paraId="78BD060C" w14:textId="77777777" w:rsidR="00D86314" w:rsidRDefault="00C01C9F" w:rsidP="00C37F9E">
      <w:pPr>
        <w:pStyle w:val="H4EN"/>
      </w:pPr>
      <w:r>
        <w:t xml:space="preserve">NPI Engineer: Provides recommendations on product production in the design discussion as a design reference; in the design transfer, organizes the technical documents, WEEE disassembly manual, production requirements and production notices in accordance with the product specifications and product design structure, and provides transfer lists in the Project Document Management Sheet </w:t>
      </w:r>
      <w:r>
        <w:rPr>
          <w:u w:val="single"/>
        </w:rPr>
        <w:t>(Notes)</w:t>
      </w:r>
      <w:r>
        <w:t xml:space="preserve"> </w:t>
      </w:r>
      <w:r>
        <w:rPr>
          <w:u w:val="single"/>
        </w:rPr>
        <w:t>[8.11]</w:t>
      </w:r>
      <w:r>
        <w:t xml:space="preserve"> for design transfer operations which shall follow the requirements listed in 6.14, and must be completed in S4 before mass production.</w:t>
      </w:r>
    </w:p>
    <w:p w14:paraId="444ABDAD" w14:textId="66628462" w:rsidR="00D86314" w:rsidRDefault="00C01C9F" w:rsidP="000E7CF6">
      <w:pPr>
        <w:pStyle w:val="H3"/>
      </w:pPr>
      <w:r>
        <w:t>風險管理</w:t>
      </w:r>
      <w:r>
        <w:t xml:space="preserve"> / Risk Management</w:t>
      </w:r>
      <w:r>
        <w:t>：依據風險分析管制程序</w:t>
      </w:r>
      <w:r w:rsidRPr="004567AE">
        <w:rPr>
          <w:u w:val="single"/>
        </w:rPr>
        <w:t>[7.1]</w:t>
      </w:r>
      <w:r>
        <w:t>於</w:t>
      </w:r>
      <w:r>
        <w:t>S1</w:t>
      </w:r>
      <w:r>
        <w:t>應產生初版失效模式與效應分析表</w:t>
      </w:r>
      <w:r w:rsidRPr="004567AE">
        <w:rPr>
          <w:u w:val="single"/>
        </w:rPr>
        <w:t>[7.9]</w:t>
      </w:r>
      <w:r>
        <w:t>或風險管理報告</w:t>
      </w:r>
      <w:r w:rsidRPr="004567AE">
        <w:rPr>
          <w:u w:val="single"/>
        </w:rPr>
        <w:t>[7.10]</w:t>
      </w:r>
      <w:r>
        <w:t>(</w:t>
      </w:r>
      <w:r>
        <w:t>完成擬定風險控制措施</w:t>
      </w:r>
      <w:r>
        <w:t>)</w:t>
      </w:r>
      <w:r>
        <w:t>，須能對應到重要的安全與功效之設計輸入規格、關鍵原物料之管控、產品壽命、可用性等重要的輸入規格要求。醫療產品應就其產品的相關特性、用途、使用情境等，進行風險分析與評估。若有發現不可接受之風險，應擬定風險控制措施作為設計輸入，將其風險排除，或是使其風險降至可被接受之範圍。</w:t>
      </w:r>
    </w:p>
    <w:p w14:paraId="025B61E7" w14:textId="77777777" w:rsidR="00D86314" w:rsidRDefault="00C01C9F" w:rsidP="00334CC1">
      <w:pPr>
        <w:pStyle w:val="H3EN"/>
      </w:pPr>
      <w:r>
        <w:t xml:space="preserve">According to the Risk Analysis Control Procedure </w:t>
      </w:r>
      <w:r>
        <w:rPr>
          <w:u w:val="single"/>
        </w:rPr>
        <w:t>[7.1]</w:t>
      </w:r>
      <w:r>
        <w:t xml:space="preserve">, a preliminary version of the Failure Mode and Effect Analysis Table </w:t>
      </w:r>
      <w:r>
        <w:rPr>
          <w:u w:val="single"/>
        </w:rPr>
        <w:t>[7.9]</w:t>
      </w:r>
      <w:r>
        <w:t xml:space="preserve"> or Risk Management Report </w:t>
      </w:r>
      <w:r>
        <w:rPr>
          <w:u w:val="single"/>
        </w:rPr>
        <w:t>[7.10]</w:t>
      </w:r>
      <w:r>
        <w:t xml:space="preserve"> should be generated in S1 (with the proposed risk control measures completed). It must correspond to important safety and performance design input specifications, control of key raw materials, product life, availability, and other important input specifications.</w:t>
      </w:r>
    </w:p>
    <w:p w14:paraId="06C79C69" w14:textId="77777777" w:rsidR="00D86314" w:rsidRDefault="00C01C9F" w:rsidP="007355BA">
      <w:pPr>
        <w:pStyle w:val="H3EN"/>
      </w:pPr>
      <w:r>
        <w:t>Medical products should undergo risk analysis and evaluation based on their relevant characteristics, uses, and usage scenarios. If unacceptable risks are identified, risk control measures should be developed as design inputs to eliminate these risks or reduce them to an acceptable level.</w:t>
      </w:r>
    </w:p>
    <w:p w14:paraId="32C8122F" w14:textId="77777777" w:rsidR="00D86314" w:rsidRDefault="00C01C9F">
      <w:pPr>
        <w:pStyle w:val="H3"/>
      </w:pPr>
      <w:r>
        <w:t>設計品質：驗證單位依據研發之設計擬定新產品之品質環保</w:t>
      </w:r>
      <w:r>
        <w:t>(HSF)</w:t>
      </w:r>
      <w:r>
        <w:t>計劃。</w:t>
      </w:r>
    </w:p>
    <w:p w14:paraId="406E5BB9" w14:textId="77777777" w:rsidR="00D86314" w:rsidRDefault="00C01C9F">
      <w:pPr>
        <w:pStyle w:val="H3EN"/>
      </w:pPr>
      <w:r>
        <w:t>Design quality: the verification unit shall develop quality and environmental protection (HSF) plans for new products based on R&amp;D design.</w:t>
      </w:r>
    </w:p>
    <w:p w14:paraId="64C19DD0" w14:textId="77777777" w:rsidR="00D86314" w:rsidRDefault="00C01C9F">
      <w:pPr>
        <w:pStyle w:val="H3"/>
      </w:pPr>
      <w:r>
        <w:t>工業工程：生產單位依照新產品進行生產規劃，其中包含工時評估、人員規劃、生產環境、物料管理；並依照生產管制程序</w:t>
      </w:r>
      <w:r>
        <w:rPr>
          <w:u w:val="single"/>
        </w:rPr>
        <w:t>[7.11]</w:t>
      </w:r>
      <w:r>
        <w:t>作業。</w:t>
      </w:r>
    </w:p>
    <w:p w14:paraId="72D00F5F" w14:textId="77777777" w:rsidR="00D86314" w:rsidRDefault="00C01C9F">
      <w:pPr>
        <w:pStyle w:val="H3EN"/>
      </w:pPr>
      <w:r>
        <w:t xml:space="preserve">Industrial engineering: production units shall develop a production plan for the new product, including man-hour assessment, personnel planning, production environment, material management; perform the operations in accordance with the Production Management Procedure </w:t>
      </w:r>
      <w:r>
        <w:rPr>
          <w:u w:val="single"/>
        </w:rPr>
        <w:t>[7.11]</w:t>
      </w:r>
      <w:r>
        <w:t>.</w:t>
      </w:r>
    </w:p>
    <w:p w14:paraId="32EAB569" w14:textId="77777777" w:rsidR="00D86314" w:rsidRDefault="00C01C9F">
      <w:pPr>
        <w:pStyle w:val="H3"/>
      </w:pPr>
      <w:r>
        <w:t>供應商選擇：採購單位依據供應商管制程序</w:t>
      </w:r>
      <w:r>
        <w:rPr>
          <w:u w:val="single"/>
        </w:rPr>
        <w:t>[7.12]</w:t>
      </w:r>
      <w:r>
        <w:t>選擇合格的供應商與分包商。</w:t>
      </w:r>
    </w:p>
    <w:p w14:paraId="713E4765" w14:textId="77777777" w:rsidR="00D86314" w:rsidRDefault="00C01C9F">
      <w:pPr>
        <w:pStyle w:val="H3EN"/>
      </w:pPr>
      <w:r>
        <w:t xml:space="preserve">Vendor Selection: The procurement Unit selects qualified suppliers and subcontractors in accordance with the Supplier Control Procedure </w:t>
      </w:r>
      <w:r>
        <w:rPr>
          <w:u w:val="single"/>
        </w:rPr>
        <w:t>[7.12]</w:t>
      </w:r>
      <w:r>
        <w:t>.</w:t>
      </w:r>
    </w:p>
    <w:p w14:paraId="7D45EE1D" w14:textId="5691E92E" w:rsidR="00D86314" w:rsidRDefault="00C01C9F" w:rsidP="00955896">
      <w:pPr>
        <w:pStyle w:val="H3"/>
      </w:pPr>
      <w:r>
        <w:lastRenderedPageBreak/>
        <w:t>測試規範</w:t>
      </w:r>
      <w:r>
        <w:t xml:space="preserve">: </w:t>
      </w:r>
      <w:r>
        <w:t>專案成員提供產品之專案工程規格資訊給驗證單位，由驗證單位擬出測試驗證計畫</w:t>
      </w:r>
      <w:r>
        <w:t xml:space="preserve">B Test Plan </w:t>
      </w:r>
      <w:r>
        <w:rPr>
          <w:u w:val="single"/>
        </w:rPr>
        <w:t>(Notes)</w:t>
      </w:r>
      <w:r>
        <w:t xml:space="preserve"> </w:t>
      </w:r>
      <w:r>
        <w:rPr>
          <w:u w:val="single"/>
        </w:rPr>
        <w:t>[7.13]</w:t>
      </w:r>
      <w:r>
        <w:t>，經專案成員與產品經理同意後施行。</w:t>
      </w:r>
    </w:p>
    <w:p w14:paraId="7ECCDB9F" w14:textId="77777777" w:rsidR="00D86314" w:rsidRDefault="00C01C9F" w:rsidP="001A11FA">
      <w:pPr>
        <w:pStyle w:val="H3EN"/>
      </w:pPr>
      <w:r>
        <w:t xml:space="preserve">Test specifications: The project members provide product engineering specifications to the verification unit, and the verification unit prepares the B Test Plan </w:t>
      </w:r>
      <w:r>
        <w:rPr>
          <w:u w:val="single"/>
        </w:rPr>
        <w:t>(Notes)</w:t>
      </w:r>
      <w:r>
        <w:t xml:space="preserve"> </w:t>
      </w:r>
      <w:r>
        <w:rPr>
          <w:u w:val="single"/>
        </w:rPr>
        <w:t>[7.13]</w:t>
      </w:r>
      <w:r>
        <w:t>, which is implemented after approval of the project members and the product managers.</w:t>
      </w:r>
    </w:p>
    <w:p w14:paraId="1412642A" w14:textId="77777777" w:rsidR="00D86314" w:rsidRDefault="00C01C9F">
      <w:pPr>
        <w:pStyle w:val="H3"/>
      </w:pPr>
      <w:r>
        <w:t>研發工程師針對尚未承認的零件應依照限用物質保證書</w:t>
      </w:r>
      <w:r>
        <w:rPr>
          <w:u w:val="single"/>
        </w:rPr>
        <w:t>[7.14]</w:t>
      </w:r>
      <w:r>
        <w:t>實施</w:t>
      </w:r>
      <w:r>
        <w:t xml:space="preserve"> HSF</w:t>
      </w:r>
      <w:r>
        <w:t>零件控管。</w:t>
      </w:r>
    </w:p>
    <w:p w14:paraId="20996D69" w14:textId="77777777" w:rsidR="00D86314" w:rsidRDefault="00C01C9F">
      <w:pPr>
        <w:pStyle w:val="H3EN"/>
      </w:pPr>
      <w:r>
        <w:t xml:space="preserve">R&amp;D engineers shall implement HSF parts control for the parts that have not yet been approved in accordance with the Guarantee of Restricted Substances </w:t>
      </w:r>
      <w:r>
        <w:rPr>
          <w:u w:val="single"/>
        </w:rPr>
        <w:t>[7.14]</w:t>
      </w:r>
      <w:r>
        <w:t>.</w:t>
      </w:r>
    </w:p>
    <w:p w14:paraId="390719EE" w14:textId="056E9DB7" w:rsidR="00D86314" w:rsidRDefault="00C01C9F" w:rsidP="00BF4AD8">
      <w:pPr>
        <w:pStyle w:val="H3"/>
      </w:pPr>
      <w:r>
        <w:t>產品經理：依需求開立使用手冊製作申請單</w:t>
      </w:r>
      <w:r>
        <w:rPr>
          <w:u w:val="single"/>
        </w:rPr>
        <w:t>(Notes)[8.12]</w:t>
      </w:r>
      <w:r>
        <w:t>，由指派人員製作使用手冊完成後放上申請單，經由</w:t>
      </w:r>
      <w:r>
        <w:t xml:space="preserve"> / MPM</w:t>
      </w:r>
      <w:r>
        <w:t>、</w:t>
      </w:r>
      <w:r>
        <w:t>RD</w:t>
      </w:r>
      <w:r>
        <w:t>單位審核後，再經由</w:t>
      </w:r>
      <w:r>
        <w:t xml:space="preserve"> / FAE/MPM</w:t>
      </w:r>
      <w:r>
        <w:t>透過</w:t>
      </w:r>
      <w:r>
        <w:t xml:space="preserve"> PLM</w:t>
      </w:r>
      <w:r>
        <w:t>上傳至</w:t>
      </w:r>
      <w:r>
        <w:t xml:space="preserve"> / IEI</w:t>
      </w:r>
      <w:r>
        <w:t>官網。且產品經理需負責製作上傳</w:t>
      </w:r>
      <w:r>
        <w:t xml:space="preserve"> / Declaration of Conformity</w:t>
      </w:r>
      <w:r>
        <w:t>、確認</w:t>
      </w:r>
      <w:r>
        <w:t>(HSF)</w:t>
      </w:r>
      <w:r>
        <w:t>標籤以符合客戶和法規對</w:t>
      </w:r>
      <w:r>
        <w:t xml:space="preserve"> / HSF</w:t>
      </w:r>
      <w:r>
        <w:t>之要求。</w:t>
      </w:r>
    </w:p>
    <w:p w14:paraId="607A8F8F" w14:textId="77777777" w:rsidR="00D86314" w:rsidRDefault="00C01C9F" w:rsidP="00763D22">
      <w:pPr>
        <w:pStyle w:val="H3EN"/>
      </w:pPr>
      <w:r>
        <w:t xml:space="preserve">Product managers: Apply the User Manual Application Form </w:t>
      </w:r>
      <w:r>
        <w:rPr>
          <w:u w:val="single"/>
        </w:rPr>
        <w:t>(Notes)</w:t>
      </w:r>
      <w:r>
        <w:t xml:space="preserve"> </w:t>
      </w:r>
      <w:r>
        <w:rPr>
          <w:u w:val="single"/>
        </w:rPr>
        <w:t>[8.12]</w:t>
      </w:r>
      <w:r>
        <w:t xml:space="preserve"> according to the requirements. After the assigned personnel complete the user manual production, submit the application form. The manual will then be reviewed by the MPM and RD departments, and subsequently uploaded to the IEI website via PLM through the FAE/MPM. And the product manager shall be responsible for making and uploading the Declaration of Conformity and confirm the (HSF) label to meet customer and regulatory requirements for HSF.</w:t>
      </w:r>
    </w:p>
    <w:p w14:paraId="58E24175" w14:textId="77777777" w:rsidR="00D86314" w:rsidRDefault="00C01C9F">
      <w:pPr>
        <w:pStyle w:val="H3"/>
      </w:pPr>
      <w:r>
        <w:t>PM</w:t>
      </w:r>
      <w:r>
        <w:t>統籌各單位填寫設計輸入及輸出對照表</w:t>
      </w:r>
      <w:r>
        <w:rPr>
          <w:u w:val="single"/>
        </w:rPr>
        <w:t>[8.3]</w:t>
      </w:r>
      <w:r>
        <w:t>，以確保設計輸出符合設計輸入的要求。</w:t>
      </w:r>
    </w:p>
    <w:p w14:paraId="7AF5FD8B" w14:textId="77777777" w:rsidR="00D86314" w:rsidRDefault="00C01C9F">
      <w:pPr>
        <w:pStyle w:val="H3EN"/>
      </w:pPr>
      <w:r>
        <w:t xml:space="preserve">PM coordinates all units to fill out the Design-input and Design-output Comparison Table </w:t>
      </w:r>
      <w:r>
        <w:rPr>
          <w:u w:val="single"/>
        </w:rPr>
        <w:t>[8.3]</w:t>
      </w:r>
      <w:r>
        <w:t xml:space="preserve"> to ensure that the design output meets the requirements of the design input.</w:t>
      </w:r>
    </w:p>
    <w:p w14:paraId="4A0CA7BE" w14:textId="77777777" w:rsidR="00D86314" w:rsidRDefault="00C01C9F">
      <w:pPr>
        <w:pStyle w:val="H3"/>
      </w:pPr>
      <w:r>
        <w:t>醫療器材產品中之軟體開發程序：</w:t>
      </w:r>
    </w:p>
    <w:p w14:paraId="628C13BD" w14:textId="77777777" w:rsidR="00D86314" w:rsidRDefault="00C01C9F">
      <w:pPr>
        <w:pStyle w:val="H3EN"/>
      </w:pPr>
      <w:r>
        <w:t>Software development process of medical device products</w:t>
      </w:r>
      <w:r>
        <w:t>：</w:t>
      </w:r>
    </w:p>
    <w:p w14:paraId="32DE3332" w14:textId="77777777" w:rsidR="00D86314" w:rsidRDefault="00C01C9F">
      <w:pPr>
        <w:pStyle w:val="H4"/>
      </w:pPr>
      <w:r>
        <w:t>SW2</w:t>
      </w:r>
      <w:r>
        <w:t>：軟體架構分析設計階段</w:t>
      </w:r>
    </w:p>
    <w:p w14:paraId="115ED078" w14:textId="77777777" w:rsidR="00D86314" w:rsidRDefault="00C01C9F">
      <w:pPr>
        <w:pStyle w:val="Body"/>
      </w:pPr>
      <w:r>
        <w:rPr>
          <w:i/>
        </w:rPr>
        <w:t>*SW2</w:t>
      </w:r>
      <w:r>
        <w:rPr>
          <w:i/>
        </w:rPr>
        <w:t>：</w:t>
      </w:r>
      <w:r>
        <w:rPr>
          <w:i/>
        </w:rPr>
        <w:t>Software Architectural Design*</w:t>
      </w:r>
    </w:p>
    <w:p w14:paraId="7D70541F" w14:textId="77777777" w:rsidR="00D86314" w:rsidRDefault="00C01C9F">
      <w:pPr>
        <w:pStyle w:val="Body"/>
      </w:pPr>
      <w:r>
        <w:t>於設計展開與輸出前，軟體研發專案負責人依據</w:t>
      </w:r>
      <w:r>
        <w:t xml:space="preserve"> / IEC 62304 </w:t>
      </w:r>
      <w:r>
        <w:t>規範以及軟體開發計畫</w:t>
      </w:r>
      <w:r>
        <w:rPr>
          <w:u w:val="single"/>
        </w:rPr>
        <w:t>[8.7]</w:t>
      </w:r>
      <w:r>
        <w:t>與軟體需求分析</w:t>
      </w:r>
      <w:r>
        <w:rPr>
          <w:u w:val="single"/>
        </w:rPr>
        <w:t>[8.8]</w:t>
      </w:r>
      <w:r>
        <w:t>完成以下活動之評估與紀錄填寫：</w:t>
      </w:r>
    </w:p>
    <w:p w14:paraId="595822DE" w14:textId="77777777" w:rsidR="00D86314" w:rsidRDefault="00C01C9F">
      <w:pPr>
        <w:pStyle w:val="BodyEN"/>
      </w:pPr>
      <w:r>
        <w:rPr>
          <w:rFonts w:eastAsia="標楷體"/>
        </w:rPr>
        <w:t xml:space="preserve">Based on the IEC 62304 standard and the Software Development Plan </w:t>
      </w:r>
      <w:r>
        <w:rPr>
          <w:rFonts w:eastAsia="標楷體"/>
          <w:u w:val="single"/>
        </w:rPr>
        <w:t>[8.7]</w:t>
      </w:r>
      <w:r>
        <w:rPr>
          <w:rFonts w:eastAsia="標楷體"/>
        </w:rPr>
        <w:t xml:space="preserve"> and Software Requirements Analysis </w:t>
      </w:r>
      <w:r>
        <w:rPr>
          <w:rFonts w:eastAsia="標楷體"/>
          <w:u w:val="single"/>
        </w:rPr>
        <w:t>[8.8]</w:t>
      </w:r>
      <w:r>
        <w:rPr>
          <w:rFonts w:eastAsia="標楷體"/>
        </w:rPr>
        <w:t>, the software development project leader completed the evaluation and record-keeping of the following activities:</w:t>
      </w:r>
    </w:p>
    <w:p w14:paraId="253E975C" w14:textId="77777777" w:rsidR="00D86314" w:rsidRDefault="00C01C9F">
      <w:pPr>
        <w:pStyle w:val="BodyEN"/>
      </w:pPr>
      <w:r>
        <w:rPr>
          <w:rFonts w:eastAsia="標楷體"/>
        </w:rPr>
        <w:t xml:space="preserve">6.2.10.1.1 </w:t>
      </w:r>
      <w:r>
        <w:rPr>
          <w:rFonts w:eastAsia="標楷體"/>
        </w:rPr>
        <w:t>軟體研發專案負責人應依</w:t>
      </w:r>
      <w:r>
        <w:rPr>
          <w:rFonts w:eastAsia="標楷體"/>
        </w:rPr>
        <w:t xml:space="preserve"> / IEC 62304 </w:t>
      </w:r>
      <w:r>
        <w:rPr>
          <w:rFonts w:eastAsia="標楷體"/>
        </w:rPr>
        <w:t>規範，提供軟體架構設計</w:t>
      </w:r>
      <w:r>
        <w:rPr>
          <w:rFonts w:eastAsia="標楷體"/>
        </w:rPr>
        <w:t>(Software Architectural Design)</w:t>
      </w:r>
      <w:r>
        <w:rPr>
          <w:rFonts w:eastAsia="標楷體"/>
        </w:rPr>
        <w:t>、</w:t>
      </w:r>
      <w:r>
        <w:rPr>
          <w:rFonts w:eastAsia="標楷體"/>
        </w:rPr>
        <w:t xml:space="preserve"> </w:t>
      </w:r>
      <w:r>
        <w:rPr>
          <w:rFonts w:eastAsia="標楷體"/>
        </w:rPr>
        <w:t>軟體細部設計</w:t>
      </w:r>
      <w:r>
        <w:rPr>
          <w:rFonts w:eastAsia="標楷體"/>
        </w:rPr>
        <w:t>(Software Detailed Design)</w:t>
      </w:r>
      <w:r>
        <w:rPr>
          <w:rFonts w:eastAsia="標楷體"/>
        </w:rPr>
        <w:t>，進行軟體單元設計及驗證</w:t>
      </w:r>
      <w:r>
        <w:rPr>
          <w:rFonts w:eastAsia="標楷體"/>
        </w:rPr>
        <w:t>(Software Unit Implementation &amp; Verification)</w:t>
      </w:r>
    </w:p>
    <w:p w14:paraId="6D416FCC" w14:textId="77777777" w:rsidR="00D86314" w:rsidRDefault="00C01C9F">
      <w:pPr>
        <w:pStyle w:val="BodyEN"/>
      </w:pPr>
      <w:r>
        <w:rPr>
          <w:rFonts w:eastAsia="標楷體"/>
        </w:rPr>
        <w:t>The software development project leader shall provide Software Architectural Design, Software Detailed Design, Software Unit Implementation &amp; Verification in accordance with IEC 62304.</w:t>
      </w:r>
    </w:p>
    <w:p w14:paraId="026ADAFA" w14:textId="77777777" w:rsidR="00D86314" w:rsidRDefault="00C01C9F">
      <w:pPr>
        <w:pStyle w:val="Body"/>
      </w:pPr>
      <w:r>
        <w:t xml:space="preserve">###### 6.2.10.1.2 </w:t>
      </w:r>
      <w:r>
        <w:t>參見</w:t>
      </w:r>
      <w:r>
        <w:t>6.2.2</w:t>
      </w:r>
      <w:r>
        <w:t>，進行軟體之風險分析。</w:t>
      </w:r>
    </w:p>
    <w:p w14:paraId="585F51A8" w14:textId="77777777" w:rsidR="00D86314" w:rsidRDefault="00C01C9F">
      <w:pPr>
        <w:pStyle w:val="BodyEN"/>
      </w:pPr>
      <w:r>
        <w:rPr>
          <w:rFonts w:eastAsia="標楷體"/>
        </w:rPr>
        <w:t>See 6.2.2 for a software risk analysis.</w:t>
      </w:r>
    </w:p>
    <w:p w14:paraId="5BCC73A5" w14:textId="77777777" w:rsidR="00D86314" w:rsidRDefault="00C01C9F">
      <w:pPr>
        <w:pStyle w:val="Body"/>
      </w:pPr>
      <w:r>
        <w:lastRenderedPageBreak/>
        <w:t xml:space="preserve">6.2.10.1.3 </w:t>
      </w:r>
      <w:r>
        <w:t>軟體架構設計：考量軟硬體架構、系統流程、功能與軟體模組，圖像化後得以流程圖等方式說明軟體中主要功能單元的關係，包括軟體對於硬體和資料流</w:t>
      </w:r>
      <w:r>
        <w:t>(data flows)</w:t>
      </w:r>
      <w:r>
        <w:t>之關係，產出初稿軟體架構設計資料。</w:t>
      </w:r>
    </w:p>
    <w:p w14:paraId="4D7D7B13" w14:textId="77777777" w:rsidR="00D86314" w:rsidRDefault="00C01C9F">
      <w:pPr>
        <w:pStyle w:val="BodyEN"/>
      </w:pPr>
      <w:r>
        <w:rPr>
          <w:rFonts w:eastAsia="標楷體"/>
        </w:rPr>
        <w:t>Software Architecture Design: Considering the hardware and software architecture, system flow, functions and software modules, the relationship between the main functional units in the software is illustrated in the form of flowcharts or other means after visualization, including the relationship between the software and the hardware and data flows, and the initial draft software architecture design data is produced.</w:t>
      </w:r>
    </w:p>
    <w:p w14:paraId="61E76496" w14:textId="77777777" w:rsidR="00D86314" w:rsidRDefault="00C01C9F">
      <w:pPr>
        <w:pStyle w:val="Body"/>
      </w:pPr>
      <w:r>
        <w:t xml:space="preserve">6.2.10.1.4 </w:t>
      </w:r>
      <w:r>
        <w:t>軟體設計規格</w:t>
      </w:r>
      <w:r>
        <w:t>(SDS)</w:t>
      </w:r>
      <w:r>
        <w:t>：應依照</w:t>
      </w:r>
      <w:r>
        <w:t xml:space="preserve"> / SRS</w:t>
      </w:r>
      <w:r>
        <w:t>與架構設計圖展開更詳細的軟體設計規格</w:t>
      </w:r>
      <w:r>
        <w:t>(SDS)</w:t>
      </w:r>
      <w:r>
        <w:t>與風險編號之對應要求，軟體設計規格</w:t>
      </w:r>
      <w:r>
        <w:t>(SDS)</w:t>
      </w:r>
      <w:r>
        <w:t>應包含能實現</w:t>
      </w:r>
      <w:r>
        <w:t xml:space="preserve"> / SRS</w:t>
      </w:r>
      <w:r>
        <w:t>的具體規格要求，並彙整於軟體設計輸入及輸出對照表</w:t>
      </w:r>
      <w:r>
        <w:rPr>
          <w:u w:val="single"/>
        </w:rPr>
        <w:t>[8.4]</w:t>
      </w:r>
      <w:r>
        <w:t>。</w:t>
      </w:r>
    </w:p>
    <w:p w14:paraId="050AC2C9" w14:textId="77777777" w:rsidR="00D86314" w:rsidRDefault="00C01C9F">
      <w:pPr>
        <w:pStyle w:val="BodyEN"/>
      </w:pPr>
      <w:r>
        <w:rPr>
          <w:rFonts w:eastAsia="標楷體"/>
        </w:rPr>
        <w:t xml:space="preserve">Software Design Specification (SDS): A more detailed Software Design Specification (SDS) and risk number correspondence requirements should be developed based on the SRS and architecture design drawings. The Software Design Specification (SDS) should include specific specification requirements that can implement the SRS and be compiled in the Software Design-input and Design-output Comparison Table </w:t>
      </w:r>
      <w:r>
        <w:rPr>
          <w:rFonts w:eastAsia="標楷體"/>
          <w:u w:val="single"/>
        </w:rPr>
        <w:t>[8.4]</w:t>
      </w:r>
      <w:r>
        <w:rPr>
          <w:rFonts w:eastAsia="標楷體"/>
        </w:rPr>
        <w:t>.</w:t>
      </w:r>
    </w:p>
    <w:p w14:paraId="08DF48E7" w14:textId="77777777" w:rsidR="00D86314" w:rsidRDefault="00C01C9F">
      <w:pPr>
        <w:pStyle w:val="Body"/>
      </w:pPr>
      <w:r>
        <w:t xml:space="preserve">###### 6.2.10.1.5 </w:t>
      </w:r>
      <w:r>
        <w:t>單元設計與驗證測試：應依</w:t>
      </w:r>
      <w:r>
        <w:t xml:space="preserve"> / IEC 62304 </w:t>
      </w:r>
      <w:r>
        <w:t>規範，提供軟體單元測試計畫及報告，各測項應能與風險分析及其編號相互對照。</w:t>
      </w:r>
    </w:p>
    <w:p w14:paraId="78FC7C03" w14:textId="77777777" w:rsidR="00D86314" w:rsidRDefault="00C01C9F">
      <w:pPr>
        <w:pStyle w:val="Body"/>
      </w:pPr>
      <w:r>
        <w:t>單元測試</w:t>
      </w:r>
      <w:r>
        <w:t xml:space="preserve">(Unit test): </w:t>
      </w:r>
      <w:r>
        <w:t>軟體系統中拆解之最小單元功能進行測試，可為一個函式或功能。</w:t>
      </w:r>
    </w:p>
    <w:p w14:paraId="092E84D7" w14:textId="77777777" w:rsidR="00D86314" w:rsidRDefault="00C01C9F">
      <w:pPr>
        <w:pStyle w:val="BodyEN"/>
      </w:pPr>
      <w:r>
        <w:rPr>
          <w:rFonts w:eastAsia="標楷體"/>
        </w:rPr>
        <w:t>Unit Design and Verification Testing: Software unit test plans and reports shall be provided in accordance with IEC 62304, and each test item shall be cross-referenced with the risk analysis and its number.</w:t>
      </w:r>
    </w:p>
    <w:p w14:paraId="58AAE86C" w14:textId="77777777" w:rsidR="00D86314" w:rsidRDefault="00C01C9F">
      <w:pPr>
        <w:pStyle w:val="BodyEN"/>
      </w:pPr>
      <w:r>
        <w:rPr>
          <w:rFonts w:eastAsia="標楷體"/>
        </w:rPr>
        <w:t>Unit test: Testing the smallest functional unit of a software system, which can be a function or feature.</w:t>
      </w:r>
    </w:p>
    <w:p w14:paraId="2FA3598B" w14:textId="77777777" w:rsidR="00D86314" w:rsidRDefault="00C01C9F">
      <w:pPr>
        <w:pStyle w:val="H4"/>
      </w:pPr>
      <w:r>
        <w:t>SW3</w:t>
      </w:r>
      <w:r>
        <w:t>：軟體整合及整合測試階段</w:t>
      </w:r>
    </w:p>
    <w:p w14:paraId="28AEE8F6" w14:textId="77777777" w:rsidR="00D86314" w:rsidRDefault="00C01C9F">
      <w:pPr>
        <w:pStyle w:val="Body"/>
      </w:pPr>
      <w:r>
        <w:rPr>
          <w:i/>
        </w:rPr>
        <w:t>*SW3</w:t>
      </w:r>
      <w:r>
        <w:rPr>
          <w:i/>
        </w:rPr>
        <w:t>：</w:t>
      </w:r>
      <w:r>
        <w:rPr>
          <w:i/>
        </w:rPr>
        <w:t>Software Integration &amp; Integration Testing*</w:t>
      </w:r>
    </w:p>
    <w:p w14:paraId="592BF96F" w14:textId="77777777" w:rsidR="00D86314" w:rsidRDefault="00C01C9F">
      <w:pPr>
        <w:pStyle w:val="Body"/>
      </w:pPr>
      <w:r>
        <w:t xml:space="preserve">###### 6.2.10.2.1 </w:t>
      </w:r>
      <w:r>
        <w:t>軟體研發專案負責人應依</w:t>
      </w:r>
      <w:r>
        <w:t xml:space="preserve"> / IEC 62304 </w:t>
      </w:r>
      <w:r>
        <w:t>規範，提供軟體整合及整合測試計畫及報告，各測項應能與風險分析及其編號相互對照。</w:t>
      </w:r>
    </w:p>
    <w:p w14:paraId="070D0FE3" w14:textId="77777777" w:rsidR="00D86314" w:rsidRDefault="00C01C9F">
      <w:pPr>
        <w:pStyle w:val="Body"/>
      </w:pPr>
      <w:r>
        <w:t>整合測試</w:t>
      </w:r>
      <w:r>
        <w:t xml:space="preserve"> (Integration test)</w:t>
      </w:r>
      <w:r>
        <w:t>：依照設計規格，對所有需要組裝的單元模組進行組裝測試或聯合測試。</w:t>
      </w:r>
    </w:p>
    <w:p w14:paraId="1B2734E9" w14:textId="77777777" w:rsidR="00D86314" w:rsidRDefault="00C01C9F">
      <w:pPr>
        <w:pStyle w:val="BodyEN"/>
      </w:pPr>
      <w:r>
        <w:rPr>
          <w:rFonts w:eastAsia="標楷體"/>
        </w:rPr>
        <w:t>The software development project leader shall provide a software integration and integration test plan and report in accordance with IEC 62304, and each test item shall be able to be cross-referenced with the risk analysis and its number.</w:t>
      </w:r>
    </w:p>
    <w:p w14:paraId="4A258006" w14:textId="77777777" w:rsidR="00D86314" w:rsidRDefault="00C01C9F">
      <w:pPr>
        <w:pStyle w:val="BodyEN"/>
      </w:pPr>
      <w:r>
        <w:rPr>
          <w:rFonts w:eastAsia="標楷體"/>
        </w:rPr>
        <w:t>Integration test: According to the design specifications, all unit modules that need to be assembled are subjected to assembly test or joint test.</w:t>
      </w:r>
    </w:p>
    <w:p w14:paraId="1BAD348F" w14:textId="77777777" w:rsidR="00D86314" w:rsidRDefault="00C01C9F">
      <w:pPr>
        <w:pStyle w:val="Body"/>
      </w:pPr>
      <w:r>
        <w:t xml:space="preserve">###### 6.2.10.2.2 </w:t>
      </w:r>
      <w:r>
        <w:t>測試計畫必須包含方法步驟、允收標準，並經審查後實施該測試，測試完成後則應建立軟體測試報告，測試計畫與報告須經過權責與相關單位主管確認審核。</w:t>
      </w:r>
    </w:p>
    <w:p w14:paraId="5EC60546" w14:textId="77777777" w:rsidR="00D86314" w:rsidRDefault="00C01C9F">
      <w:pPr>
        <w:pStyle w:val="BodyEN"/>
      </w:pPr>
      <w:r>
        <w:rPr>
          <w:rFonts w:eastAsia="標楷體"/>
        </w:rPr>
        <w:t>The test plan must include the methodology and acceptance criteria, and the test must be implemented after review. After the test is completed, a software test report should be established. The test plan and report must be confirmed and reviewed by the responsible and relevant unit leaders.</w:t>
      </w:r>
    </w:p>
    <w:p w14:paraId="6DC53887" w14:textId="77777777" w:rsidR="00D86314" w:rsidRDefault="00C01C9F">
      <w:pPr>
        <w:pStyle w:val="Body"/>
      </w:pPr>
      <w:r>
        <w:t xml:space="preserve">###### 6.2.10.2.3 </w:t>
      </w:r>
      <w:r>
        <w:t>測試過程中應紀錄所測試的軟體版本、搭配之硬體規格、資料庫與其他相關規格功能，以追蹤相關記錄與試驗結果。</w:t>
      </w:r>
    </w:p>
    <w:p w14:paraId="421674AD" w14:textId="77777777" w:rsidR="00D86314" w:rsidRDefault="00C01C9F">
      <w:pPr>
        <w:pStyle w:val="BodyEN"/>
      </w:pPr>
      <w:r>
        <w:rPr>
          <w:rFonts w:eastAsia="標楷體"/>
        </w:rPr>
        <w:lastRenderedPageBreak/>
        <w:t>During the testing process, the software version being tested, the hardware specifications, databases, and other relevant specifications and functions should be recorded in order to track relevant records and test results.</w:t>
      </w:r>
    </w:p>
    <w:p w14:paraId="7286DE65" w14:textId="77777777" w:rsidR="00D86314" w:rsidRDefault="00C01C9F">
      <w:pPr>
        <w:pStyle w:val="H2"/>
      </w:pPr>
      <w:r>
        <w:t>S3</w:t>
      </w:r>
      <w:r>
        <w:t>：設計驗證測試階段</w:t>
      </w:r>
      <w:r>
        <w:t xml:space="preserve"> Design Verification Test (DVT)</w:t>
      </w:r>
    </w:p>
    <w:p w14:paraId="3B0EC8D2" w14:textId="77777777" w:rsidR="00D86314" w:rsidRDefault="00C01C9F">
      <w:pPr>
        <w:pStyle w:val="Body"/>
      </w:pPr>
      <w:r>
        <w:t xml:space="preserve">6.3.1 </w:t>
      </w:r>
      <w:r>
        <w:t>此階段工作由研發專案負責人開立</w:t>
      </w:r>
      <w:r>
        <w:t xml:space="preserve"> / PCB</w:t>
      </w:r>
      <w:r>
        <w:t>連絡單</w:t>
      </w:r>
      <w:r>
        <w:rPr>
          <w:u w:val="single"/>
        </w:rPr>
        <w:t>(Notes)[7.15]</w:t>
      </w:r>
      <w:r>
        <w:t>或系統樣品備料單</w:t>
      </w:r>
      <w:r>
        <w:rPr>
          <w:u w:val="single"/>
        </w:rPr>
        <w:t>(Notes)[8.13]</w:t>
      </w:r>
      <w:r>
        <w:t>或機構系統樣品請購單</w:t>
      </w:r>
      <w:r>
        <w:rPr>
          <w:u w:val="single"/>
        </w:rPr>
        <w:t>(Notes)[8.14]</w:t>
      </w:r>
      <w:r>
        <w:t>或模具請購單</w:t>
      </w:r>
      <w:r>
        <w:rPr>
          <w:u w:val="single"/>
        </w:rPr>
        <w:t>(Notes)[8.15]</w:t>
      </w:r>
      <w:r>
        <w:t>後，依簽核內容進行後續之作業。</w:t>
      </w:r>
    </w:p>
    <w:p w14:paraId="413AEB25" w14:textId="77777777" w:rsidR="00D86314" w:rsidRDefault="00C01C9F">
      <w:pPr>
        <w:pStyle w:val="BodyEN"/>
      </w:pPr>
      <w:r>
        <w:rPr>
          <w:rFonts w:eastAsia="標楷體"/>
        </w:rPr>
        <w:t xml:space="preserve">In this stage, the R&amp;D project leader shall issue a PCB Manufacturing Application </w:t>
      </w:r>
      <w:r>
        <w:rPr>
          <w:rFonts w:eastAsia="標楷體"/>
          <w:u w:val="single"/>
        </w:rPr>
        <w:t>(Notes)</w:t>
      </w:r>
      <w:r>
        <w:rPr>
          <w:rFonts w:eastAsia="標楷體"/>
        </w:rPr>
        <w:t xml:space="preserve"> </w:t>
      </w:r>
      <w:r>
        <w:rPr>
          <w:rFonts w:eastAsia="標楷體"/>
          <w:u w:val="single"/>
        </w:rPr>
        <w:t>[7.15]</w:t>
      </w:r>
      <w:r>
        <w:rPr>
          <w:rFonts w:eastAsia="標楷體"/>
        </w:rPr>
        <w:t xml:space="preserve">, a System Sample Preparation List </w:t>
      </w:r>
      <w:r>
        <w:rPr>
          <w:rFonts w:eastAsia="標楷體"/>
          <w:u w:val="single"/>
        </w:rPr>
        <w:t>(Notes)</w:t>
      </w:r>
      <w:r>
        <w:rPr>
          <w:rFonts w:eastAsia="標楷體"/>
        </w:rPr>
        <w:t xml:space="preserve"> </w:t>
      </w:r>
      <w:r>
        <w:rPr>
          <w:rFonts w:eastAsia="標楷體"/>
          <w:u w:val="single"/>
        </w:rPr>
        <w:t>[8.13]</w:t>
      </w:r>
      <w:r>
        <w:rPr>
          <w:rFonts w:eastAsia="標楷體"/>
        </w:rPr>
        <w:t xml:space="preserve">, a Mechanical System Sample Requisition </w:t>
      </w:r>
      <w:r>
        <w:rPr>
          <w:rFonts w:eastAsia="標楷體"/>
          <w:u w:val="single"/>
        </w:rPr>
        <w:t>(Notes)</w:t>
      </w:r>
      <w:r>
        <w:rPr>
          <w:rFonts w:eastAsia="標楷體"/>
        </w:rPr>
        <w:t xml:space="preserve"> </w:t>
      </w:r>
      <w:r>
        <w:rPr>
          <w:rFonts w:eastAsia="標楷體"/>
          <w:u w:val="single"/>
        </w:rPr>
        <w:t>[8.14]</w:t>
      </w:r>
      <w:r>
        <w:rPr>
          <w:rFonts w:eastAsia="標楷體"/>
        </w:rPr>
        <w:t xml:space="preserve">, or a Mold Purchase Requisition </w:t>
      </w:r>
      <w:r>
        <w:rPr>
          <w:rFonts w:eastAsia="標楷體"/>
          <w:u w:val="single"/>
        </w:rPr>
        <w:t>(Notes)</w:t>
      </w:r>
      <w:r>
        <w:rPr>
          <w:rFonts w:eastAsia="標楷體"/>
        </w:rPr>
        <w:t xml:space="preserve"> </w:t>
      </w:r>
      <w:r>
        <w:rPr>
          <w:rFonts w:eastAsia="標楷體"/>
          <w:u w:val="single"/>
        </w:rPr>
        <w:t>[8.15]</w:t>
      </w:r>
      <w:r>
        <w:rPr>
          <w:rFonts w:eastAsia="標楷體"/>
        </w:rPr>
        <w:t>, and then carry out subsequent work according to the approved content.</w:t>
      </w:r>
    </w:p>
    <w:p w14:paraId="0C5BAF87" w14:textId="77777777" w:rsidR="00D86314" w:rsidRDefault="00C01C9F">
      <w:pPr>
        <w:pStyle w:val="Body"/>
      </w:pPr>
      <w:r>
        <w:t xml:space="preserve">6.3.2 </w:t>
      </w:r>
      <w:r>
        <w:t>製程風險分析：依製程失效模式與效應分析管制程序</w:t>
      </w:r>
      <w:r>
        <w:rPr>
          <w:u w:val="single"/>
        </w:rPr>
        <w:t>[7.16]</w:t>
      </w:r>
      <w:r>
        <w:t>，展開製造流程鑑別製程風險，進行每一工站之潛在製程危害識別，並於此階段產生初版製程失效模式與效應分析表</w:t>
      </w:r>
      <w:r>
        <w:t xml:space="preserve">(PFMEA) </w:t>
      </w:r>
      <w:r>
        <w:rPr>
          <w:u w:val="single"/>
        </w:rPr>
        <w:t>[7.17]</w:t>
      </w:r>
      <w:r>
        <w:t>(</w:t>
      </w:r>
      <w:r>
        <w:t>完成擬定風險控制措施</w:t>
      </w:r>
      <w:r>
        <w:t>)</w:t>
      </w:r>
      <w:r>
        <w:t>。</w:t>
      </w:r>
    </w:p>
    <w:p w14:paraId="346993A7" w14:textId="77777777" w:rsidR="00D86314" w:rsidRDefault="00C01C9F">
      <w:pPr>
        <w:pStyle w:val="BodyEN"/>
      </w:pPr>
      <w:r>
        <w:rPr>
          <w:rFonts w:eastAsia="標楷體"/>
        </w:rPr>
        <w:t xml:space="preserve">Process Risk Analysis: In accordance with the PFMEA Control Procedure </w:t>
      </w:r>
      <w:r>
        <w:rPr>
          <w:rFonts w:eastAsia="標楷體"/>
          <w:u w:val="single"/>
        </w:rPr>
        <w:t>[7.16]</w:t>
      </w:r>
      <w:r>
        <w:rPr>
          <w:rFonts w:eastAsia="標楷體"/>
        </w:rPr>
        <w:t xml:space="preserve">, the manufacturing process is identified to identify process risks, potential process hazards are identified for each workstation, and a preliminary version of the Process Failure Mode and Effect Analysis Worksheet (PFMEA) </w:t>
      </w:r>
      <w:r>
        <w:rPr>
          <w:rFonts w:eastAsia="標楷體"/>
          <w:u w:val="single"/>
        </w:rPr>
        <w:t>[7.17]</w:t>
      </w:r>
      <w:r>
        <w:rPr>
          <w:rFonts w:eastAsia="標楷體"/>
        </w:rPr>
        <w:t xml:space="preserve"> is generated at this stage (and risk control measures are formulated).</w:t>
      </w:r>
    </w:p>
    <w:p w14:paraId="51523DB1" w14:textId="77777777" w:rsidR="00D86314" w:rsidRDefault="00C01C9F">
      <w:pPr>
        <w:pStyle w:val="Body"/>
      </w:pPr>
      <w:r>
        <w:t xml:space="preserve">6.3.3 </w:t>
      </w:r>
      <w:r>
        <w:t>製程確效：在進行醫療器材產品驗證或測試前，應先進行製程</w:t>
      </w:r>
      <w:r>
        <w:t>(</w:t>
      </w:r>
      <w:r>
        <w:t>生產</w:t>
      </w:r>
      <w:r>
        <w:t>)</w:t>
      </w:r>
      <w:r>
        <w:t>條件確認，以製造流程鑑別需進行確效之製程工站，由生產單位依製程確效管制程序</w:t>
      </w:r>
      <w:r>
        <w:rPr>
          <w:u w:val="single"/>
        </w:rPr>
        <w:t>[7.18]</w:t>
      </w:r>
      <w:r>
        <w:t>進行確效活動。</w:t>
      </w:r>
    </w:p>
    <w:p w14:paraId="5B1588D7" w14:textId="77777777" w:rsidR="00D86314" w:rsidRDefault="00C01C9F">
      <w:pPr>
        <w:pStyle w:val="BodyEN"/>
      </w:pPr>
      <w:r>
        <w:rPr>
          <w:rFonts w:eastAsia="標楷體"/>
        </w:rPr>
        <w:t xml:space="preserve">Process validation: Before conducting medical device product validation or testing, process (production) conditions should be validated first. The process workstations that need verification should be identified by the manufacturing process, and the production unit should carry out validation activities in accordance with the Process Validation Control Procedure </w:t>
      </w:r>
      <w:r>
        <w:rPr>
          <w:rFonts w:eastAsia="標楷體"/>
          <w:u w:val="single"/>
        </w:rPr>
        <w:t>[7.18]</w:t>
      </w:r>
      <w:r>
        <w:rPr>
          <w:rFonts w:eastAsia="標楷體"/>
        </w:rPr>
        <w:t>.</w:t>
      </w:r>
    </w:p>
    <w:p w14:paraId="642F7C44" w14:textId="77777777" w:rsidR="00D86314" w:rsidRDefault="00C01C9F">
      <w:pPr>
        <w:pStyle w:val="H3"/>
      </w:pPr>
      <w:r>
        <w:t>設計驗證</w:t>
      </w:r>
      <w:r>
        <w:t xml:space="preserve"> / Design verification</w:t>
      </w:r>
    </w:p>
    <w:p w14:paraId="0CBF2695" w14:textId="77777777" w:rsidR="00D86314" w:rsidRDefault="00C01C9F">
      <w:pPr>
        <w:pStyle w:val="Body"/>
      </w:pPr>
      <w:r>
        <w:t>為確保研發產品符合產品規格及品質驗證要求，因此於</w:t>
      </w:r>
      <w:r>
        <w:t>S3</w:t>
      </w:r>
      <w:r>
        <w:t>階段依產品驗證管制程序</w:t>
      </w:r>
      <w:r>
        <w:rPr>
          <w:u w:val="single"/>
        </w:rPr>
        <w:t>[7.19]</w:t>
      </w:r>
      <w:r>
        <w:t>驗證單位所擬之測試計劃</w:t>
      </w:r>
      <w:r>
        <w:t>/</w:t>
      </w:r>
      <w:r>
        <w:t>項目或客戶之要求，由研發及驗證單位進行各項驗證工作並製作驗證報告，以驗證設計輸入與輸出的一致性。</w:t>
      </w:r>
    </w:p>
    <w:p w14:paraId="1C37C87F" w14:textId="77777777" w:rsidR="00D86314" w:rsidRDefault="00C01C9F">
      <w:pPr>
        <w:pStyle w:val="BodyEN"/>
      </w:pPr>
      <w:r>
        <w:rPr>
          <w:rFonts w:eastAsia="標楷體"/>
        </w:rPr>
        <w:t xml:space="preserve">In order to ensure that R&amp;D products meet the product specifications and quality verification requirements, R&amp;D and verification units shall verify products and provide verification report to check the consistency between design input and output in the S3 stage according to the test plan/task made by the verification unit or customer requirements, which is regulated in the Product Verification Control Procedure </w:t>
      </w:r>
      <w:r>
        <w:rPr>
          <w:rFonts w:eastAsia="標楷體"/>
          <w:u w:val="single"/>
        </w:rPr>
        <w:t>[7.19]</w:t>
      </w:r>
      <w:r>
        <w:rPr>
          <w:rFonts w:eastAsia="標楷體"/>
        </w:rPr>
        <w:t>.</w:t>
      </w:r>
    </w:p>
    <w:p w14:paraId="2313639D" w14:textId="77777777" w:rsidR="00D86314" w:rsidRDefault="00C01C9F">
      <w:pPr>
        <w:pStyle w:val="H4"/>
      </w:pPr>
      <w:r>
        <w:t>NPI</w:t>
      </w:r>
      <w:r>
        <w:t>提供</w:t>
      </w:r>
      <w:r>
        <w:t xml:space="preserve"> / WEEE</w:t>
      </w:r>
      <w:r>
        <w:t>拆解手冊分析計算表，由系統研發工程師確認經系統研發主管審核，未達目標則退回設計，達到目標則進設計歸納至機構圖。</w:t>
      </w:r>
    </w:p>
    <w:p w14:paraId="39E14FB5" w14:textId="77777777" w:rsidR="00D86314" w:rsidRDefault="00C01C9F">
      <w:pPr>
        <w:pStyle w:val="H4EN"/>
      </w:pPr>
      <w:r>
        <w:t>NPI provides the WEEE Product Disassembly Report, which shall be confirmed by the system R&amp;D engineer and reviewed by the system R&amp;D supervisor. If the objective is not reached, return it; if the objective is reached, send it for developing mechanical drawing.</w:t>
      </w:r>
    </w:p>
    <w:p w14:paraId="13BBAC25" w14:textId="77777777" w:rsidR="00D86314" w:rsidRDefault="00C01C9F">
      <w:pPr>
        <w:pStyle w:val="H4"/>
      </w:pPr>
      <w:r>
        <w:t>根據產品之預期用途，若需連接至或通過介面連接至其他醫療器材時，設計驗證應確定產品連接的設計輸出符合設計輸入。</w:t>
      </w:r>
    </w:p>
    <w:p w14:paraId="21C7D5AB" w14:textId="77777777" w:rsidR="00D86314" w:rsidRDefault="00C01C9F">
      <w:pPr>
        <w:pStyle w:val="H4EN"/>
      </w:pPr>
      <w:r>
        <w:lastRenderedPageBreak/>
        <w:t>If the intended use requires that the medical device be connected to, or have an interface with, other medical device(s), design verification shall include confirmation that the design outputs meet design inputs when so connected or interfaced.</w:t>
      </w:r>
    </w:p>
    <w:p w14:paraId="0A5CCCE1" w14:textId="77777777" w:rsidR="00D86314" w:rsidRDefault="00C01C9F">
      <w:pPr>
        <w:pStyle w:val="H3"/>
      </w:pPr>
      <w:r>
        <w:t>生產單位進行樣品之生產後各負責單位應依</w:t>
      </w:r>
      <w:r>
        <w:t>6.3.4</w:t>
      </w:r>
      <w:r>
        <w:t>設計驗證之規定，進行設計驗證作業，並完成下列各項工作：</w:t>
      </w:r>
    </w:p>
    <w:p w14:paraId="252C795B" w14:textId="77777777" w:rsidR="00D86314" w:rsidRDefault="00C01C9F">
      <w:pPr>
        <w:pStyle w:val="Body"/>
      </w:pPr>
      <w:r>
        <w:t>研發工程師：</w:t>
      </w:r>
      <w:r>
        <w:t>RD</w:t>
      </w:r>
      <w:r>
        <w:t>測試</w:t>
      </w:r>
      <w:r>
        <w:t>(</w:t>
      </w:r>
      <w:r>
        <w:t>系統功能檢測</w:t>
      </w:r>
      <w:r>
        <w:t>)</w:t>
      </w:r>
      <w:r>
        <w:t>、包裝設計、模治具製作、</w:t>
      </w:r>
      <w:r>
        <w:t>BOM(PLM)(</w:t>
      </w:r>
      <w:r>
        <w:t>初稿）、</w:t>
      </w:r>
      <w:r>
        <w:t>DRIVER(</w:t>
      </w:r>
      <w:r>
        <w:t>初稿</w:t>
      </w:r>
      <w:r>
        <w:t>)</w:t>
      </w:r>
      <w:r>
        <w:t>、</w:t>
      </w:r>
      <w:r>
        <w:t>MANUAL(</w:t>
      </w:r>
      <w:r>
        <w:t>初稿</w:t>
      </w:r>
      <w:r>
        <w:t>)</w:t>
      </w:r>
      <w:r>
        <w:t>。</w:t>
      </w:r>
    </w:p>
    <w:p w14:paraId="36385294" w14:textId="77777777" w:rsidR="00D86314" w:rsidRDefault="00C01C9F">
      <w:pPr>
        <w:pStyle w:val="Body"/>
      </w:pPr>
      <w:r>
        <w:t>驗證單位：</w:t>
      </w:r>
      <w:r>
        <w:t>DQV</w:t>
      </w:r>
      <w:r>
        <w:t>針對硬體進行測試</w:t>
      </w:r>
      <w:r>
        <w:t>(B-TEST)</w:t>
      </w:r>
      <w:r>
        <w:t>、安規</w:t>
      </w:r>
      <w:r>
        <w:t>/EMC</w:t>
      </w:r>
      <w:r>
        <w:t>測試報告。</w:t>
      </w:r>
    </w:p>
    <w:p w14:paraId="29C4CC49" w14:textId="77777777" w:rsidR="00D86314" w:rsidRDefault="00C01C9F">
      <w:pPr>
        <w:pStyle w:val="Body"/>
      </w:pPr>
      <w:r>
        <w:t>生管單位：按照</w:t>
      </w:r>
      <w:r>
        <w:t xml:space="preserve"> / BOM(PLM)</w:t>
      </w:r>
      <w:r>
        <w:t>備料。</w:t>
      </w:r>
    </w:p>
    <w:p w14:paraId="7DDDE229" w14:textId="77777777" w:rsidR="00D86314" w:rsidRDefault="00C01C9F">
      <w:pPr>
        <w:pStyle w:val="Body"/>
      </w:pPr>
      <w:r>
        <w:t>生產單位：製造問題反應。</w:t>
      </w:r>
    </w:p>
    <w:p w14:paraId="443A3056" w14:textId="77777777" w:rsidR="00D86314" w:rsidRDefault="00C01C9F">
      <w:pPr>
        <w:pStyle w:val="BodyEN"/>
      </w:pPr>
      <w:r>
        <w:rPr>
          <w:rFonts w:eastAsia="標楷體"/>
        </w:rPr>
        <w:t>After getting the samples from the production units, each responsible unit shall verify the design according to the requirements of the design verification listed in 6.3.3, and complete the following tasks:</w:t>
      </w:r>
    </w:p>
    <w:p w14:paraId="075D2D62" w14:textId="77777777" w:rsidR="00D86314" w:rsidRDefault="00C01C9F">
      <w:pPr>
        <w:pStyle w:val="BodyEN"/>
      </w:pPr>
      <w:r>
        <w:rPr>
          <w:rFonts w:eastAsia="標楷體"/>
        </w:rPr>
        <w:t>R&amp;D engineers: RD test (system function testing), packaging design, jig/fixture production, BOM(PLM) (draft), driver (draft), manual (draft).</w:t>
      </w:r>
    </w:p>
    <w:p w14:paraId="1CA2CFC9" w14:textId="77777777" w:rsidR="00D86314" w:rsidRDefault="00C01C9F">
      <w:pPr>
        <w:pStyle w:val="BodyEN"/>
      </w:pPr>
      <w:r>
        <w:rPr>
          <w:rFonts w:eastAsia="標楷體"/>
        </w:rPr>
        <w:t>Verification unit: DQV conducts a hardware test (B-TEST), safety/EMC test report.</w:t>
      </w:r>
    </w:p>
    <w:p w14:paraId="2D0A1AED" w14:textId="77777777" w:rsidR="00D86314" w:rsidRDefault="00C01C9F">
      <w:pPr>
        <w:pStyle w:val="BodyEN"/>
      </w:pPr>
      <w:r>
        <w:rPr>
          <w:rFonts w:eastAsia="標楷體"/>
        </w:rPr>
        <w:t>Production management unit: prepare materials according to BOM(PLM).</w:t>
      </w:r>
    </w:p>
    <w:p w14:paraId="77B7C5D1" w14:textId="77777777" w:rsidR="00D86314" w:rsidRDefault="00C01C9F">
      <w:pPr>
        <w:pStyle w:val="BodyEN"/>
      </w:pPr>
      <w:r>
        <w:rPr>
          <w:rFonts w:eastAsia="標楷體"/>
        </w:rPr>
        <w:t>Production unit: feedback manufacturing problem.</w:t>
      </w:r>
    </w:p>
    <w:p w14:paraId="602CED51" w14:textId="77777777" w:rsidR="00D86314" w:rsidRDefault="00C01C9F">
      <w:pPr>
        <w:pStyle w:val="H3"/>
      </w:pPr>
      <w:r>
        <w:t>醫療器材產品中之軟體開發程序：</w:t>
      </w:r>
    </w:p>
    <w:p w14:paraId="36992926" w14:textId="77777777" w:rsidR="00D86314" w:rsidRDefault="00C01C9F">
      <w:pPr>
        <w:pStyle w:val="H3EN"/>
      </w:pPr>
      <w:r>
        <w:t>Software development process in medical device products</w:t>
      </w:r>
      <w:r>
        <w:t>：</w:t>
      </w:r>
    </w:p>
    <w:p w14:paraId="2CCC5FC9" w14:textId="77777777" w:rsidR="00D86314" w:rsidRDefault="00C01C9F">
      <w:pPr>
        <w:pStyle w:val="Body"/>
      </w:pPr>
      <w:r>
        <w:rPr>
          <w:i/>
        </w:rPr>
        <w:t>*SW4</w:t>
      </w:r>
      <w:r>
        <w:rPr>
          <w:i/>
        </w:rPr>
        <w:t>：軟體系統驗證階段</w:t>
      </w:r>
      <w:r>
        <w:rPr>
          <w:i/>
        </w:rPr>
        <w:t>*</w:t>
      </w:r>
    </w:p>
    <w:p w14:paraId="378378B6" w14:textId="77777777" w:rsidR="00D86314" w:rsidRDefault="00C01C9F">
      <w:pPr>
        <w:pStyle w:val="Body"/>
      </w:pPr>
      <w:r>
        <w:rPr>
          <w:i/>
        </w:rPr>
        <w:t>*SW4</w:t>
      </w:r>
      <w:r>
        <w:rPr>
          <w:i/>
        </w:rPr>
        <w:t>：</w:t>
      </w:r>
      <w:r>
        <w:rPr>
          <w:i/>
        </w:rPr>
        <w:t>Software System Test*</w:t>
      </w:r>
    </w:p>
    <w:p w14:paraId="49BABE06" w14:textId="77777777" w:rsidR="00D86314" w:rsidRDefault="00C01C9F">
      <w:pPr>
        <w:pStyle w:val="H4"/>
      </w:pPr>
      <w:r>
        <w:t>軟體測試驗證人員應依</w:t>
      </w:r>
      <w:r>
        <w:t xml:space="preserve"> / IEC 62304 </w:t>
      </w:r>
      <w:r>
        <w:t>提供軟體系統測試計畫及報告。系統測試</w:t>
      </w:r>
      <w:r>
        <w:t xml:space="preserve">(System test): </w:t>
      </w:r>
      <w:r>
        <w:t>查證整體系統是否滿足所擬之系統需求規格。</w:t>
      </w:r>
    </w:p>
    <w:p w14:paraId="1C18D934" w14:textId="77777777" w:rsidR="00D86314" w:rsidRDefault="00C01C9F">
      <w:pPr>
        <w:pStyle w:val="H4EN"/>
      </w:pPr>
      <w:r>
        <w:t>Software testing and verification personnel shall provide software system test plans and reports in accordance with IEC 62304. System test: Verify whether the overall system meets the proposed system requirements specifications.</w:t>
      </w:r>
    </w:p>
    <w:p w14:paraId="00515E63" w14:textId="77777777" w:rsidR="00D86314" w:rsidRDefault="00C01C9F">
      <w:pPr>
        <w:pStyle w:val="H4"/>
      </w:pPr>
      <w:r>
        <w:t>測試計畫必須包含方法步驟、允收標準，並經審查後實施該測試，測試完成後則應建立軟體測試報告，測試計畫與報告須經相關單位與主管確認審核。</w:t>
      </w:r>
    </w:p>
    <w:p w14:paraId="4C9E9BCF" w14:textId="77777777" w:rsidR="00D86314" w:rsidRDefault="00C01C9F">
      <w:pPr>
        <w:pStyle w:val="H4EN"/>
      </w:pPr>
      <w:r>
        <w:t>The test plan must include the methodology and acceptance criteria, and the test must be implemented after review. After the test is completed, a software test report should be established. The test plan and report must be confirmed and approved by the relevant departments and supervisors.</w:t>
      </w:r>
    </w:p>
    <w:p w14:paraId="7BCC359B" w14:textId="77777777" w:rsidR="00D86314" w:rsidRDefault="00C01C9F">
      <w:pPr>
        <w:pStyle w:val="H4"/>
      </w:pPr>
      <w:r>
        <w:t>測試過程中應紀錄所測試的軟體版本、搭配之硬體規格、資料庫與其他相關規格功能，以追蹤相關記錄與試驗結果。</w:t>
      </w:r>
    </w:p>
    <w:p w14:paraId="643168A1" w14:textId="77777777" w:rsidR="00D86314" w:rsidRDefault="00C01C9F">
      <w:pPr>
        <w:pStyle w:val="H4EN"/>
      </w:pPr>
      <w:r>
        <w:t>During the testing process, the software version being tested, the hardware specifications, databases, and other relevant specifications and functions should be recorded in order to track relevant records and test results.</w:t>
      </w:r>
    </w:p>
    <w:p w14:paraId="5687C2ED" w14:textId="77777777" w:rsidR="00D86314" w:rsidRDefault="00C01C9F">
      <w:pPr>
        <w:pStyle w:val="Body"/>
      </w:pPr>
      <w:r>
        <w:rPr>
          <w:i/>
        </w:rPr>
        <w:t>*SW5</w:t>
      </w:r>
      <w:r>
        <w:rPr>
          <w:i/>
        </w:rPr>
        <w:t>：軟體發行階段</w:t>
      </w:r>
      <w:r>
        <w:rPr>
          <w:i/>
        </w:rPr>
        <w:t>*</w:t>
      </w:r>
    </w:p>
    <w:p w14:paraId="314DE127" w14:textId="77777777" w:rsidR="00D86314" w:rsidRDefault="00C01C9F">
      <w:pPr>
        <w:pStyle w:val="Body"/>
      </w:pPr>
      <w:r>
        <w:rPr>
          <w:i/>
        </w:rPr>
        <w:lastRenderedPageBreak/>
        <w:t>*SW5</w:t>
      </w:r>
      <w:r>
        <w:rPr>
          <w:i/>
        </w:rPr>
        <w:t>：</w:t>
      </w:r>
      <w:r>
        <w:rPr>
          <w:i/>
        </w:rPr>
        <w:t>Software Release*</w:t>
      </w:r>
    </w:p>
    <w:p w14:paraId="13C373F5" w14:textId="77777777" w:rsidR="00D86314" w:rsidRDefault="00C01C9F">
      <w:pPr>
        <w:pStyle w:val="Body"/>
      </w:pPr>
      <w:r>
        <w:t>軟體編碼原則依據「</w:t>
      </w:r>
      <w:r>
        <w:t>?</w:t>
      </w:r>
      <w:r>
        <w:t>」編碼，由軟體研發單位主管進行軟體發行審查後，紀錄於軟體查核表</w:t>
      </w:r>
      <w:r>
        <w:rPr>
          <w:u w:val="single"/>
        </w:rPr>
        <w:t>[8.16]</w:t>
      </w:r>
      <w:r>
        <w:t>並簽核研發專案管制表</w:t>
      </w:r>
      <w:r>
        <w:rPr>
          <w:u w:val="single"/>
        </w:rPr>
        <w:t>(Notes)[8.2]</w:t>
      </w:r>
      <w:r>
        <w:t>，以進行軟體發行</w:t>
      </w:r>
      <w:r>
        <w:t>(Software Release)</w:t>
      </w:r>
      <w:r>
        <w:t>。</w:t>
      </w:r>
    </w:p>
    <w:p w14:paraId="4C4428DD" w14:textId="77777777" w:rsidR="00D86314" w:rsidRDefault="00C01C9F">
      <w:pPr>
        <w:pStyle w:val="BodyEN"/>
      </w:pPr>
      <w:r>
        <w:rPr>
          <w:rFonts w:eastAsia="標楷體"/>
        </w:rPr>
        <w:t xml:space="preserve">R&amp;D Project Control Form </w:t>
      </w:r>
      <w:r>
        <w:rPr>
          <w:rFonts w:eastAsia="標楷體"/>
          <w:u w:val="single"/>
        </w:rPr>
        <w:t>(Notes)</w:t>
      </w:r>
      <w:r>
        <w:rPr>
          <w:rFonts w:eastAsia="標楷體"/>
        </w:rPr>
        <w:t xml:space="preserve"> </w:t>
      </w:r>
      <w:r>
        <w:rPr>
          <w:rFonts w:eastAsia="標楷體"/>
          <w:u w:val="single"/>
        </w:rPr>
        <w:t>[8.2]</w:t>
      </w:r>
      <w:r>
        <w:rPr>
          <w:rFonts w:eastAsia="標楷體"/>
        </w:rPr>
        <w:t xml:space="preserve"> Software Checklist </w:t>
      </w:r>
      <w:r>
        <w:rPr>
          <w:rFonts w:eastAsia="標楷體"/>
          <w:u w:val="single"/>
        </w:rPr>
        <w:t>[8.16]</w:t>
      </w:r>
    </w:p>
    <w:p w14:paraId="6DE07C3A" w14:textId="77777777" w:rsidR="00D86314" w:rsidRDefault="00C01C9F">
      <w:pPr>
        <w:pStyle w:val="H3"/>
      </w:pPr>
      <w:r>
        <w:t>設計確效</w:t>
      </w:r>
      <w:r>
        <w:t xml:space="preserve"> / Design validation (</w:t>
      </w:r>
      <w:r>
        <w:t>產品為醫療器材或遵循</w:t>
      </w:r>
      <w:r>
        <w:t xml:space="preserve"> / ISO 13485</w:t>
      </w:r>
      <w:r>
        <w:t>相關國際法規</w:t>
      </w:r>
      <w:r>
        <w:t>)</w:t>
      </w:r>
    </w:p>
    <w:p w14:paraId="580AA405" w14:textId="77777777" w:rsidR="00D86314" w:rsidRDefault="00C01C9F">
      <w:pPr>
        <w:pStyle w:val="H4"/>
      </w:pPr>
      <w:r>
        <w:t>設計確效的目的是證明醫療器材產品能夠滿足預期用途與臨床需求。設計確效須滿足以下條件：</w:t>
      </w:r>
    </w:p>
    <w:p w14:paraId="2B4343D6" w14:textId="77777777" w:rsidR="00D86314" w:rsidRDefault="00C01C9F">
      <w:pPr>
        <w:pStyle w:val="H4EN"/>
      </w:pPr>
      <w:r>
        <w:t>The purpose of design validation is to demonstrate that a medical device product can meet its intended use and clinical needs. Design validation must meet the following conditions:</w:t>
      </w:r>
    </w:p>
    <w:p w14:paraId="4E8E316C" w14:textId="77777777" w:rsidR="00D86314" w:rsidRDefault="00C01C9F">
      <w:pPr>
        <w:pStyle w:val="af"/>
      </w:pPr>
      <w:r>
        <w:rPr>
          <w:rFonts w:eastAsia="標楷體"/>
        </w:rPr>
        <w:t xml:space="preserve">(1) </w:t>
      </w:r>
      <w:r>
        <w:rPr>
          <w:rFonts w:eastAsia="標楷體"/>
        </w:rPr>
        <w:t>設計確效必須在滿足設計驗證活動完成之後，才能進行。</w:t>
      </w:r>
    </w:p>
    <w:p w14:paraId="400ADD6B" w14:textId="77777777" w:rsidR="00D86314" w:rsidRDefault="00C01C9F">
      <w:pPr>
        <w:pStyle w:val="BodyEN"/>
      </w:pPr>
      <w:r>
        <w:rPr>
          <w:rFonts w:eastAsia="標楷體"/>
        </w:rPr>
        <w:t>Design validation can only be carried out after the design verification activities have been completed.</w:t>
      </w:r>
    </w:p>
    <w:p w14:paraId="7BDD1BE6" w14:textId="77777777" w:rsidR="00D86314" w:rsidRDefault="00C01C9F">
      <w:pPr>
        <w:pStyle w:val="af"/>
      </w:pPr>
      <w:r>
        <w:rPr>
          <w:rFonts w:eastAsia="標楷體"/>
        </w:rPr>
        <w:t xml:space="preserve">(2) </w:t>
      </w:r>
      <w:r>
        <w:rPr>
          <w:rFonts w:eastAsia="標楷體"/>
        </w:rPr>
        <w:t>於最終產品的預期使用條件下，進行設計確效活動。</w:t>
      </w:r>
    </w:p>
    <w:p w14:paraId="6C843213" w14:textId="77777777" w:rsidR="00D86314" w:rsidRDefault="00C01C9F">
      <w:pPr>
        <w:pStyle w:val="BodyEN"/>
      </w:pPr>
      <w:r>
        <w:rPr>
          <w:rFonts w:eastAsia="標楷體"/>
        </w:rPr>
        <w:t>Conduct design validation activities under the intended use conditions of the final product.</w:t>
      </w:r>
    </w:p>
    <w:p w14:paraId="2681F5EB" w14:textId="77777777" w:rsidR="00D86314" w:rsidRDefault="00C01C9F">
      <w:pPr>
        <w:pStyle w:val="H4"/>
      </w:pPr>
      <w:r>
        <w:t>應建立產品設計確效計畫表</w:t>
      </w:r>
      <w:r>
        <w:rPr>
          <w:u w:val="single"/>
        </w:rPr>
        <w:t>[8.17]</w:t>
      </w:r>
      <w:r>
        <w:t>進行產品之設計開發確效，相關佐證資料以追溯方式對應或彙整於審查表，以進行設計確效活動管理。</w:t>
      </w:r>
    </w:p>
    <w:p w14:paraId="62C40B51" w14:textId="77777777" w:rsidR="00D86314" w:rsidRDefault="00C01C9F">
      <w:pPr>
        <w:pStyle w:val="H4EN"/>
      </w:pPr>
      <w:r>
        <w:t xml:space="preserve">A Product Design Validation Plan </w:t>
      </w:r>
      <w:r>
        <w:rPr>
          <w:u w:val="single"/>
        </w:rPr>
        <w:t>[8.17]</w:t>
      </w:r>
      <w:r>
        <w:t xml:space="preserve"> should be established to validate the design and development of the product. Relevant supporting data should be traced back or compiled into the review form for the management of design validation activities.</w:t>
      </w:r>
    </w:p>
    <w:p w14:paraId="15F2FF31" w14:textId="77777777" w:rsidR="00D86314" w:rsidRDefault="00C01C9F">
      <w:pPr>
        <w:pStyle w:val="H4"/>
      </w:pPr>
      <w:r>
        <w:t>設計確效方法可依所開發醫材產品特性，於計畫中選擇以下幾項，其選擇依據乃考量所開發醫療器材產品風險、複雜度與是否具備充足之設計確效支撐證據，來評估選擇：</w:t>
      </w:r>
    </w:p>
    <w:p w14:paraId="2634A955" w14:textId="77777777" w:rsidR="00D86314" w:rsidRDefault="00C01C9F">
      <w:pPr>
        <w:pStyle w:val="H4EN"/>
      </w:pPr>
      <w:r>
        <w:t>The design validation method may be selected from the following options in the project, depending on the characteristics of the medical device product being developed. The selection is based on an evaluation of the risks, complexity, and availability of sufficient design validation evidence for the medical device product being developed:</w:t>
      </w:r>
    </w:p>
    <w:p w14:paraId="4D50F400" w14:textId="77777777" w:rsidR="00D86314" w:rsidRDefault="00C01C9F">
      <w:pPr>
        <w:pStyle w:val="af"/>
      </w:pPr>
      <w:r>
        <w:rPr>
          <w:rFonts w:eastAsia="標楷體"/>
        </w:rPr>
        <w:t xml:space="preserve">(1) </w:t>
      </w:r>
      <w:r>
        <w:rPr>
          <w:rFonts w:eastAsia="標楷體"/>
        </w:rPr>
        <w:t>安全、功效、可用性報告總結評估。</w:t>
      </w:r>
    </w:p>
    <w:p w14:paraId="35AD80D6" w14:textId="77777777" w:rsidR="00D86314" w:rsidRDefault="00C01C9F">
      <w:pPr>
        <w:pStyle w:val="BodyEN"/>
      </w:pPr>
      <w:r>
        <w:rPr>
          <w:rFonts w:eastAsia="標楷體"/>
        </w:rPr>
        <w:t>Safety, efficacy, and usability report summary and evaluation.</w:t>
      </w:r>
    </w:p>
    <w:p w14:paraId="5C346D9A" w14:textId="77777777" w:rsidR="00D86314" w:rsidRDefault="00C01C9F">
      <w:pPr>
        <w:pStyle w:val="af"/>
      </w:pPr>
      <w:r>
        <w:rPr>
          <w:rFonts w:eastAsia="標楷體"/>
        </w:rPr>
        <w:t xml:space="preserve">(2) </w:t>
      </w:r>
      <w:r>
        <w:rPr>
          <w:rFonts w:eastAsia="標楷體"/>
        </w:rPr>
        <w:t>實質等同性比對：依預計上市區域之法規要求，收集預計上市區域已核准上市之等同品資訊進行實質等同性比對。</w:t>
      </w:r>
    </w:p>
    <w:p w14:paraId="625DA14F" w14:textId="77777777" w:rsidR="00D86314" w:rsidRDefault="00C01C9F">
      <w:pPr>
        <w:pStyle w:val="BodyEN"/>
      </w:pPr>
      <w:r>
        <w:rPr>
          <w:rFonts w:eastAsia="標楷體"/>
        </w:rPr>
        <w:t>Substantive equivalence comparison: In accordance with the regulatory requirements of the expected listing region, collect information on equivalent products that have been approved for listing in the expected listing region and conduct a substantive equivalence comparison.</w:t>
      </w:r>
    </w:p>
    <w:p w14:paraId="3D0230E9" w14:textId="77777777" w:rsidR="00D86314" w:rsidRDefault="00C01C9F">
      <w:pPr>
        <w:pStyle w:val="af"/>
      </w:pPr>
      <w:r>
        <w:rPr>
          <w:rFonts w:eastAsia="標楷體"/>
        </w:rPr>
        <w:t xml:space="preserve">(3) </w:t>
      </w:r>
      <w:r>
        <w:rPr>
          <w:rFonts w:eastAsia="標楷體"/>
        </w:rPr>
        <w:t>文獻收集與評估：依預計上市區域之法規要求，進行產品相關科學或臨床文獻評估。</w:t>
      </w:r>
    </w:p>
    <w:p w14:paraId="181B32FD" w14:textId="77777777" w:rsidR="00D86314" w:rsidRDefault="00C01C9F">
      <w:pPr>
        <w:pStyle w:val="BodyEN"/>
      </w:pPr>
      <w:r>
        <w:rPr>
          <w:rFonts w:eastAsia="標楷體"/>
        </w:rPr>
        <w:t>Literature collection and evaluation: Conduct evaluation of relevant scientific or clinical literature in accordance with the regulatory requirements of the expected listing region.</w:t>
      </w:r>
    </w:p>
    <w:p w14:paraId="667FCD4E" w14:textId="77777777" w:rsidR="00D86314" w:rsidRDefault="00C01C9F">
      <w:pPr>
        <w:pStyle w:val="af"/>
      </w:pPr>
      <w:r>
        <w:rPr>
          <w:rFonts w:eastAsia="標楷體"/>
        </w:rPr>
        <w:t xml:space="preserve">(4) </w:t>
      </w:r>
      <w:r>
        <w:rPr>
          <w:rFonts w:eastAsia="標楷體"/>
        </w:rPr>
        <w:t>臨床評估：依預計上市區域之法規要求，依據法規要求格式撰寫臨床評估報告。</w:t>
      </w:r>
    </w:p>
    <w:p w14:paraId="4FF4086B" w14:textId="77777777" w:rsidR="00D86314" w:rsidRDefault="00C01C9F">
      <w:pPr>
        <w:pStyle w:val="BodyEN"/>
      </w:pPr>
      <w:r>
        <w:rPr>
          <w:rFonts w:eastAsia="標楷體"/>
        </w:rPr>
        <w:t>Clinical evaluation: Prepare a clinical evaluation report in accordance with the regulatory requirements of the expected listing region and the required format.</w:t>
      </w:r>
    </w:p>
    <w:p w14:paraId="5FF3DDF7" w14:textId="77777777" w:rsidR="00D86314" w:rsidRDefault="00C01C9F">
      <w:pPr>
        <w:pStyle w:val="af"/>
      </w:pPr>
      <w:r>
        <w:rPr>
          <w:rFonts w:eastAsia="標楷體"/>
        </w:rPr>
        <w:lastRenderedPageBreak/>
        <w:t xml:space="preserve">(5) </w:t>
      </w:r>
      <w:r>
        <w:rPr>
          <w:rFonts w:eastAsia="標楷體"/>
        </w:rPr>
        <w:t>臨床試驗：若為新醫材及法規要求試驗之醫材必要，則參照</w:t>
      </w:r>
      <w:r>
        <w:rPr>
          <w:rFonts w:eastAsia="標楷體"/>
        </w:rPr>
        <w:t>6.3.7.5</w:t>
      </w:r>
      <w:r>
        <w:rPr>
          <w:rFonts w:eastAsia="標楷體"/>
        </w:rPr>
        <w:t>，產出臨床試驗報告。</w:t>
      </w:r>
    </w:p>
    <w:p w14:paraId="2997388E" w14:textId="77777777" w:rsidR="00D86314" w:rsidRDefault="00C01C9F">
      <w:pPr>
        <w:pStyle w:val="BodyEN"/>
      </w:pPr>
      <w:r>
        <w:rPr>
          <w:rFonts w:eastAsia="標楷體"/>
        </w:rPr>
        <w:t>Clinical trials: If it is necessary for new medical devices or medical devices that are required to be tested by regulations, refer to 6.3.7.5 to generate a clinical trial report.</w:t>
      </w:r>
    </w:p>
    <w:p w14:paraId="296161AD" w14:textId="77777777" w:rsidR="00D86314" w:rsidRDefault="00C01C9F">
      <w:pPr>
        <w:pStyle w:val="af"/>
      </w:pPr>
      <w:r>
        <w:rPr>
          <w:rFonts w:eastAsia="標楷體"/>
        </w:rPr>
        <w:t xml:space="preserve">(6) </w:t>
      </w:r>
      <w:r>
        <w:rPr>
          <w:rFonts w:eastAsia="標楷體"/>
        </w:rPr>
        <w:t>客戶樣品承認報告</w:t>
      </w:r>
      <w:r>
        <w:rPr>
          <w:rFonts w:eastAsia="標楷體"/>
        </w:rPr>
        <w:t>(</w:t>
      </w:r>
      <w:r>
        <w:rPr>
          <w:rFonts w:eastAsia="標楷體"/>
        </w:rPr>
        <w:t>適用時</w:t>
      </w:r>
      <w:r>
        <w:rPr>
          <w:rFonts w:eastAsia="標楷體"/>
        </w:rPr>
        <w:t>)</w:t>
      </w:r>
      <w:r>
        <w:rPr>
          <w:rFonts w:eastAsia="標楷體"/>
        </w:rPr>
        <w:t>。</w:t>
      </w:r>
    </w:p>
    <w:p w14:paraId="17ECE545" w14:textId="77777777" w:rsidR="00D86314" w:rsidRDefault="00C01C9F">
      <w:pPr>
        <w:pStyle w:val="BodyEN"/>
      </w:pPr>
      <w:r>
        <w:rPr>
          <w:rFonts w:eastAsia="標楷體"/>
        </w:rPr>
        <w:t>Customer sample approval report (where applicable).</w:t>
      </w:r>
    </w:p>
    <w:p w14:paraId="76243D1D" w14:textId="77777777" w:rsidR="00D86314" w:rsidRDefault="00C01C9F">
      <w:pPr>
        <w:pStyle w:val="af"/>
      </w:pPr>
      <w:r>
        <w:rPr>
          <w:rFonts w:eastAsia="標楷體"/>
        </w:rPr>
        <w:t xml:space="preserve">(7) </w:t>
      </w:r>
      <w:r>
        <w:rPr>
          <w:rFonts w:eastAsia="標楷體"/>
        </w:rPr>
        <w:t>模擬使用試驗報告</w:t>
      </w:r>
      <w:r>
        <w:rPr>
          <w:rFonts w:eastAsia="標楷體"/>
        </w:rPr>
        <w:t>(</w:t>
      </w:r>
      <w:r>
        <w:rPr>
          <w:rFonts w:eastAsia="標楷體"/>
        </w:rPr>
        <w:t>適用時</w:t>
      </w:r>
      <w:r>
        <w:rPr>
          <w:rFonts w:eastAsia="標楷體"/>
        </w:rPr>
        <w:t>)</w:t>
      </w:r>
      <w:r>
        <w:rPr>
          <w:rFonts w:eastAsia="標楷體"/>
        </w:rPr>
        <w:t>。</w:t>
      </w:r>
    </w:p>
    <w:p w14:paraId="67497273" w14:textId="77777777" w:rsidR="00D86314" w:rsidRDefault="00C01C9F">
      <w:pPr>
        <w:pStyle w:val="BodyEN"/>
      </w:pPr>
      <w:r>
        <w:rPr>
          <w:rFonts w:eastAsia="標楷體"/>
        </w:rPr>
        <w:t>Simulated use test report (where applicable).</w:t>
      </w:r>
    </w:p>
    <w:p w14:paraId="07B89BCB" w14:textId="77777777" w:rsidR="00D86314" w:rsidRDefault="00C01C9F">
      <w:pPr>
        <w:pStyle w:val="H4"/>
      </w:pPr>
      <w:r>
        <w:t>設計開發確效應在代表性的產品上進行，例如等同量產批的條件與規格之樣品。</w:t>
      </w:r>
    </w:p>
    <w:p w14:paraId="503D7171" w14:textId="77777777" w:rsidR="00D86314" w:rsidRDefault="00C01C9F">
      <w:pPr>
        <w:pStyle w:val="H4EN"/>
      </w:pPr>
      <w:r>
        <w:t>The design and development validation should be carried out on representative products, such as samples with the same conditions and specifications as mass production batches.</w:t>
      </w:r>
    </w:p>
    <w:p w14:paraId="6035ECD1" w14:textId="77777777" w:rsidR="00D86314" w:rsidRDefault="00C01C9F">
      <w:pPr>
        <w:pStyle w:val="H4"/>
      </w:pPr>
      <w:r>
        <w:t>根據產品之預期用途，若需連接至或通過介面連接至其他醫療器材時，設計確效應包含確定產品連接時，滿足預期用途及特定規範的要求。</w:t>
      </w:r>
    </w:p>
    <w:p w14:paraId="0FCAF5EE" w14:textId="77777777" w:rsidR="00D86314" w:rsidRDefault="00C01C9F">
      <w:pPr>
        <w:pStyle w:val="H4EN"/>
      </w:pPr>
      <w:r>
        <w:t>If the intended use requires that the medical device be connected to, or have an interface with, other medical device(s), design validation shall include confirmation that the requirements for the intended use and specified application have been met when so connected or interfaced.</w:t>
      </w:r>
    </w:p>
    <w:p w14:paraId="7849636E" w14:textId="77777777" w:rsidR="00D86314" w:rsidRDefault="00C01C9F">
      <w:pPr>
        <w:pStyle w:val="H4"/>
      </w:pPr>
      <w:r>
        <w:t>依產品特性，若需進行臨床試驗，應委由專業醫師或醫療機構，參照</w:t>
      </w:r>
      <w:r>
        <w:t xml:space="preserve"> / ISO14155</w:t>
      </w:r>
      <w:r>
        <w:t>或上市區域之</w:t>
      </w:r>
      <w:r>
        <w:t xml:space="preserve"> / GCP</w:t>
      </w:r>
      <w:r>
        <w:t>法規執行之。</w:t>
      </w:r>
    </w:p>
    <w:p w14:paraId="3278671A" w14:textId="77777777" w:rsidR="00D86314" w:rsidRDefault="00C01C9F">
      <w:pPr>
        <w:pStyle w:val="H4EN"/>
      </w:pPr>
      <w:r>
        <w:t>Depending on the characteristics of the product, if clinical trials are required, they should be conducted by a professional physician or medical institution in accordance with ISO 14155 or the GCP regulations of the marketed region.</w:t>
      </w:r>
    </w:p>
    <w:p w14:paraId="501818E6" w14:textId="77777777" w:rsidR="00D86314" w:rsidRDefault="00C01C9F">
      <w:pPr>
        <w:pStyle w:val="H4"/>
      </w:pPr>
      <w:r>
        <w:t>設計確效通過後，才得以將產品放行。</w:t>
      </w:r>
    </w:p>
    <w:p w14:paraId="47802232" w14:textId="77777777" w:rsidR="00D86314" w:rsidRDefault="00C01C9F">
      <w:pPr>
        <w:pStyle w:val="H4EN"/>
      </w:pPr>
      <w:r>
        <w:t>Design validation shall be completed prior to release for use of the product to the customer.</w:t>
      </w:r>
    </w:p>
    <w:p w14:paraId="19ACAE8F" w14:textId="77777777" w:rsidR="00D86314" w:rsidRDefault="00C01C9F">
      <w:pPr>
        <w:pStyle w:val="H3"/>
      </w:pPr>
      <w:r>
        <w:t>預計銷售歐盟之醫療器材產品，設計確效階段還應包含以下相關佐證資料：</w:t>
      </w:r>
    </w:p>
    <w:p w14:paraId="10B167FD" w14:textId="77777777" w:rsidR="00D86314" w:rsidRDefault="00C01C9F">
      <w:pPr>
        <w:pStyle w:val="H3EN"/>
      </w:pPr>
      <w:r>
        <w:t>For medical device products intended for sale in the EU, the following supporting documentation should also be included in the design validation phase:</w:t>
      </w:r>
    </w:p>
    <w:p w14:paraId="00EF05B1" w14:textId="77777777" w:rsidR="00D86314" w:rsidRDefault="00C01C9F">
      <w:pPr>
        <w:pStyle w:val="af"/>
      </w:pPr>
      <w:r>
        <w:rPr>
          <w:rFonts w:eastAsia="標楷體"/>
        </w:rPr>
        <w:t xml:space="preserve">(1) </w:t>
      </w:r>
      <w:r>
        <w:rPr>
          <w:rFonts w:eastAsia="標楷體"/>
        </w:rPr>
        <w:t>實質等同比對：以</w:t>
      </w:r>
      <w:r>
        <w:rPr>
          <w:rFonts w:eastAsia="標楷體"/>
        </w:rPr>
        <w:t xml:space="preserve"> / MDR</w:t>
      </w:r>
      <w:r>
        <w:rPr>
          <w:rFonts w:eastAsia="標楷體"/>
        </w:rPr>
        <w:t>等同性比對表</w:t>
      </w:r>
      <w:r>
        <w:rPr>
          <w:rFonts w:eastAsia="標楷體"/>
          <w:u w:val="single"/>
        </w:rPr>
        <w:t>[8.18]</w:t>
      </w:r>
      <w:r>
        <w:rPr>
          <w:rFonts w:eastAsia="標楷體"/>
        </w:rPr>
        <w:t>留存實質比對紀錄。</w:t>
      </w:r>
    </w:p>
    <w:p w14:paraId="6CBA144A" w14:textId="77777777" w:rsidR="00D86314" w:rsidRDefault="00C01C9F">
      <w:pPr>
        <w:pStyle w:val="BodyEN"/>
      </w:pPr>
      <w:r>
        <w:rPr>
          <w:rFonts w:eastAsia="標楷體"/>
        </w:rPr>
        <w:t xml:space="preserve">Substantive equivalence comparison: The substantive comparison record is retained in the MDR equivalence comparison table </w:t>
      </w:r>
      <w:r>
        <w:rPr>
          <w:rFonts w:eastAsia="標楷體"/>
          <w:u w:val="single"/>
        </w:rPr>
        <w:t>[8.18]</w:t>
      </w:r>
      <w:r>
        <w:rPr>
          <w:rFonts w:eastAsia="標楷體"/>
        </w:rPr>
        <w:t>.</w:t>
      </w:r>
    </w:p>
    <w:p w14:paraId="39A9558B" w14:textId="77777777" w:rsidR="00D86314" w:rsidRDefault="00C01C9F">
      <w:pPr>
        <w:pStyle w:val="af"/>
      </w:pPr>
      <w:r>
        <w:rPr>
          <w:rFonts w:eastAsia="標楷體"/>
        </w:rPr>
        <w:t xml:space="preserve">(2) </w:t>
      </w:r>
      <w:r>
        <w:rPr>
          <w:rFonts w:eastAsia="標楷體"/>
        </w:rPr>
        <w:t>臨床評估：依臨床評估管制程序</w:t>
      </w:r>
      <w:r>
        <w:rPr>
          <w:rFonts w:eastAsia="標楷體"/>
          <w:u w:val="single"/>
        </w:rPr>
        <w:t>[7.24]</w:t>
      </w:r>
      <w:r>
        <w:rPr>
          <w:rFonts w:eastAsia="標楷體"/>
        </w:rPr>
        <w:t>進行臨床評估流程，產出臨床估計畫、臨床評估報告以作為設計確效的有效證據。</w:t>
      </w:r>
    </w:p>
    <w:p w14:paraId="304381D9" w14:textId="77777777" w:rsidR="00D86314" w:rsidRDefault="00C01C9F">
      <w:pPr>
        <w:pStyle w:val="BodyEN"/>
      </w:pPr>
      <w:r>
        <w:rPr>
          <w:rFonts w:eastAsia="標楷體"/>
        </w:rPr>
        <w:t xml:space="preserve">Clinical evaluation: The clinical evaluation process is carried out in accordance with the Clinical Evaluation Control Procedure </w:t>
      </w:r>
      <w:r>
        <w:rPr>
          <w:rFonts w:eastAsia="標楷體"/>
          <w:u w:val="single"/>
        </w:rPr>
        <w:t>[7.24]</w:t>
      </w:r>
      <w:r>
        <w:rPr>
          <w:rFonts w:eastAsia="標楷體"/>
        </w:rPr>
        <w:t>, and a clinical evaluation plan and clinical evaluation report are produced as valid evidence of the design validation.</w:t>
      </w:r>
    </w:p>
    <w:p w14:paraId="28D93F32" w14:textId="77777777" w:rsidR="00D86314" w:rsidRDefault="00C01C9F">
      <w:pPr>
        <w:pStyle w:val="af"/>
      </w:pPr>
      <w:r>
        <w:rPr>
          <w:rFonts w:eastAsia="標楷體"/>
        </w:rPr>
        <w:t xml:space="preserve">(3) </w:t>
      </w:r>
      <w:r>
        <w:rPr>
          <w:rFonts w:eastAsia="標楷體"/>
        </w:rPr>
        <w:t>通用安全與性能要求</w:t>
      </w:r>
      <w:r>
        <w:rPr>
          <w:rFonts w:eastAsia="標楷體"/>
        </w:rPr>
        <w:t>(GSPR) final</w:t>
      </w:r>
      <w:r>
        <w:rPr>
          <w:rFonts w:eastAsia="標楷體"/>
        </w:rPr>
        <w:t>版。</w:t>
      </w:r>
    </w:p>
    <w:p w14:paraId="315A2114" w14:textId="77777777" w:rsidR="00D86314" w:rsidRDefault="00C01C9F">
      <w:pPr>
        <w:pStyle w:val="BodyEN"/>
      </w:pPr>
      <w:r>
        <w:rPr>
          <w:rFonts w:eastAsia="標楷體"/>
        </w:rPr>
        <w:t>General Safety and Performance Requirements (GSPR) final version.</w:t>
      </w:r>
    </w:p>
    <w:p w14:paraId="69B3D3C8" w14:textId="77777777" w:rsidR="00D86314" w:rsidRDefault="00C01C9F">
      <w:pPr>
        <w:pStyle w:val="af"/>
      </w:pPr>
      <w:r>
        <w:rPr>
          <w:rFonts w:eastAsia="標楷體"/>
        </w:rPr>
        <w:lastRenderedPageBreak/>
        <w:t xml:space="preserve">(4) </w:t>
      </w:r>
      <w:r>
        <w:rPr>
          <w:rFonts w:eastAsia="標楷體"/>
        </w:rPr>
        <w:t>上市後監督計畫與上市後臨床追蹤計畫：依歐盟上市後監督管理程序</w:t>
      </w:r>
      <w:r>
        <w:rPr>
          <w:rFonts w:eastAsia="標楷體"/>
          <w:u w:val="single"/>
        </w:rPr>
        <w:t>[7.20]</w:t>
      </w:r>
      <w:r>
        <w:rPr>
          <w:rFonts w:eastAsia="標楷體"/>
        </w:rPr>
        <w:t>、上市後臨床追蹤程序</w:t>
      </w:r>
      <w:r>
        <w:rPr>
          <w:rFonts w:eastAsia="標楷體"/>
          <w:u w:val="single"/>
        </w:rPr>
        <w:t>[7.21]</w:t>
      </w:r>
      <w:r>
        <w:rPr>
          <w:rFonts w:eastAsia="標楷體"/>
        </w:rPr>
        <w:t>建立上市後監督計畫與上市後臨床追蹤計畫，以做為產品上市後系統性收集、分析使用者回饋與經驗之依據。</w:t>
      </w:r>
    </w:p>
    <w:p w14:paraId="32D07F7E" w14:textId="77777777" w:rsidR="00D86314" w:rsidRDefault="00C01C9F">
      <w:pPr>
        <w:pStyle w:val="BodyEN"/>
      </w:pPr>
      <w:r>
        <w:rPr>
          <w:rFonts w:eastAsia="標楷體"/>
        </w:rPr>
        <w:t xml:space="preserve">Post-market surveillance program and post-market clinical follow-up program: In accordance with the EU post-market surveillance and supervision procedures </w:t>
      </w:r>
      <w:r>
        <w:rPr>
          <w:rFonts w:eastAsia="標楷體"/>
          <w:u w:val="single"/>
        </w:rPr>
        <w:t>[7.20]</w:t>
      </w:r>
      <w:r>
        <w:rPr>
          <w:rFonts w:eastAsia="標楷體"/>
        </w:rPr>
        <w:t xml:space="preserve"> and post-market clinical follow-up procedures </w:t>
      </w:r>
      <w:r>
        <w:rPr>
          <w:rFonts w:eastAsia="標楷體"/>
          <w:u w:val="single"/>
        </w:rPr>
        <w:t>[7.21]</w:t>
      </w:r>
      <w:r>
        <w:rPr>
          <w:rFonts w:eastAsia="標楷體"/>
        </w:rPr>
        <w:t>, a post-market surveillance plan and a post-market clinical follow-up plan will be established to serve as the basis for systematically collecting and analyzing user feedback and experience after the product is launched.</w:t>
      </w:r>
    </w:p>
    <w:p w14:paraId="03B7C477" w14:textId="77777777" w:rsidR="00D86314" w:rsidRDefault="00C01C9F">
      <w:pPr>
        <w:pStyle w:val="Body"/>
      </w:pPr>
      <w:r>
        <w:t xml:space="preserve">6.3.9 </w:t>
      </w:r>
      <w:r>
        <w:t>風險管理：醫療產品在設計驗證測試階段以及設計確效階段，應進行殘餘風險評估，以確定所實施的風險控制措施已將風險降低至可接受範圍，並完成失效模式與效應分析表</w:t>
      </w:r>
      <w:r>
        <w:rPr>
          <w:u w:val="single"/>
        </w:rPr>
        <w:t>[7.9]</w:t>
      </w:r>
      <w:r>
        <w:t>、風險管理報告</w:t>
      </w:r>
      <w:r>
        <w:rPr>
          <w:u w:val="single"/>
        </w:rPr>
        <w:t>[7.10]</w:t>
      </w:r>
      <w:r>
        <w:t>。</w:t>
      </w:r>
    </w:p>
    <w:p w14:paraId="3BF8CBD8" w14:textId="77777777" w:rsidR="00D86314" w:rsidRDefault="00C01C9F">
      <w:pPr>
        <w:pStyle w:val="Body"/>
      </w:pPr>
      <w:r>
        <w:t>若殘餘風險不可接受，應於</w:t>
      </w:r>
      <w:r>
        <w:t>S3</w:t>
      </w:r>
      <w:r>
        <w:t>階段考量與實施其他風險控制措施，重新回到</w:t>
      </w:r>
      <w:r>
        <w:t>S2</w:t>
      </w:r>
      <w:r>
        <w:t>設計階段進行改版更新，其上述改版做法依據風險分析管制程序</w:t>
      </w:r>
      <w:r>
        <w:rPr>
          <w:u w:val="single"/>
        </w:rPr>
        <w:t>[7.1]</w:t>
      </w:r>
      <w:r>
        <w:t>修訂失效模式與效應分析表</w:t>
      </w:r>
      <w:r>
        <w:rPr>
          <w:u w:val="single"/>
        </w:rPr>
        <w:t>[7.9]</w:t>
      </w:r>
    </w:p>
    <w:p w14:paraId="52B0E34D" w14:textId="77777777" w:rsidR="00D86314" w:rsidRDefault="00C01C9F">
      <w:pPr>
        <w:pStyle w:val="BodyEN"/>
      </w:pPr>
      <w:r>
        <w:rPr>
          <w:rFonts w:eastAsia="標楷體"/>
        </w:rPr>
        <w:t xml:space="preserve">Risk Management: During the design verification phase of medical products, residual risk evaluation should be conducted to determine whether the implemented risk control measures have reduced the risk to an acceptable level, and a Failure Mode and Effect Analysis Table </w:t>
      </w:r>
      <w:r>
        <w:rPr>
          <w:rFonts w:eastAsia="標楷體"/>
          <w:u w:val="single"/>
        </w:rPr>
        <w:t>[7.9]</w:t>
      </w:r>
      <w:r>
        <w:rPr>
          <w:rFonts w:eastAsia="標楷體"/>
        </w:rPr>
        <w:t xml:space="preserve"> and a Risk Management Report </w:t>
      </w:r>
      <w:r>
        <w:rPr>
          <w:rFonts w:eastAsia="標楷體"/>
          <w:u w:val="single"/>
        </w:rPr>
        <w:t>[7.10]</w:t>
      </w:r>
      <w:r>
        <w:rPr>
          <w:rFonts w:eastAsia="標楷體"/>
        </w:rPr>
        <w:t xml:space="preserve"> should be completed.</w:t>
      </w:r>
    </w:p>
    <w:p w14:paraId="670CE5E6" w14:textId="77777777" w:rsidR="00D86314" w:rsidRDefault="00C01C9F">
      <w:pPr>
        <w:pStyle w:val="BodyEN"/>
      </w:pPr>
      <w:r>
        <w:rPr>
          <w:rFonts w:eastAsia="標楷體"/>
        </w:rPr>
        <w:t xml:space="preserve">If the residual risk is unacceptable, further risk control measures should be considered and implemented at this S3 stage, and return to the S2 design stage for revision and update. Follow the Risk Analysis Control Procedure </w:t>
      </w:r>
      <w:r>
        <w:rPr>
          <w:rFonts w:eastAsia="標楷體"/>
          <w:u w:val="single"/>
        </w:rPr>
        <w:t>[7.1]</w:t>
      </w:r>
      <w:r>
        <w:rPr>
          <w:rFonts w:eastAsia="標楷體"/>
        </w:rPr>
        <w:t xml:space="preserve"> to revise the Failure Mode and Effect Analysis Table </w:t>
      </w:r>
      <w:r>
        <w:rPr>
          <w:rFonts w:eastAsia="標楷體"/>
          <w:u w:val="single"/>
        </w:rPr>
        <w:t>[7.9]</w:t>
      </w:r>
      <w:r>
        <w:rPr>
          <w:rFonts w:eastAsia="標楷體"/>
        </w:rPr>
        <w:t>.</w:t>
      </w:r>
    </w:p>
    <w:p w14:paraId="74DC9C17" w14:textId="77777777" w:rsidR="00D86314" w:rsidRDefault="00C01C9F">
      <w:pPr>
        <w:pStyle w:val="H3"/>
      </w:pPr>
      <w:r>
        <w:t>設計移轉：</w:t>
      </w:r>
      <w:r>
        <w:t>Design transfer</w:t>
      </w:r>
    </w:p>
    <w:p w14:paraId="4E5D2201" w14:textId="77777777" w:rsidR="00D86314" w:rsidRDefault="00C01C9F">
      <w:pPr>
        <w:pStyle w:val="Body"/>
      </w:pPr>
      <w:r>
        <w:t>設計移轉時機為需生產單位試產且</w:t>
      </w:r>
      <w:r>
        <w:t>S3</w:t>
      </w:r>
      <w:r>
        <w:t>審查會議完成後至</w:t>
      </w:r>
      <w:r>
        <w:t>S4</w:t>
      </w:r>
      <w:r>
        <w:t>審查會議完成之前。</w:t>
      </w:r>
    </w:p>
    <w:p w14:paraId="65EE5FBF" w14:textId="77777777" w:rsidR="00D86314" w:rsidRDefault="00C01C9F">
      <w:pPr>
        <w:pStyle w:val="BodyEN"/>
      </w:pPr>
      <w:r>
        <w:rPr>
          <w:rFonts w:eastAsia="標楷體"/>
        </w:rPr>
        <w:t>The timing of design transfer is the trial production required for the production unit and after the S3 review meeting is completed and before the S4 review meeting is completed.</w:t>
      </w:r>
    </w:p>
    <w:p w14:paraId="04DC04FF" w14:textId="77777777" w:rsidR="00D86314" w:rsidRDefault="00C01C9F">
      <w:pPr>
        <w:pStyle w:val="H4"/>
      </w:pPr>
      <w:r>
        <w:t>標準品</w:t>
      </w:r>
      <w:r>
        <w:t xml:space="preserve"> Standard</w:t>
      </w:r>
      <w:r>
        <w:t>：</w:t>
      </w:r>
    </w:p>
    <w:p w14:paraId="07B85F9D" w14:textId="77777777" w:rsidR="00D86314" w:rsidRDefault="00C01C9F">
      <w:pPr>
        <w:pStyle w:val="Body"/>
      </w:pPr>
      <w:r>
        <w:t>研發完成試作後，經審查會議決議，可推至工程試產</w:t>
      </w:r>
      <w:r>
        <w:t>(</w:t>
      </w:r>
      <w:r>
        <w:t>需生產單位測試及組裝作業流程</w:t>
      </w:r>
      <w:r>
        <w:t>)</w:t>
      </w:r>
      <w:r>
        <w:t>，由專案管理單位負責填寫工程文件管理單</w:t>
      </w:r>
      <w:r>
        <w:rPr>
          <w:u w:val="single"/>
        </w:rPr>
        <w:t>(Notes)[8.11]</w:t>
      </w:r>
      <w:r>
        <w:t>，並召開移轉會議，由研發單位說明移轉樣品版本、注意事項、提供移轉相關軟體版序，專案管理單位提供</w:t>
      </w:r>
      <w:r>
        <w:t xml:space="preserve"> / DQV Condition Approve Item</w:t>
      </w:r>
      <w:r>
        <w:t>且需產品經理單位同意，並由相關單位簽核。首量</w:t>
      </w:r>
      <w:r>
        <w:t xml:space="preserve"> / BOM(PLM)</w:t>
      </w:r>
      <w:r>
        <w:t>需工程文件管理單</w:t>
      </w:r>
      <w:r>
        <w:rPr>
          <w:u w:val="single"/>
        </w:rPr>
        <w:t>(Notes)[8.11]</w:t>
      </w:r>
      <w:r>
        <w:t>簽核完成後，由研發單位發行新產品發行通知單</w:t>
      </w:r>
      <w:r>
        <w:t xml:space="preserve">(NPR)(PLM) </w:t>
      </w:r>
      <w:r>
        <w:rPr>
          <w:u w:val="single"/>
        </w:rPr>
        <w:t>[8.19]</w:t>
      </w:r>
      <w:r>
        <w:t>宣告完成。</w:t>
      </w:r>
    </w:p>
    <w:p w14:paraId="4738CD9F" w14:textId="77777777" w:rsidR="00D86314" w:rsidRDefault="00C01C9F">
      <w:pPr>
        <w:pStyle w:val="BodyEN"/>
      </w:pPr>
      <w:r>
        <w:rPr>
          <w:rFonts w:eastAsia="標楷體"/>
        </w:rPr>
        <w:t xml:space="preserve">After RD completed the prototype and reviewed in the review meeting, the trial production can be launched (needs production unit to test and assembly procedure). The project management unit is responsible for filling out 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xml:space="preserve"> and conducting a design transfer meeting. The R&amp;D unit shall describe design transfer sample version, precautions, the version of design transfer related software; the product management unit shall provide DQV Condition Approve Item which has to be approved by the project managers and other relevant units. After 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xml:space="preserve"> is approved, the R&amp;D unit shall issue the New Product Release (NPR)(PLM) </w:t>
      </w:r>
      <w:r>
        <w:rPr>
          <w:rFonts w:eastAsia="標楷體"/>
          <w:u w:val="single"/>
        </w:rPr>
        <w:t>[8.19]</w:t>
      </w:r>
      <w:r>
        <w:rPr>
          <w:rFonts w:eastAsia="標楷體"/>
        </w:rPr>
        <w:t xml:space="preserve"> to release the BOM(PLM) for pilot run.</w:t>
      </w:r>
    </w:p>
    <w:p w14:paraId="69352074" w14:textId="77777777" w:rsidR="00D86314" w:rsidRDefault="00C01C9F">
      <w:pPr>
        <w:pStyle w:val="Body"/>
      </w:pPr>
      <w:r>
        <w:lastRenderedPageBreak/>
        <w:t xml:space="preserve">6.3.10.1.1 </w:t>
      </w:r>
      <w:r>
        <w:t>工程文件管理單</w:t>
      </w:r>
      <w:r>
        <w:rPr>
          <w:u w:val="single"/>
        </w:rPr>
        <w:t>(Notes)[8.11]</w:t>
      </w:r>
      <w:r>
        <w:t>須包含相關版本資訊，並經研發相關單位確認後，研發單位再與設計移轉</w:t>
      </w:r>
      <w:r>
        <w:t>(NPI)</w:t>
      </w:r>
      <w:r>
        <w:t>工程師設計移轉，表單內容須提供</w:t>
      </w:r>
      <w:r>
        <w:t xml:space="preserve"> / SOP</w:t>
      </w:r>
      <w:r>
        <w:t>、特殊軟體、治具、注意事項等。</w:t>
      </w:r>
    </w:p>
    <w:p w14:paraId="362AFE39" w14:textId="77777777" w:rsidR="00D86314" w:rsidRDefault="00C01C9F">
      <w:pPr>
        <w:pStyle w:val="BodyEN"/>
      </w:pPr>
      <w:r>
        <w:rPr>
          <w:rFonts w:eastAsia="標楷體"/>
        </w:rPr>
        <w:t xml:space="preserve">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xml:space="preserve"> shall contain the relevant version information and be confirmed by the relevant R&amp;D units that shall then conduct design transfer with the NPI engineers. The form shall contain SOP, special software, fixture, precautions and so on.</w:t>
      </w:r>
    </w:p>
    <w:p w14:paraId="2A67A2C1" w14:textId="77777777" w:rsidR="00D86314" w:rsidRDefault="00C01C9F">
      <w:pPr>
        <w:pStyle w:val="Body"/>
      </w:pPr>
      <w:r>
        <w:t>###### 6.3.10.1.2 SOP</w:t>
      </w:r>
      <w:r>
        <w:t>內容須包含生產流程、工時、耗材、組裝測試作業與相關要求、治具使用、測試軟體等。</w:t>
      </w:r>
    </w:p>
    <w:p w14:paraId="64DB9BFB" w14:textId="77777777" w:rsidR="00D86314" w:rsidRDefault="00C01C9F">
      <w:pPr>
        <w:pStyle w:val="BodyEN"/>
      </w:pPr>
      <w:r>
        <w:rPr>
          <w:rFonts w:eastAsia="標楷體"/>
        </w:rPr>
        <w:t>SOP must include the production process, man hours, supplies, assembly testing and related requirements as well as the use of fixture and testing software.</w:t>
      </w:r>
    </w:p>
    <w:p w14:paraId="57FBCC2A" w14:textId="77777777" w:rsidR="00D86314" w:rsidRDefault="00C01C9F">
      <w:pPr>
        <w:pStyle w:val="Body"/>
      </w:pPr>
      <w:r>
        <w:t xml:space="preserve">###### 6.3.10.1.3 </w:t>
      </w:r>
      <w:r>
        <w:t>工程文件管理單</w:t>
      </w:r>
      <w:r>
        <w:rPr>
          <w:u w:val="single"/>
        </w:rPr>
        <w:t>(Notes)[8.11]</w:t>
      </w:r>
      <w:r>
        <w:t>(</w:t>
      </w:r>
      <w:r>
        <w:t>內容可包含但不限於下列技術資料</w:t>
      </w:r>
      <w:r>
        <w:t>)</w:t>
      </w:r>
      <w:r>
        <w:t>：</w:t>
      </w:r>
    </w:p>
    <w:p w14:paraId="71D45B3E" w14:textId="77777777" w:rsidR="00D86314" w:rsidRDefault="00C01C9F">
      <w:pPr>
        <w:pStyle w:val="BodyEN"/>
      </w:pPr>
      <w:r>
        <w:rPr>
          <w:rFonts w:eastAsia="標楷體"/>
        </w:rPr>
        <w:t xml:space="preserve">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xml:space="preserve"> (may include but is not limited to the following technical information)</w:t>
      </w:r>
      <w:r>
        <w:rPr>
          <w:rFonts w:eastAsia="標楷體"/>
        </w:rPr>
        <w:t>：</w:t>
      </w:r>
    </w:p>
    <w:p w14:paraId="7ABD609E" w14:textId="77777777" w:rsidR="00D86314" w:rsidRDefault="00C01C9F">
      <w:pPr>
        <w:pStyle w:val="af"/>
      </w:pPr>
      <w:r>
        <w:rPr>
          <w:rFonts w:eastAsia="標楷體"/>
        </w:rPr>
        <w:t xml:space="preserve">(a) </w:t>
      </w:r>
      <w:r>
        <w:rPr>
          <w:rFonts w:eastAsia="標楷體"/>
        </w:rPr>
        <w:t>生產注意事項</w:t>
      </w:r>
      <w:r>
        <w:rPr>
          <w:rFonts w:eastAsia="標楷體"/>
        </w:rPr>
        <w:t xml:space="preserve"> / Production Precautions</w:t>
      </w:r>
    </w:p>
    <w:p w14:paraId="4E307A6B" w14:textId="77777777" w:rsidR="00D86314" w:rsidRDefault="00C01C9F">
      <w:pPr>
        <w:pStyle w:val="af"/>
      </w:pPr>
      <w:r>
        <w:rPr>
          <w:rFonts w:eastAsia="標楷體"/>
        </w:rPr>
        <w:t xml:space="preserve">(b) </w:t>
      </w:r>
      <w:r>
        <w:rPr>
          <w:rFonts w:eastAsia="標楷體"/>
        </w:rPr>
        <w:t>貼紙注意事項或包裝</w:t>
      </w:r>
      <w:r>
        <w:rPr>
          <w:rFonts w:eastAsia="標楷體"/>
        </w:rPr>
        <w:t xml:space="preserve"> / SOP / Label Note or Packaging SOP</w:t>
      </w:r>
    </w:p>
    <w:p w14:paraId="34D53FCD" w14:textId="77777777" w:rsidR="00D86314" w:rsidRDefault="00C01C9F">
      <w:pPr>
        <w:pStyle w:val="af"/>
      </w:pPr>
      <w:r>
        <w:rPr>
          <w:rFonts w:eastAsia="標楷體"/>
        </w:rPr>
        <w:t xml:space="preserve">(c) </w:t>
      </w:r>
      <w:r>
        <w:rPr>
          <w:rFonts w:eastAsia="標楷體"/>
        </w:rPr>
        <w:t>測試治具或測試程式</w:t>
      </w:r>
      <w:r>
        <w:rPr>
          <w:rFonts w:eastAsia="標楷體"/>
        </w:rPr>
        <w:t xml:space="preserve"> / Testing Fixture or Testing Program</w:t>
      </w:r>
    </w:p>
    <w:p w14:paraId="73FD68A5" w14:textId="77777777" w:rsidR="00D86314" w:rsidRDefault="00C01C9F">
      <w:pPr>
        <w:pStyle w:val="af"/>
      </w:pPr>
      <w:r>
        <w:rPr>
          <w:rFonts w:eastAsia="標楷體"/>
        </w:rPr>
        <w:t xml:space="preserve">(d) </w:t>
      </w:r>
      <w:r>
        <w:rPr>
          <w:rFonts w:eastAsia="標楷體"/>
        </w:rPr>
        <w:t>測試作業規範</w:t>
      </w:r>
      <w:r>
        <w:rPr>
          <w:rFonts w:eastAsia="標楷體"/>
        </w:rPr>
        <w:t xml:space="preserve"> / Testing Operation Procedure</w:t>
      </w:r>
    </w:p>
    <w:p w14:paraId="5BA48597" w14:textId="77777777" w:rsidR="00D86314" w:rsidRDefault="00C01C9F">
      <w:pPr>
        <w:pStyle w:val="af"/>
      </w:pPr>
      <w:r>
        <w:rPr>
          <w:rFonts w:eastAsia="標楷體"/>
        </w:rPr>
        <w:t xml:space="preserve">(e) </w:t>
      </w:r>
      <w:r>
        <w:rPr>
          <w:rFonts w:eastAsia="標楷體"/>
        </w:rPr>
        <w:t>線路圖或上料表</w:t>
      </w:r>
      <w:r>
        <w:rPr>
          <w:rFonts w:eastAsia="標楷體"/>
        </w:rPr>
        <w:t xml:space="preserve"> / Schematic Drawing or Loading Table</w:t>
      </w:r>
    </w:p>
    <w:p w14:paraId="51A5D13D" w14:textId="77777777" w:rsidR="00D86314" w:rsidRDefault="00C01C9F">
      <w:pPr>
        <w:pStyle w:val="af"/>
      </w:pPr>
      <w:r>
        <w:rPr>
          <w:rFonts w:eastAsia="標楷體"/>
        </w:rPr>
        <w:t xml:space="preserve">(f) </w:t>
      </w:r>
      <w:r>
        <w:rPr>
          <w:rFonts w:eastAsia="標楷體"/>
        </w:rPr>
        <w:t>產品規格</w:t>
      </w:r>
      <w:r>
        <w:rPr>
          <w:rFonts w:eastAsia="標楷體"/>
        </w:rPr>
        <w:t xml:space="preserve"> / Product Specifications</w:t>
      </w:r>
    </w:p>
    <w:p w14:paraId="6158F3C4" w14:textId="77777777" w:rsidR="00D86314" w:rsidRDefault="00C01C9F">
      <w:pPr>
        <w:pStyle w:val="af"/>
      </w:pPr>
      <w:r>
        <w:rPr>
          <w:rFonts w:eastAsia="標楷體"/>
        </w:rPr>
        <w:t>(g) WEEE</w:t>
      </w:r>
      <w:r>
        <w:rPr>
          <w:rFonts w:eastAsia="標楷體"/>
        </w:rPr>
        <w:t>拆解手冊</w:t>
      </w:r>
      <w:r>
        <w:rPr>
          <w:rFonts w:eastAsia="標楷體"/>
        </w:rPr>
        <w:t xml:space="preserve"> / WEEE Disassembly Manual</w:t>
      </w:r>
    </w:p>
    <w:p w14:paraId="2C8C818B" w14:textId="77777777" w:rsidR="00D86314" w:rsidRDefault="00C01C9F">
      <w:pPr>
        <w:pStyle w:val="Body"/>
      </w:pPr>
      <w:r>
        <w:t xml:space="preserve">###### 6.3.10.1.4 </w:t>
      </w:r>
      <w:r>
        <w:t>設計移轉作業若有改版但不打樣，研發單位須清楚說明改版內容、軟體、測試方式是否有變更差異，並在工程文件管理單</w:t>
      </w:r>
      <w:r>
        <w:rPr>
          <w:u w:val="single"/>
        </w:rPr>
        <w:t>(Notes)[8.11]</w:t>
      </w:r>
      <w:r>
        <w:t>備註欄位詳細說明。</w:t>
      </w:r>
    </w:p>
    <w:p w14:paraId="25527515" w14:textId="77777777" w:rsidR="00D86314" w:rsidRDefault="00C01C9F">
      <w:pPr>
        <w:pStyle w:val="BodyEN"/>
      </w:pPr>
      <w:r>
        <w:rPr>
          <w:rFonts w:eastAsia="標楷體"/>
        </w:rPr>
        <w:t xml:space="preserve">If the design transfer is for prototype revision without sampling, the R&amp;D unit shall clearly state whether there is any difference in the revised contents, software and test methods, and describe in detail in the Notes section of 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w:t>
      </w:r>
    </w:p>
    <w:p w14:paraId="67627A52" w14:textId="77777777" w:rsidR="00D86314" w:rsidRDefault="00C01C9F">
      <w:pPr>
        <w:pStyle w:val="Body"/>
      </w:pPr>
      <w:r>
        <w:t xml:space="preserve">6.3.10.1.5 </w:t>
      </w:r>
      <w:r>
        <w:t>設計移轉</w:t>
      </w:r>
      <w:r>
        <w:t>(NPI)</w:t>
      </w:r>
      <w:r>
        <w:t>工程師與產線工程師執行設計移轉作業後若有任何變更，研發單位應主動通知設計移轉</w:t>
      </w:r>
      <w:r>
        <w:t>(NPI)</w:t>
      </w:r>
      <w:r>
        <w:t>工程師，必要時由專案管理單位再次召開設計移轉會議，並且修正工程文件管理單</w:t>
      </w:r>
      <w:r>
        <w:rPr>
          <w:u w:val="single"/>
        </w:rPr>
        <w:t>(Notes)[8.11]</w:t>
      </w:r>
      <w:r>
        <w:t>。</w:t>
      </w:r>
    </w:p>
    <w:p w14:paraId="47FB97DF" w14:textId="77777777" w:rsidR="00D86314" w:rsidRDefault="00C01C9F">
      <w:pPr>
        <w:pStyle w:val="BodyEN"/>
      </w:pPr>
      <w:r>
        <w:rPr>
          <w:rFonts w:eastAsia="標楷體"/>
        </w:rPr>
        <w:t xml:space="preserve">If any change is made after design transfer implemented by the NPI engineers and the production engineers, the R&amp;D unit shall notify the NPI engineer, and if necessary, the project management unit shall hold another design transfer meeting and modify 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w:t>
      </w:r>
    </w:p>
    <w:p w14:paraId="19FE1810" w14:textId="77777777" w:rsidR="00D86314" w:rsidRDefault="00C01C9F">
      <w:pPr>
        <w:pStyle w:val="Body"/>
      </w:pPr>
      <w:r>
        <w:t xml:space="preserve">###### 6.3.10.1.6 </w:t>
      </w:r>
      <w:r>
        <w:t>同一專案代號但不同</w:t>
      </w:r>
      <w:r>
        <w:t xml:space="preserve"> </w:t>
      </w:r>
      <w:r>
        <w:t>母件料號，每一個母件料號必須單獨開立一張工程文件管理單</w:t>
      </w:r>
      <w:r>
        <w:rPr>
          <w:u w:val="single"/>
        </w:rPr>
        <w:t>(Notes)[8.11]</w:t>
      </w:r>
      <w:r>
        <w:t>，且須說明不同母件料號的差異，此時移轉會議可同時進行。</w:t>
      </w:r>
    </w:p>
    <w:p w14:paraId="43EDCD51" w14:textId="77777777" w:rsidR="00D86314" w:rsidRDefault="00C01C9F">
      <w:pPr>
        <w:pStyle w:val="BodyEN"/>
      </w:pPr>
      <w:r>
        <w:rPr>
          <w:rFonts w:eastAsia="標楷體"/>
        </w:rPr>
        <w:t xml:space="preserve">For the project with different SKUs, a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xml:space="preserve"> shall be created for each SKU with SKU variation description. The design transfer meeting can be carried out at the same time.</w:t>
      </w:r>
    </w:p>
    <w:p w14:paraId="14EA7C69" w14:textId="77777777" w:rsidR="00D86314" w:rsidRDefault="00C01C9F">
      <w:pPr>
        <w:pStyle w:val="H4"/>
      </w:pPr>
      <w:r>
        <w:t>客製品</w:t>
      </w:r>
      <w:r>
        <w:t xml:space="preserve"> Customized products</w:t>
      </w:r>
      <w:r>
        <w:t>：</w:t>
      </w:r>
    </w:p>
    <w:p w14:paraId="02B395C6" w14:textId="77777777" w:rsidR="00D86314" w:rsidRDefault="00C01C9F">
      <w:pPr>
        <w:pStyle w:val="Body"/>
      </w:pPr>
      <w:r>
        <w:t xml:space="preserve">###### 6.3.10.2.1 </w:t>
      </w:r>
      <w:r>
        <w:t>客製品若需重新開案，作業流程比照標準品作業</w:t>
      </w:r>
      <w:r>
        <w:t>6.3.10.1</w:t>
      </w:r>
      <w:r>
        <w:t>。</w:t>
      </w:r>
    </w:p>
    <w:p w14:paraId="3E85874D" w14:textId="77777777" w:rsidR="00D86314" w:rsidRDefault="00C01C9F">
      <w:pPr>
        <w:pStyle w:val="BodyEN"/>
      </w:pPr>
      <w:r>
        <w:rPr>
          <w:rFonts w:eastAsia="標楷體"/>
        </w:rPr>
        <w:t>If a customized project needs to be re-opened, follow the operating procedure described in 6.3.10.1.</w:t>
      </w:r>
    </w:p>
    <w:p w14:paraId="23A45B8F" w14:textId="77777777" w:rsidR="00D86314" w:rsidRDefault="00C01C9F">
      <w:pPr>
        <w:pStyle w:val="Body"/>
      </w:pPr>
      <w:r>
        <w:lastRenderedPageBreak/>
        <w:t xml:space="preserve">6.3.10.2.2 </w:t>
      </w:r>
      <w:r>
        <w:t>客製案若是修改</w:t>
      </w:r>
      <w:r>
        <w:t xml:space="preserve"> / BOM(PLM) </w:t>
      </w:r>
      <w:r>
        <w:t>可直接填寫工程修正申請單</w:t>
      </w:r>
      <w:r>
        <w:t>(PLM)</w:t>
      </w:r>
      <w:r>
        <w:rPr>
          <w:u w:val="single"/>
        </w:rPr>
        <w:t>[8.20]</w:t>
      </w:r>
      <w:r>
        <w:t>，由研發主管在客製品專案研發工作計畫裡製作</w:t>
      </w:r>
      <w:r>
        <w:t xml:space="preserve"> / SOP</w:t>
      </w:r>
      <w:r>
        <w:t>欄位</w:t>
      </w:r>
      <w:r>
        <w:t>:</w:t>
      </w:r>
      <w:r>
        <w:t>勾選</w:t>
      </w:r>
      <w:r>
        <w:t xml:space="preserve"> / Yes</w:t>
      </w:r>
      <w:r>
        <w:t>，系統會自動產生工程文件管理單</w:t>
      </w:r>
      <w:r>
        <w:rPr>
          <w:u w:val="single"/>
        </w:rPr>
        <w:t>(Notes)[8.11]</w:t>
      </w:r>
      <w:r>
        <w:t>，由研發單位將差異內容填寫至注意事項欄位後並註記軟硬體版本料號於工程文件管理單</w:t>
      </w:r>
      <w:r>
        <w:rPr>
          <w:u w:val="single"/>
        </w:rPr>
        <w:t>(Notes)[8.11]</w:t>
      </w:r>
      <w:r>
        <w:t>。完成移轉程序後由研發單位發行新產品發行通知單</w:t>
      </w:r>
      <w:r>
        <w:t xml:space="preserve">(NPR)(PLM) </w:t>
      </w:r>
      <w:r>
        <w:rPr>
          <w:u w:val="single"/>
        </w:rPr>
        <w:t>[8.19]</w:t>
      </w:r>
      <w:r>
        <w:t>宣告完成。</w:t>
      </w:r>
    </w:p>
    <w:p w14:paraId="73594B79" w14:textId="77777777" w:rsidR="00D86314" w:rsidRDefault="00C01C9F">
      <w:pPr>
        <w:pStyle w:val="BodyEN"/>
      </w:pPr>
      <w:r>
        <w:rPr>
          <w:rFonts w:eastAsia="標楷體"/>
        </w:rPr>
        <w:t xml:space="preserve">To modify the BOM(PLM) of a customized project, fill out the Engineer Change Request (PLM) </w:t>
      </w:r>
      <w:r>
        <w:rPr>
          <w:rFonts w:eastAsia="標楷體"/>
          <w:u w:val="single"/>
        </w:rPr>
        <w:t>[8.20]</w:t>
      </w:r>
      <w:r>
        <w:rPr>
          <w:rFonts w:eastAsia="標楷體"/>
        </w:rPr>
        <w:t xml:space="preserve">, and check Yes on the SOP field in the customized project R&amp;D work plan created by the R&amp;D supervisor. The system will automatically generate 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xml:space="preserve">. The R&amp;D unit shall fill in the content variation in the Note field and describe the hardware and software version in 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xml:space="preserve">. The New Product Release (NPR)(PLM) </w:t>
      </w:r>
      <w:r>
        <w:rPr>
          <w:rFonts w:eastAsia="標楷體"/>
          <w:u w:val="single"/>
        </w:rPr>
        <w:t>[8.19]</w:t>
      </w:r>
      <w:r>
        <w:rPr>
          <w:rFonts w:eastAsia="標楷體"/>
        </w:rPr>
        <w:t xml:space="preserve"> shall be issued by the R&amp;D unit after the completion of design transfer procedures.</w:t>
      </w:r>
    </w:p>
    <w:p w14:paraId="43B14895" w14:textId="77777777" w:rsidR="00D86314" w:rsidRDefault="00C01C9F">
      <w:pPr>
        <w:pStyle w:val="Body"/>
      </w:pPr>
      <w:r>
        <w:t xml:space="preserve">6.3.10.2.3 </w:t>
      </w:r>
      <w:r>
        <w:t>未開立工程文件管理單</w:t>
      </w:r>
      <w:r>
        <w:rPr>
          <w:u w:val="single"/>
        </w:rPr>
        <w:t>(Notes)[8.11]</w:t>
      </w:r>
      <w:r>
        <w:t>做設計移轉作業，不得開立新產品發行通知單</w:t>
      </w:r>
      <w:r>
        <w:t xml:space="preserve">(NPR)(PLM) </w:t>
      </w:r>
      <w:r>
        <w:rPr>
          <w:u w:val="single"/>
        </w:rPr>
        <w:t>[8.19]</w:t>
      </w:r>
      <w:r>
        <w:t>，情況緊急時允許同步作業</w:t>
      </w:r>
      <w:r>
        <w:t>(</w:t>
      </w:r>
      <w:r>
        <w:t>即召開移轉會議時同時要求相關人員當場簽核工程文件管理單</w:t>
      </w:r>
      <w:r>
        <w:rPr>
          <w:u w:val="single"/>
        </w:rPr>
        <w:t>(Notes)[8.11]</w:t>
      </w:r>
      <w:r>
        <w:t>與新產品發行通知單</w:t>
      </w:r>
      <w:r>
        <w:t xml:space="preserve">(NPR)(PLM) </w:t>
      </w:r>
      <w:r>
        <w:rPr>
          <w:u w:val="single"/>
        </w:rPr>
        <w:t>[8.19]</w:t>
      </w:r>
      <w:r>
        <w:t>)</w:t>
      </w:r>
      <w:r>
        <w:t>。</w:t>
      </w:r>
    </w:p>
    <w:p w14:paraId="033A5E10" w14:textId="77777777" w:rsidR="00D86314" w:rsidRDefault="00C01C9F">
      <w:pPr>
        <w:pStyle w:val="BodyEN"/>
      </w:pPr>
      <w:r>
        <w:rPr>
          <w:rFonts w:eastAsia="標楷體"/>
        </w:rPr>
        <w:t xml:space="preserve">The New Product Release (NPR)(PLM) </w:t>
      </w:r>
      <w:r>
        <w:rPr>
          <w:rFonts w:eastAsia="標楷體"/>
          <w:u w:val="single"/>
        </w:rPr>
        <w:t>[8.19]</w:t>
      </w:r>
      <w:r>
        <w:rPr>
          <w:rFonts w:eastAsia="標楷體"/>
        </w:rPr>
        <w:t xml:space="preserve"> shall not be created without the completion of 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xml:space="preserve"> for design transfer. For urgent matters, it allows to run operating procedures in parallel (ask the relevant personnel to sign 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xml:space="preserve"> and the New Product Release (NPR)(PLM) </w:t>
      </w:r>
      <w:r>
        <w:rPr>
          <w:rFonts w:eastAsia="標楷體"/>
          <w:u w:val="single"/>
        </w:rPr>
        <w:t>[8.19]</w:t>
      </w:r>
      <w:r>
        <w:rPr>
          <w:rFonts w:eastAsia="標楷體"/>
        </w:rPr>
        <w:t xml:space="preserve"> in the design transfer meeting).</w:t>
      </w:r>
    </w:p>
    <w:p w14:paraId="71374ECC" w14:textId="77777777" w:rsidR="00D86314" w:rsidRDefault="00C01C9F">
      <w:pPr>
        <w:pStyle w:val="Body"/>
      </w:pPr>
      <w:r>
        <w:t xml:space="preserve">###### 6.3.10.2.4 </w:t>
      </w:r>
      <w:r>
        <w:t>工程文件管理單</w:t>
      </w:r>
      <w:r>
        <w:rPr>
          <w:u w:val="single"/>
        </w:rPr>
        <w:t>(Notes)[8.11]</w:t>
      </w:r>
      <w:r>
        <w:t>簽核流程執行中，未完成前請將相關資訊填寫於</w:t>
      </w:r>
      <w:r>
        <w:t>"</w:t>
      </w:r>
      <w:r>
        <w:t>生產注意事項欄</w:t>
      </w:r>
      <w:r>
        <w:t>"</w:t>
      </w:r>
      <w:r>
        <w:t>。</w:t>
      </w:r>
    </w:p>
    <w:p w14:paraId="71D6D0C9" w14:textId="77777777" w:rsidR="00D86314" w:rsidRDefault="00C01C9F">
      <w:pPr>
        <w:pStyle w:val="BodyEN"/>
      </w:pPr>
      <w:r>
        <w:rPr>
          <w:rFonts w:eastAsia="標楷體"/>
        </w:rPr>
        <w:t xml:space="preserve">During the review process of the Project Document Management Sheet </w:t>
      </w:r>
      <w:r>
        <w:rPr>
          <w:rFonts w:eastAsia="標楷體"/>
          <w:u w:val="single"/>
        </w:rPr>
        <w:t>(Notes)</w:t>
      </w:r>
      <w:r>
        <w:rPr>
          <w:rFonts w:eastAsia="標楷體"/>
        </w:rPr>
        <w:t xml:space="preserve"> </w:t>
      </w:r>
      <w:r>
        <w:rPr>
          <w:rFonts w:eastAsia="標楷體"/>
          <w:u w:val="single"/>
        </w:rPr>
        <w:t>[8.11]</w:t>
      </w:r>
      <w:r>
        <w:rPr>
          <w:rFonts w:eastAsia="標楷體"/>
        </w:rPr>
        <w:t>, please fill in relevant information in the "Production Notes" column.</w:t>
      </w:r>
    </w:p>
    <w:p w14:paraId="59149658" w14:textId="77777777" w:rsidR="00D86314" w:rsidRDefault="00C01C9F">
      <w:pPr>
        <w:pStyle w:val="Body"/>
      </w:pPr>
      <w:r>
        <w:t xml:space="preserve">###### 6.3.10.2.5 </w:t>
      </w:r>
      <w:r>
        <w:t>設計移轉需將製程失效模式與效應分析表</w:t>
      </w:r>
      <w:r>
        <w:t>(PFMEA)</w:t>
      </w:r>
      <w:r>
        <w:rPr>
          <w:u w:val="single"/>
        </w:rPr>
        <w:t>[7.17]</w:t>
      </w:r>
      <w:r>
        <w:t>中的矯正措施納入</w:t>
      </w:r>
      <w:r>
        <w:t xml:space="preserve"> / SOP</w:t>
      </w:r>
      <w:r>
        <w:t>一併移轉至生產單位。</w:t>
      </w:r>
    </w:p>
    <w:p w14:paraId="05D89A65" w14:textId="77777777" w:rsidR="00D86314" w:rsidRDefault="00C01C9F">
      <w:pPr>
        <w:pStyle w:val="BodyEN"/>
      </w:pPr>
      <w:r>
        <w:rPr>
          <w:rFonts w:eastAsia="標楷體"/>
        </w:rPr>
        <w:t xml:space="preserve">To accomplish design transfer the corrective measures in the Process Failure Mode and Effect Analysis Worksheet (PFMEA) </w:t>
      </w:r>
      <w:r>
        <w:rPr>
          <w:rFonts w:eastAsia="標楷體"/>
          <w:u w:val="single"/>
        </w:rPr>
        <w:t>[7.17]</w:t>
      </w:r>
      <w:r>
        <w:rPr>
          <w:rFonts w:eastAsia="標楷體"/>
        </w:rPr>
        <w:t xml:space="preserve"> shall be included in the SOP and transferred to the production unit.</w:t>
      </w:r>
    </w:p>
    <w:p w14:paraId="61A7C1CC" w14:textId="77777777" w:rsidR="00D86314" w:rsidRDefault="00C01C9F">
      <w:pPr>
        <w:pStyle w:val="H2"/>
      </w:pPr>
      <w:r>
        <w:t>S4</w:t>
      </w:r>
      <w:r>
        <w:t>：生產驗證測試階段</w:t>
      </w:r>
      <w:r>
        <w:t xml:space="preserve"> Production Verification Test (PVT)</w:t>
      </w:r>
    </w:p>
    <w:p w14:paraId="7BC29648" w14:textId="77777777" w:rsidR="00D86314" w:rsidRDefault="00C01C9F">
      <w:pPr>
        <w:pStyle w:val="Body"/>
      </w:pPr>
      <w:r>
        <w:t xml:space="preserve">6.4.1 </w:t>
      </w:r>
      <w:r>
        <w:t>生管單位依生產管制程序</w:t>
      </w:r>
      <w:r>
        <w:rPr>
          <w:u w:val="single"/>
        </w:rPr>
        <w:t>[7.11]</w:t>
      </w:r>
      <w:r>
        <w:t>開立生產排程表</w:t>
      </w:r>
      <w:r>
        <w:t>(MES)</w:t>
      </w:r>
      <w:r>
        <w:rPr>
          <w:u w:val="single"/>
        </w:rPr>
        <w:t>[7.22]</w:t>
      </w:r>
      <w:r>
        <w:t>進行試產作業其試產之抽樣數依</w:t>
      </w:r>
      <w:r>
        <w:t xml:space="preserve"> / TEST PLAN</w:t>
      </w:r>
      <w:r>
        <w:t>，其測試結果紀錄於</w:t>
      </w:r>
      <w:r>
        <w:t xml:space="preserve"> / PPQV</w:t>
      </w:r>
      <w:r>
        <w:t>首量驗證申請單</w:t>
      </w:r>
      <w:r>
        <w:rPr>
          <w:u w:val="single"/>
        </w:rPr>
        <w:t>(Notes)[8.21]</w:t>
      </w:r>
      <w:r>
        <w:t>。</w:t>
      </w:r>
    </w:p>
    <w:p w14:paraId="730C4CED" w14:textId="77777777" w:rsidR="00D86314" w:rsidRDefault="00C01C9F">
      <w:pPr>
        <w:pStyle w:val="Body"/>
      </w:pPr>
      <w:r>
        <w:t>其各負責單位應依下列項目進行：</w:t>
      </w:r>
    </w:p>
    <w:p w14:paraId="39F01B35" w14:textId="77777777" w:rsidR="00D86314" w:rsidRDefault="00C01C9F">
      <w:pPr>
        <w:pStyle w:val="Body"/>
      </w:pPr>
      <w:r>
        <w:t>研發單位：依各專案性質管制軟體原始碼、目的碼及產生軟體安裝工具、使用手冊撰寫、零件承認作業、</w:t>
      </w:r>
      <w:r>
        <w:t>DRIVER(FINAL)</w:t>
      </w:r>
      <w:r>
        <w:t>、</w:t>
      </w:r>
      <w:r>
        <w:t>CABLE</w:t>
      </w:r>
      <w:r>
        <w:t>、</w:t>
      </w:r>
      <w:r>
        <w:t>PPQV</w:t>
      </w:r>
      <w:r>
        <w:t>首量驗証。</w:t>
      </w:r>
    </w:p>
    <w:p w14:paraId="4B508483" w14:textId="77777777" w:rsidR="00D86314" w:rsidRDefault="00C01C9F">
      <w:pPr>
        <w:pStyle w:val="Body"/>
      </w:pPr>
      <w:r>
        <w:t>生產單位：作業指導書、生產測試治具、產品試產、機器設備維護管制程序</w:t>
      </w:r>
      <w:r>
        <w:rPr>
          <w:u w:val="single"/>
        </w:rPr>
        <w:t>[7.23]</w:t>
      </w:r>
      <w:r>
        <w:t>。</w:t>
      </w:r>
    </w:p>
    <w:p w14:paraId="6AF881A2" w14:textId="77777777" w:rsidR="00D86314" w:rsidRDefault="00C01C9F">
      <w:pPr>
        <w:pStyle w:val="Body"/>
      </w:pPr>
      <w:r>
        <w:t>驗證單位：</w:t>
      </w:r>
      <w:r>
        <w:t>PPQV</w:t>
      </w:r>
      <w:r>
        <w:t>驗證單位依工單需求配備、內外觀及附件相關試驗規範進行試驗，並將試驗產生之問題點陳述及數據記載，記錄於</w:t>
      </w:r>
      <w:r>
        <w:t xml:space="preserve"> / PPQV</w:t>
      </w:r>
      <w:r>
        <w:t>首量驗證申請單</w:t>
      </w:r>
      <w:r>
        <w:rPr>
          <w:u w:val="single"/>
        </w:rPr>
        <w:t>(Notes)</w:t>
      </w:r>
      <w:r>
        <w:t xml:space="preserve"> </w:t>
      </w:r>
      <w:r>
        <w:rPr>
          <w:u w:val="single"/>
        </w:rPr>
        <w:t>[8.21]</w:t>
      </w:r>
      <w:r>
        <w:t>及</w:t>
      </w:r>
      <w:r>
        <w:t>C Test Plan</w:t>
      </w:r>
      <w:r>
        <w:rPr>
          <w:u w:val="single"/>
        </w:rPr>
        <w:t>(Notes)</w:t>
      </w:r>
      <w:r>
        <w:t xml:space="preserve"> </w:t>
      </w:r>
      <w:r>
        <w:rPr>
          <w:u w:val="single"/>
        </w:rPr>
        <w:t>[7.13]</w:t>
      </w:r>
      <w:r>
        <w:t>。</w:t>
      </w:r>
    </w:p>
    <w:p w14:paraId="5A922135" w14:textId="77777777" w:rsidR="00D86314" w:rsidRDefault="00C01C9F">
      <w:pPr>
        <w:pStyle w:val="BodyEN"/>
      </w:pPr>
      <w:r>
        <w:rPr>
          <w:rFonts w:eastAsia="標楷體"/>
        </w:rPr>
        <w:t xml:space="preserve">The production management unit shall generate the W/O Production Schedule (MES) </w:t>
      </w:r>
      <w:r>
        <w:rPr>
          <w:rFonts w:eastAsia="標楷體"/>
          <w:u w:val="single"/>
        </w:rPr>
        <w:t>[7.22]</w:t>
      </w:r>
      <w:r>
        <w:rPr>
          <w:rFonts w:eastAsia="標楷體"/>
        </w:rPr>
        <w:t xml:space="preserve"> according to the Production Management Procedure </w:t>
      </w:r>
      <w:r>
        <w:rPr>
          <w:rFonts w:eastAsia="標楷體"/>
          <w:u w:val="single"/>
        </w:rPr>
        <w:t>[7.11]</w:t>
      </w:r>
      <w:r>
        <w:rPr>
          <w:rFonts w:eastAsia="標楷體"/>
        </w:rPr>
        <w:t xml:space="preserve"> for the trial production. The sampling number of the trial production shall base on TEST PLAN, and the test results shall be recorded in the PPQV Application </w:t>
      </w:r>
      <w:r>
        <w:rPr>
          <w:rFonts w:eastAsia="標楷體"/>
          <w:u w:val="single"/>
        </w:rPr>
        <w:lastRenderedPageBreak/>
        <w:t>(Notes)</w:t>
      </w:r>
      <w:r>
        <w:rPr>
          <w:rFonts w:eastAsia="標楷體"/>
        </w:rPr>
        <w:t xml:space="preserve"> </w:t>
      </w:r>
      <w:r>
        <w:rPr>
          <w:rFonts w:eastAsia="標楷體"/>
          <w:u w:val="single"/>
        </w:rPr>
        <w:t>[8.21]</w:t>
      </w:r>
      <w:r>
        <w:rPr>
          <w:rFonts w:eastAsia="標楷體"/>
        </w:rPr>
        <w:t>.</w:t>
      </w:r>
    </w:p>
    <w:p w14:paraId="3310C3C0" w14:textId="77777777" w:rsidR="00D86314" w:rsidRDefault="00C01C9F">
      <w:pPr>
        <w:pStyle w:val="BodyEN"/>
      </w:pPr>
      <w:r>
        <w:rPr>
          <w:rFonts w:eastAsia="標楷體"/>
        </w:rPr>
        <w:t>Its responsible units shall follow the following items</w:t>
      </w:r>
      <w:r>
        <w:rPr>
          <w:rFonts w:eastAsia="標楷體"/>
        </w:rPr>
        <w:t>：</w:t>
      </w:r>
    </w:p>
    <w:p w14:paraId="253259E5" w14:textId="77777777" w:rsidR="00D86314" w:rsidRDefault="00C01C9F">
      <w:pPr>
        <w:pStyle w:val="BodyEN"/>
      </w:pPr>
      <w:r>
        <w:rPr>
          <w:rFonts w:eastAsia="標楷體"/>
        </w:rPr>
        <w:t>R&amp;D unit</w:t>
      </w:r>
      <w:r>
        <w:rPr>
          <w:rFonts w:eastAsia="標楷體"/>
        </w:rPr>
        <w:t>：</w:t>
      </w:r>
      <w:r>
        <w:rPr>
          <w:rFonts w:eastAsia="標楷體"/>
        </w:rPr>
        <w:t>controls the software source code, destination code and software installation tools, manual writing, parts approval, driver (final), cable, and PPQV according to the nature of each project.</w:t>
      </w:r>
    </w:p>
    <w:p w14:paraId="17AF6210" w14:textId="77777777" w:rsidR="00D86314" w:rsidRDefault="00C01C9F">
      <w:pPr>
        <w:pStyle w:val="BodyEN"/>
      </w:pPr>
      <w:r>
        <w:rPr>
          <w:rFonts w:eastAsia="標楷體"/>
        </w:rPr>
        <w:t>Production units</w:t>
      </w:r>
      <w:r>
        <w:rPr>
          <w:rFonts w:eastAsia="標楷體"/>
        </w:rPr>
        <w:t>：</w:t>
      </w:r>
      <w:r>
        <w:rPr>
          <w:rFonts w:eastAsia="標楷體"/>
        </w:rPr>
        <w:t xml:space="preserve">work instructions, production test fixtures, product trial production, and Machine and Equipment Maintenance Control Procedure </w:t>
      </w:r>
      <w:r>
        <w:rPr>
          <w:rFonts w:eastAsia="標楷體"/>
          <w:u w:val="single"/>
        </w:rPr>
        <w:t>[7.23]</w:t>
      </w:r>
      <w:r>
        <w:rPr>
          <w:rFonts w:eastAsia="標楷體"/>
        </w:rPr>
        <w:t>.</w:t>
      </w:r>
    </w:p>
    <w:p w14:paraId="3E51B84F" w14:textId="77777777" w:rsidR="00D86314" w:rsidRDefault="00C01C9F">
      <w:pPr>
        <w:pStyle w:val="BodyEN"/>
      </w:pPr>
      <w:r>
        <w:rPr>
          <w:rFonts w:eastAsia="標楷體"/>
        </w:rPr>
        <w:t>Verification unit</w:t>
      </w:r>
      <w:r>
        <w:rPr>
          <w:rFonts w:eastAsia="標楷體"/>
        </w:rPr>
        <w:t>：</w:t>
      </w:r>
      <w:r>
        <w:rPr>
          <w:rFonts w:eastAsia="標楷體"/>
        </w:rPr>
        <w:t xml:space="preserve">the PPQV verification unit conducts tests according to the requirements of the work order, interior/exterior appearance and accessories, and describes the problem issued from the tests and records test data in the PPQV Application </w:t>
      </w:r>
      <w:r>
        <w:rPr>
          <w:rFonts w:eastAsia="標楷體"/>
          <w:u w:val="single"/>
        </w:rPr>
        <w:t>(Notes)</w:t>
      </w:r>
      <w:r>
        <w:rPr>
          <w:rFonts w:eastAsia="標楷體"/>
        </w:rPr>
        <w:t xml:space="preserve"> </w:t>
      </w:r>
      <w:r>
        <w:rPr>
          <w:rFonts w:eastAsia="標楷體"/>
          <w:u w:val="single"/>
        </w:rPr>
        <w:t>[8.21]</w:t>
      </w:r>
      <w:r>
        <w:rPr>
          <w:rFonts w:eastAsia="標楷體"/>
        </w:rPr>
        <w:t xml:space="preserve"> and C Test Plan </w:t>
      </w:r>
      <w:r>
        <w:rPr>
          <w:rFonts w:eastAsia="標楷體"/>
          <w:u w:val="single"/>
        </w:rPr>
        <w:t>(Notes)</w:t>
      </w:r>
      <w:r>
        <w:rPr>
          <w:rFonts w:eastAsia="標楷體"/>
        </w:rPr>
        <w:t xml:space="preserve"> </w:t>
      </w:r>
      <w:r>
        <w:rPr>
          <w:rFonts w:eastAsia="標楷體"/>
          <w:u w:val="single"/>
        </w:rPr>
        <w:t>[7.13]</w:t>
      </w:r>
      <w:r>
        <w:rPr>
          <w:rFonts w:eastAsia="標楷體"/>
        </w:rPr>
        <w:t>.</w:t>
      </w:r>
    </w:p>
    <w:p w14:paraId="601886E3" w14:textId="77777777" w:rsidR="00D86314" w:rsidRDefault="00C01C9F">
      <w:pPr>
        <w:pStyle w:val="H4"/>
      </w:pPr>
      <w:r>
        <w:t xml:space="preserve">C Test Plan </w:t>
      </w:r>
      <w:r>
        <w:rPr>
          <w:u w:val="single"/>
        </w:rPr>
        <w:t>(Notes)[7.13]</w:t>
      </w:r>
      <w:r>
        <w:t>為專案或客戶有需求測試才須執行與填寫。</w:t>
      </w:r>
    </w:p>
    <w:p w14:paraId="27FBAAA7" w14:textId="77777777" w:rsidR="00D86314" w:rsidRDefault="00C01C9F">
      <w:pPr>
        <w:pStyle w:val="H4EN"/>
      </w:pPr>
      <w:r>
        <w:t xml:space="preserve">C Test Plan </w:t>
      </w:r>
      <w:r>
        <w:rPr>
          <w:u w:val="single"/>
        </w:rPr>
        <w:t>(Notes)</w:t>
      </w:r>
      <w:r>
        <w:t xml:space="preserve"> </w:t>
      </w:r>
      <w:r>
        <w:rPr>
          <w:u w:val="single"/>
        </w:rPr>
        <w:t>[7.13]</w:t>
      </w:r>
      <w:r>
        <w:t xml:space="preserve"> should be performed and filled when a project or customer requests.</w:t>
      </w:r>
    </w:p>
    <w:p w14:paraId="7CCE89A1" w14:textId="77777777" w:rsidR="00D86314" w:rsidRDefault="00C01C9F">
      <w:pPr>
        <w:pStyle w:val="H3"/>
      </w:pPr>
      <w:r>
        <w:t>風險管理：醫療產品在生產驗證測試階段，應完成製程失效模式與效應分析表</w:t>
      </w:r>
      <w:r>
        <w:t>[]</w:t>
      </w:r>
      <w:r>
        <w:t>、風險管理報告</w:t>
      </w:r>
      <w:r>
        <w:t>[]</w:t>
      </w:r>
      <w:r>
        <w:t>。</w:t>
      </w:r>
    </w:p>
    <w:p w14:paraId="1A82D1D6" w14:textId="77777777" w:rsidR="00D86314" w:rsidRDefault="00C01C9F">
      <w:pPr>
        <w:pStyle w:val="Body"/>
      </w:pPr>
      <w:r>
        <w:t>若有發現不可接受之風險，應於</w:t>
      </w:r>
      <w:r>
        <w:t>S4</w:t>
      </w:r>
      <w:r>
        <w:t>階段提出改善計畫，將其風險排除，或是使其風險降至可被接受之範圍，當風險仍落在不可接受之範圍，則重新回到</w:t>
      </w:r>
      <w:r>
        <w:t>S2</w:t>
      </w:r>
      <w:r>
        <w:t>設計階段進行改版更新。相關做法依據風險分析管制程序</w:t>
      </w:r>
      <w:r>
        <w:rPr>
          <w:u w:val="single"/>
        </w:rPr>
        <w:t>[7.9]</w:t>
      </w:r>
      <w:r>
        <w:t>修訂失效模式與效應分析表</w:t>
      </w:r>
      <w:r>
        <w:t xml:space="preserve">[7.9.1] </w:t>
      </w:r>
      <w:r>
        <w:t>和製程失效模式與效應分析表</w:t>
      </w:r>
      <w:r>
        <w:t>(PFMEA)</w:t>
      </w:r>
      <w:r>
        <w:rPr>
          <w:u w:val="single"/>
        </w:rPr>
        <w:t>[7.17]</w:t>
      </w:r>
      <w:r>
        <w:t>。</w:t>
      </w:r>
    </w:p>
    <w:p w14:paraId="27B8CB65" w14:textId="77777777" w:rsidR="00D86314" w:rsidRDefault="00C01C9F">
      <w:pPr>
        <w:pStyle w:val="H3"/>
      </w:pPr>
      <w:r>
        <w:t>應完成風險管理計畫</w:t>
      </w:r>
      <w:r>
        <w:rPr>
          <w:u w:val="single"/>
        </w:rPr>
        <w:t>[7.2]</w:t>
      </w:r>
      <w:r>
        <w:t>所規範的風險管理活動與檔案，才得以進入量產階段。</w:t>
      </w:r>
    </w:p>
    <w:p w14:paraId="775FB48F" w14:textId="77777777" w:rsidR="00D86314" w:rsidRDefault="00C01C9F">
      <w:pPr>
        <w:pStyle w:val="H3EN"/>
      </w:pPr>
      <w:r>
        <w:t xml:space="preserve">The risk management activities and files required from Risk Management Plan </w:t>
      </w:r>
      <w:r>
        <w:rPr>
          <w:u w:val="single"/>
        </w:rPr>
        <w:t>[7.2]</w:t>
      </w:r>
      <w:r>
        <w:t xml:space="preserve"> should be completed prior to the mass production stage.</w:t>
      </w:r>
    </w:p>
    <w:p w14:paraId="2D9ECE1B" w14:textId="77777777" w:rsidR="00D86314" w:rsidRDefault="00C01C9F">
      <w:pPr>
        <w:pStyle w:val="H2"/>
      </w:pPr>
      <w:r>
        <w:t>S5</w:t>
      </w:r>
      <w:r>
        <w:t>：導入量產階段</w:t>
      </w:r>
      <w:r>
        <w:t xml:space="preserve"> Mass Production (MP)</w:t>
      </w:r>
    </w:p>
    <w:p w14:paraId="4055BAE6" w14:textId="77777777" w:rsidR="00D86314" w:rsidRDefault="00C01C9F">
      <w:pPr>
        <w:pStyle w:val="H3"/>
      </w:pPr>
      <w:r>
        <w:t>設計驗收後，進行量產。</w:t>
      </w:r>
    </w:p>
    <w:p w14:paraId="33EFE245" w14:textId="77777777" w:rsidR="00D86314" w:rsidRDefault="00C01C9F">
      <w:pPr>
        <w:pStyle w:val="H3EN"/>
      </w:pPr>
      <w:r>
        <w:t>Launch mass production after design acceptance.</w:t>
      </w:r>
    </w:p>
    <w:p w14:paraId="14C84D4E" w14:textId="77777777" w:rsidR="00D86314" w:rsidRDefault="00C01C9F">
      <w:pPr>
        <w:pStyle w:val="Body"/>
      </w:pPr>
      <w:r>
        <w:t xml:space="preserve">6.5.2 </w:t>
      </w:r>
      <w:r>
        <w:t>醫療產品特採要放行時，必須經品保單位判定是否符合法令法規之要求，由副總以上管理階層核准特採放行，並記錄於產品特採放行單</w:t>
      </w:r>
      <w:r>
        <w:rPr>
          <w:u w:val="single"/>
        </w:rPr>
        <w:t>(Notes)[7.25]</w:t>
      </w:r>
      <w:r>
        <w:t>。相關法規參閱技術文件管制程序</w:t>
      </w:r>
      <w:r>
        <w:rPr>
          <w:u w:val="single"/>
        </w:rPr>
        <w:t>[7.26]</w:t>
      </w:r>
      <w:r>
        <w:t>的外來技術文件管制表</w:t>
      </w:r>
      <w:r>
        <w:rPr>
          <w:u w:val="single"/>
        </w:rPr>
        <w:t>[7.27]</w:t>
      </w:r>
      <w:r>
        <w:t>或外來醫療法規標準總覽表</w:t>
      </w:r>
      <w:r>
        <w:rPr>
          <w:u w:val="single"/>
        </w:rPr>
        <w:t>[7.28]</w:t>
      </w:r>
      <w:r>
        <w:t>。</w:t>
      </w:r>
    </w:p>
    <w:p w14:paraId="634A73D0" w14:textId="77777777" w:rsidR="00D86314" w:rsidRDefault="00C01C9F">
      <w:pPr>
        <w:pStyle w:val="BodyEN"/>
      </w:pPr>
      <w:r>
        <w:rPr>
          <w:rFonts w:eastAsia="標楷體"/>
        </w:rPr>
        <w:t xml:space="preserve">When a medical product is to be released through special acceptance, the quality assurance unit must determine whether it complies with the requirements of laws and regulations. The special acceptance release must be approved by the vice president or above and recorded in the Product Concession Release Form </w:t>
      </w:r>
      <w:r>
        <w:rPr>
          <w:rFonts w:eastAsia="標楷體"/>
          <w:u w:val="single"/>
        </w:rPr>
        <w:t>(Notes)</w:t>
      </w:r>
      <w:r>
        <w:rPr>
          <w:rFonts w:eastAsia="標楷體"/>
        </w:rPr>
        <w:t xml:space="preserve"> </w:t>
      </w:r>
      <w:r>
        <w:rPr>
          <w:rFonts w:eastAsia="標楷體"/>
          <w:u w:val="single"/>
        </w:rPr>
        <w:t>[7.25]</w:t>
      </w:r>
      <w:r>
        <w:rPr>
          <w:rFonts w:eastAsia="標楷體"/>
        </w:rPr>
        <w:t xml:space="preserve">. For relevant regulations, please refer to the External Technical Control Table </w:t>
      </w:r>
      <w:r>
        <w:rPr>
          <w:rFonts w:eastAsia="標楷體"/>
          <w:u w:val="single"/>
        </w:rPr>
        <w:t>[7.27]</w:t>
      </w:r>
      <w:r>
        <w:rPr>
          <w:rFonts w:eastAsia="標楷體"/>
        </w:rPr>
        <w:t xml:space="preserve"> of the Technical Documentation Control Procedure </w:t>
      </w:r>
      <w:r>
        <w:rPr>
          <w:rFonts w:eastAsia="標楷體"/>
          <w:u w:val="single"/>
        </w:rPr>
        <w:t>[7.26]</w:t>
      </w:r>
      <w:r>
        <w:rPr>
          <w:rFonts w:eastAsia="標楷體"/>
        </w:rPr>
        <w:t xml:space="preserve"> or the External Document List of Medical Device Regulations and Standards </w:t>
      </w:r>
      <w:r>
        <w:rPr>
          <w:rFonts w:eastAsia="標楷體"/>
          <w:u w:val="single"/>
        </w:rPr>
        <w:t>[7.28]</w:t>
      </w:r>
      <w:r>
        <w:rPr>
          <w:rFonts w:eastAsia="標楷體"/>
        </w:rPr>
        <w:t>.</w:t>
      </w:r>
    </w:p>
    <w:p w14:paraId="3A49E188" w14:textId="77777777" w:rsidR="00D86314" w:rsidRDefault="00C01C9F">
      <w:pPr>
        <w:pStyle w:val="H3"/>
      </w:pPr>
      <w:r>
        <w:t>風險管理：醫療產品在導入量產階段，應依據風險分析管制程序</w:t>
      </w:r>
      <w:r>
        <w:rPr>
          <w:u w:val="single"/>
        </w:rPr>
        <w:t>[7.1]</w:t>
      </w:r>
      <w:r>
        <w:t>和風險管理計畫</w:t>
      </w:r>
      <w:r>
        <w:rPr>
          <w:u w:val="single"/>
        </w:rPr>
        <w:t>[7.2]</w:t>
      </w:r>
      <w:r>
        <w:t>執行生產與生產後活動，以維護產品的安全性。</w:t>
      </w:r>
    </w:p>
    <w:p w14:paraId="3F5DF89F" w14:textId="77777777" w:rsidR="00D86314" w:rsidRDefault="00C01C9F">
      <w:pPr>
        <w:pStyle w:val="H3EN"/>
      </w:pPr>
      <w:r>
        <w:t xml:space="preserve">Risk management: During the mass production phase of medical products, the production and post-production activities should be conducted according to Risk Analysis Control Procedure </w:t>
      </w:r>
      <w:r>
        <w:rPr>
          <w:u w:val="single"/>
        </w:rPr>
        <w:t>[7.1]</w:t>
      </w:r>
      <w:r>
        <w:t xml:space="preserve"> and Risk Management Plan </w:t>
      </w:r>
      <w:r>
        <w:rPr>
          <w:u w:val="single"/>
        </w:rPr>
        <w:t>[7.2]</w:t>
      </w:r>
      <w:r>
        <w:t xml:space="preserve"> to maintain the product safety.</w:t>
      </w:r>
    </w:p>
    <w:p w14:paraId="1317B9EA" w14:textId="77777777" w:rsidR="00D86314" w:rsidRDefault="00C01C9F">
      <w:pPr>
        <w:pStyle w:val="H2"/>
      </w:pPr>
      <w:r>
        <w:t>設計審查</w:t>
      </w:r>
      <w:r>
        <w:t xml:space="preserve"> / Design review</w:t>
      </w:r>
    </w:p>
    <w:p w14:paraId="10440ACC" w14:textId="77777777" w:rsidR="00D86314" w:rsidRDefault="00C01C9F">
      <w:pPr>
        <w:pStyle w:val="Body"/>
      </w:pPr>
      <w:r>
        <w:lastRenderedPageBreak/>
        <w:t>在每一開發階段完成時，皆需進行設計審查，以確認各階段所產出的成果符合要求，並鑑別及提出因應措施。另須增加獨立審查人員進行設計審核，以決定是否可進入下一研發階段，並留下審查記錄。</w:t>
      </w:r>
    </w:p>
    <w:p w14:paraId="1D5EDDD9" w14:textId="77777777" w:rsidR="00D86314" w:rsidRDefault="00C01C9F">
      <w:pPr>
        <w:pStyle w:val="BodyEN"/>
      </w:pPr>
      <w:r>
        <w:rPr>
          <w:rFonts w:eastAsia="標楷體"/>
        </w:rPr>
        <w:t>At the completion of each development phase, design reviews are required to ensure the results produced from each stage meet requirements, and identify and propose necessary actions. In addition, an independent reviewer must involve a design review to determine whether it can enter the next stage of development, and leave a review record.</w:t>
      </w:r>
    </w:p>
    <w:p w14:paraId="5B7187FA" w14:textId="77777777" w:rsidR="00D86314" w:rsidRDefault="00C01C9F">
      <w:pPr>
        <w:pStyle w:val="Body"/>
      </w:pPr>
      <w:r>
        <w:rPr>
          <w:i/>
        </w:rPr>
        <w:t>*S1</w:t>
      </w:r>
      <w:r>
        <w:rPr>
          <w:i/>
        </w:rPr>
        <w:t>：由</w:t>
      </w:r>
      <w:r>
        <w:rPr>
          <w:i/>
        </w:rPr>
        <w:t xml:space="preserve"> / PM</w:t>
      </w:r>
      <w:r>
        <w:rPr>
          <w:i/>
        </w:rPr>
        <w:t>單位召開</w:t>
      </w:r>
      <w:r>
        <w:rPr>
          <w:i/>
        </w:rPr>
        <w:t>S1</w:t>
      </w:r>
      <w:r>
        <w:rPr>
          <w:i/>
        </w:rPr>
        <w:t>審查會議，留下</w:t>
      </w:r>
      <w:r>
        <w:rPr>
          <w:i/>
        </w:rPr>
        <w:t>S1</w:t>
      </w:r>
      <w:r>
        <w:rPr>
          <w:i/>
        </w:rPr>
        <w:t>審查會議記錄</w:t>
      </w:r>
      <w:r>
        <w:rPr>
          <w:i/>
          <w:u w:val="single"/>
        </w:rPr>
        <w:t>(Notes)[8.22]</w:t>
      </w:r>
      <w:r>
        <w:rPr>
          <w:i/>
        </w:rPr>
        <w:t>，並由研發主管、專案管理及業務進行審查，簽核完成後提供連結於產品企劃書</w:t>
      </w:r>
      <w:r>
        <w:rPr>
          <w:i/>
          <w:u w:val="single"/>
        </w:rPr>
        <w:t>(Notes)[8.1]</w:t>
      </w:r>
      <w:r>
        <w:rPr>
          <w:i/>
        </w:rPr>
        <w:t>及客製品專案申請單</w:t>
      </w:r>
      <w:r>
        <w:rPr>
          <w:i/>
          <w:u w:val="single"/>
        </w:rPr>
        <w:t>(Notes)[7.3]</w:t>
      </w:r>
      <w:r>
        <w:rPr>
          <w:i/>
        </w:rPr>
        <w:t>，客製品專案須附上客戶同意核准相關紀錄</w:t>
      </w:r>
      <w:r>
        <w:rPr>
          <w:i/>
        </w:rPr>
        <w:t>ex. E-mail,</w:t>
      </w:r>
      <w:r>
        <w:rPr>
          <w:i/>
        </w:rPr>
        <w:t>相關附件</w:t>
      </w:r>
      <w:r>
        <w:rPr>
          <w:i/>
        </w:rPr>
        <w:t>...</w:t>
      </w:r>
      <w:r>
        <w:rPr>
          <w:i/>
        </w:rPr>
        <w:t>以茲佐證。</w:t>
      </w:r>
      <w:r>
        <w:rPr>
          <w:i/>
        </w:rPr>
        <w:t>ODM/OEM</w:t>
      </w:r>
      <w:r>
        <w:rPr>
          <w:i/>
        </w:rPr>
        <w:t>依客戶需求附上客戶原版</w:t>
      </w:r>
      <w:r>
        <w:rPr>
          <w:i/>
        </w:rPr>
        <w:t xml:space="preserve"> / DRD</w:t>
      </w:r>
      <w:r>
        <w:rPr>
          <w:i/>
        </w:rPr>
        <w:t>和客戶來往確認項目的</w:t>
      </w:r>
      <w:r>
        <w:rPr>
          <w:i/>
        </w:rPr>
        <w:t xml:space="preserve"> / MAIL</w:t>
      </w:r>
      <w:r>
        <w:rPr>
          <w:i/>
        </w:rPr>
        <w:t>及</w:t>
      </w:r>
      <w:r>
        <w:rPr>
          <w:i/>
        </w:rPr>
        <w:t xml:space="preserve"> / Check list</w:t>
      </w:r>
      <w:r>
        <w:rPr>
          <w:i/>
        </w:rPr>
        <w:t>。</w:t>
      </w:r>
      <w:r>
        <w:rPr>
          <w:i/>
        </w:rPr>
        <w:t>*</w:t>
      </w:r>
    </w:p>
    <w:p w14:paraId="2D7A59DD" w14:textId="77777777" w:rsidR="00D86314" w:rsidRDefault="00C01C9F">
      <w:pPr>
        <w:pStyle w:val="BodyEN"/>
      </w:pPr>
      <w:r>
        <w:rPr>
          <w:rFonts w:eastAsia="標楷體"/>
        </w:rPr>
        <w:t xml:space="preserve">The S1 review meeting shall be held by the PM unit, and the meeting minutes shall be created in the Minutes of S1 Review Meeting </w:t>
      </w:r>
      <w:r>
        <w:rPr>
          <w:rFonts w:eastAsia="標楷體"/>
          <w:u w:val="single"/>
        </w:rPr>
        <w:t>(Notes)</w:t>
      </w:r>
      <w:r>
        <w:rPr>
          <w:rFonts w:eastAsia="標楷體"/>
        </w:rPr>
        <w:t xml:space="preserve"> </w:t>
      </w:r>
      <w:r>
        <w:rPr>
          <w:rFonts w:eastAsia="標楷體"/>
          <w:u w:val="single"/>
        </w:rPr>
        <w:t>[8.22]</w:t>
      </w:r>
      <w:r>
        <w:rPr>
          <w:rFonts w:eastAsia="標楷體"/>
        </w:rPr>
        <w:t xml:space="preserve"> and reviewed by the R&amp;D supervisor, project management and sales. After approval, a link to the meeting minutes must be put in the Product Plan </w:t>
      </w:r>
      <w:r>
        <w:rPr>
          <w:rFonts w:eastAsia="標楷體"/>
          <w:u w:val="single"/>
        </w:rPr>
        <w:t>(Notes)</w:t>
      </w:r>
      <w:r>
        <w:rPr>
          <w:rFonts w:eastAsia="標楷體"/>
        </w:rPr>
        <w:t xml:space="preserve"> </w:t>
      </w:r>
      <w:r>
        <w:rPr>
          <w:rFonts w:eastAsia="標楷體"/>
          <w:u w:val="single"/>
        </w:rPr>
        <w:t>[8.1]</w:t>
      </w:r>
      <w:r>
        <w:rPr>
          <w:rFonts w:eastAsia="標楷體"/>
        </w:rPr>
        <w:t xml:space="preserve"> and Customization Project Application Form </w:t>
      </w:r>
      <w:r>
        <w:rPr>
          <w:rFonts w:eastAsia="標楷體"/>
          <w:u w:val="single"/>
        </w:rPr>
        <w:t>(Notes)</w:t>
      </w:r>
      <w:r>
        <w:rPr>
          <w:rFonts w:eastAsia="標楷體"/>
        </w:rPr>
        <w:t xml:space="preserve"> </w:t>
      </w:r>
      <w:r>
        <w:rPr>
          <w:rFonts w:eastAsia="標楷體"/>
          <w:u w:val="single"/>
        </w:rPr>
        <w:t>[7.3]</w:t>
      </w:r>
      <w:r>
        <w:rPr>
          <w:rFonts w:eastAsia="標楷體"/>
        </w:rPr>
        <w:t>. For customized projects, the customer approval records like e-mail or relevant attachments must be attached for future reference. For ODM/OEM projects, according to customer needs, attach the original DRD provided by customers as well as the back-and-forth mail and checklist used for confirmation.</w:t>
      </w:r>
    </w:p>
    <w:p w14:paraId="49D6372B" w14:textId="77777777" w:rsidR="00D86314" w:rsidRDefault="00C01C9F">
      <w:pPr>
        <w:pStyle w:val="Body"/>
      </w:pPr>
      <w:r>
        <w:rPr>
          <w:i/>
        </w:rPr>
        <w:t>*S2</w:t>
      </w:r>
      <w:r>
        <w:rPr>
          <w:i/>
        </w:rPr>
        <w:t>：由</w:t>
      </w:r>
      <w:r>
        <w:rPr>
          <w:i/>
        </w:rPr>
        <w:t xml:space="preserve"> / PM</w:t>
      </w:r>
      <w:r>
        <w:rPr>
          <w:i/>
        </w:rPr>
        <w:t>單位召開</w:t>
      </w:r>
      <w:r>
        <w:rPr>
          <w:i/>
        </w:rPr>
        <w:t>S2</w:t>
      </w:r>
      <w:r>
        <w:rPr>
          <w:i/>
        </w:rPr>
        <w:t>審查會議，留下</w:t>
      </w:r>
      <w:r>
        <w:rPr>
          <w:i/>
        </w:rPr>
        <w:t>S2</w:t>
      </w:r>
      <w:r>
        <w:rPr>
          <w:i/>
        </w:rPr>
        <w:t>審查會議記錄</w:t>
      </w:r>
      <w:r>
        <w:rPr>
          <w:i/>
          <w:u w:val="single"/>
        </w:rPr>
        <w:t>(Notes)[8.23]</w:t>
      </w:r>
      <w:r>
        <w:rPr>
          <w:i/>
        </w:rPr>
        <w:t>，並由研發主管、工程單位、驗證單位、專案管理及產品經理進行審查，簽核完成後提供連結於研發專案管制表</w:t>
      </w:r>
      <w:r>
        <w:rPr>
          <w:i/>
          <w:u w:val="single"/>
        </w:rPr>
        <w:t>(Notes)[8.2]</w:t>
      </w:r>
      <w:r>
        <w:rPr>
          <w:i/>
        </w:rPr>
        <w:t>，客製品專案須附上客戶同意核准相關紀錄</w:t>
      </w:r>
      <w:r>
        <w:rPr>
          <w:i/>
        </w:rPr>
        <w:t>ex. E-mail,</w:t>
      </w:r>
      <w:r>
        <w:rPr>
          <w:i/>
        </w:rPr>
        <w:t>相關附件</w:t>
      </w:r>
      <w:r>
        <w:rPr>
          <w:i/>
        </w:rPr>
        <w:t>...</w:t>
      </w:r>
      <w:r>
        <w:rPr>
          <w:i/>
        </w:rPr>
        <w:t>以茲佐證</w:t>
      </w:r>
      <w:r>
        <w:rPr>
          <w:i/>
        </w:rPr>
        <w:t xml:space="preserve"> </w:t>
      </w:r>
      <w:r>
        <w:rPr>
          <w:i/>
        </w:rPr>
        <w:t>。</w:t>
      </w:r>
      <w:r>
        <w:rPr>
          <w:i/>
        </w:rPr>
        <w:t>ODM/OEM</w:t>
      </w:r>
      <w:r>
        <w:rPr>
          <w:i/>
        </w:rPr>
        <w:t>依客戶需求附上內部</w:t>
      </w:r>
      <w:r>
        <w:rPr>
          <w:i/>
        </w:rPr>
        <w:t xml:space="preserve"> / DRD</w:t>
      </w:r>
      <w:r>
        <w:rPr>
          <w:i/>
        </w:rPr>
        <w:t>。</w:t>
      </w:r>
      <w:r>
        <w:rPr>
          <w:i/>
        </w:rPr>
        <w:t>*</w:t>
      </w:r>
    </w:p>
    <w:p w14:paraId="3A0F5C31" w14:textId="77777777" w:rsidR="00D86314" w:rsidRDefault="00C01C9F">
      <w:pPr>
        <w:pStyle w:val="BodyEN"/>
      </w:pPr>
      <w:r>
        <w:rPr>
          <w:rFonts w:eastAsia="標楷體"/>
        </w:rPr>
        <w:t xml:space="preserve">The PM unit holds a S2 review meeting and provides the Minutes of S2 Review Meeting </w:t>
      </w:r>
      <w:r>
        <w:rPr>
          <w:rFonts w:eastAsia="標楷體"/>
          <w:u w:val="single"/>
        </w:rPr>
        <w:t>(Notes)</w:t>
      </w:r>
      <w:r>
        <w:rPr>
          <w:rFonts w:eastAsia="標楷體"/>
        </w:rPr>
        <w:t xml:space="preserve"> </w:t>
      </w:r>
      <w:r>
        <w:rPr>
          <w:rFonts w:eastAsia="標楷體"/>
          <w:u w:val="single"/>
        </w:rPr>
        <w:t>[8.23]</w:t>
      </w:r>
      <w:r>
        <w:rPr>
          <w:rFonts w:eastAsia="標楷體"/>
        </w:rPr>
        <w:t xml:space="preserve"> which shall be reviewed by the R&amp;D supervisor, engineering unit, verification unit, project management unit and product manager. After approval, a link to the meeting minutes must be put in the R&amp;D Project Control Form </w:t>
      </w:r>
      <w:r>
        <w:rPr>
          <w:rFonts w:eastAsia="標楷體"/>
          <w:u w:val="single"/>
        </w:rPr>
        <w:t>(Notes)</w:t>
      </w:r>
      <w:r>
        <w:rPr>
          <w:rFonts w:eastAsia="標楷體"/>
        </w:rPr>
        <w:t xml:space="preserve"> </w:t>
      </w:r>
      <w:r>
        <w:rPr>
          <w:rFonts w:eastAsia="標楷體"/>
          <w:u w:val="single"/>
        </w:rPr>
        <w:t>[8.2]</w:t>
      </w:r>
      <w:r>
        <w:rPr>
          <w:rFonts w:eastAsia="標楷體"/>
        </w:rPr>
        <w:t>. For customized projects, the customer approval records like e-mail or relevant attachments must be attached for future reference. For ODM/OEM projects, attach the internal DRD based on customers’ needs.</w:t>
      </w:r>
    </w:p>
    <w:p w14:paraId="7A508908" w14:textId="77777777" w:rsidR="00D86314" w:rsidRDefault="00C01C9F">
      <w:pPr>
        <w:pStyle w:val="Body"/>
      </w:pPr>
      <w:r>
        <w:rPr>
          <w:i/>
        </w:rPr>
        <w:t>*S3</w:t>
      </w:r>
      <w:r>
        <w:rPr>
          <w:i/>
        </w:rPr>
        <w:t>：由</w:t>
      </w:r>
      <w:r>
        <w:rPr>
          <w:i/>
        </w:rPr>
        <w:t xml:space="preserve"> / PM</w:t>
      </w:r>
      <w:r>
        <w:rPr>
          <w:i/>
        </w:rPr>
        <w:t>單位召開</w:t>
      </w:r>
      <w:r>
        <w:rPr>
          <w:i/>
        </w:rPr>
        <w:t>S3</w:t>
      </w:r>
      <w:r>
        <w:rPr>
          <w:i/>
        </w:rPr>
        <w:t>審查會議，留下</w:t>
      </w:r>
      <w:r>
        <w:rPr>
          <w:i/>
        </w:rPr>
        <w:t>S3</w:t>
      </w:r>
      <w:r>
        <w:rPr>
          <w:i/>
        </w:rPr>
        <w:t>審查會議記錄</w:t>
      </w:r>
      <w:r>
        <w:rPr>
          <w:i/>
          <w:u w:val="single"/>
        </w:rPr>
        <w:t>(Notes)[8.24]</w:t>
      </w:r>
      <w:r>
        <w:rPr>
          <w:i/>
        </w:rPr>
        <w:t>，並由研發主管、工程單位、驗證單位、專案管理及產品經理進行審查，簽核完成後提供連結於研發專案管制表</w:t>
      </w:r>
      <w:r>
        <w:rPr>
          <w:i/>
          <w:u w:val="single"/>
        </w:rPr>
        <w:t>(Notes)[8.2]</w:t>
      </w:r>
      <w:r>
        <w:rPr>
          <w:i/>
        </w:rPr>
        <w:t>，客製品專案須附上客戶同意核准相關紀錄</w:t>
      </w:r>
      <w:r>
        <w:rPr>
          <w:i/>
        </w:rPr>
        <w:t>ex. E-mail,</w:t>
      </w:r>
      <w:r>
        <w:rPr>
          <w:i/>
        </w:rPr>
        <w:t>相關附件</w:t>
      </w:r>
      <w:r>
        <w:rPr>
          <w:i/>
        </w:rPr>
        <w:t>...</w:t>
      </w:r>
      <w:r>
        <w:rPr>
          <w:i/>
        </w:rPr>
        <w:t>以茲佐證。</w:t>
      </w:r>
      <w:r>
        <w:rPr>
          <w:i/>
        </w:rPr>
        <w:t>*</w:t>
      </w:r>
    </w:p>
    <w:p w14:paraId="7EA5F1D0" w14:textId="77777777" w:rsidR="00D86314" w:rsidRDefault="00C01C9F">
      <w:pPr>
        <w:pStyle w:val="BodyEN"/>
      </w:pPr>
      <w:r>
        <w:rPr>
          <w:rFonts w:eastAsia="標楷體"/>
        </w:rPr>
        <w:t xml:space="preserve">The PM unit holds a S3 review meeting and provides the Minutes of S3 Review Meeting </w:t>
      </w:r>
      <w:r>
        <w:rPr>
          <w:rFonts w:eastAsia="標楷體"/>
          <w:u w:val="single"/>
        </w:rPr>
        <w:t>(Notes)</w:t>
      </w:r>
      <w:r>
        <w:rPr>
          <w:rFonts w:eastAsia="標楷體"/>
        </w:rPr>
        <w:t xml:space="preserve"> </w:t>
      </w:r>
      <w:r>
        <w:rPr>
          <w:rFonts w:eastAsia="標楷體"/>
          <w:u w:val="single"/>
        </w:rPr>
        <w:t>[8.24]</w:t>
      </w:r>
      <w:r>
        <w:rPr>
          <w:rFonts w:eastAsia="標楷體"/>
        </w:rPr>
        <w:t xml:space="preserve"> which shall be reviewed by the R&amp;D supervisor, engineering unit, verification unit, project management unit and product manager. After approval, a link to the meeting minutes must be put in the R&amp;D Project Control Form </w:t>
      </w:r>
      <w:r>
        <w:rPr>
          <w:rFonts w:eastAsia="標楷體"/>
          <w:u w:val="single"/>
        </w:rPr>
        <w:t>(Notes)</w:t>
      </w:r>
      <w:r>
        <w:rPr>
          <w:rFonts w:eastAsia="標楷體"/>
        </w:rPr>
        <w:t xml:space="preserve"> </w:t>
      </w:r>
      <w:r>
        <w:rPr>
          <w:rFonts w:eastAsia="標楷體"/>
          <w:u w:val="single"/>
        </w:rPr>
        <w:t>[8.2]</w:t>
      </w:r>
      <w:r>
        <w:rPr>
          <w:rFonts w:eastAsia="標楷體"/>
        </w:rPr>
        <w:t>. For customized projects, the customer approval records like e-mail or relevant attachments must be attached for future reference.</w:t>
      </w:r>
    </w:p>
    <w:p w14:paraId="3F3AA6C8" w14:textId="77777777" w:rsidR="00D86314" w:rsidRDefault="00C01C9F">
      <w:pPr>
        <w:pStyle w:val="Body"/>
      </w:pPr>
      <w:r>
        <w:rPr>
          <w:i/>
        </w:rPr>
        <w:t>*S4</w:t>
      </w:r>
      <w:r>
        <w:rPr>
          <w:i/>
        </w:rPr>
        <w:t>：由</w:t>
      </w:r>
      <w:r>
        <w:rPr>
          <w:i/>
        </w:rPr>
        <w:t xml:space="preserve"> / PM</w:t>
      </w:r>
      <w:r>
        <w:rPr>
          <w:i/>
        </w:rPr>
        <w:t>單位召開</w:t>
      </w:r>
      <w:r>
        <w:rPr>
          <w:i/>
        </w:rPr>
        <w:t>S4</w:t>
      </w:r>
      <w:r>
        <w:rPr>
          <w:i/>
        </w:rPr>
        <w:t>審查會議，留下</w:t>
      </w:r>
      <w:r>
        <w:rPr>
          <w:i/>
        </w:rPr>
        <w:t>S4</w:t>
      </w:r>
      <w:r>
        <w:rPr>
          <w:i/>
        </w:rPr>
        <w:t>審查會議記錄</w:t>
      </w:r>
      <w:r>
        <w:rPr>
          <w:i/>
          <w:u w:val="single"/>
        </w:rPr>
        <w:t>(Notes)[8.25]</w:t>
      </w:r>
      <w:r>
        <w:rPr>
          <w:i/>
        </w:rPr>
        <w:t>，並由研發主管、工程單位、驗證主管、專案管理及產品經理進行審查及驗收，確認試產通過後提供連結於研發專案管制表</w:t>
      </w:r>
      <w:r>
        <w:rPr>
          <w:i/>
          <w:u w:val="single"/>
        </w:rPr>
        <w:lastRenderedPageBreak/>
        <w:t>(Notes)[8.2]</w:t>
      </w:r>
      <w:r>
        <w:rPr>
          <w:i/>
        </w:rPr>
        <w:t>，客製品專案須附上客戶同意核准相關紀錄</w:t>
      </w:r>
      <w:r>
        <w:rPr>
          <w:i/>
        </w:rPr>
        <w:t>ex. E-mail,</w:t>
      </w:r>
      <w:r>
        <w:rPr>
          <w:i/>
        </w:rPr>
        <w:t>相關附件</w:t>
      </w:r>
      <w:r>
        <w:rPr>
          <w:i/>
        </w:rPr>
        <w:t>...</w:t>
      </w:r>
      <w:r>
        <w:rPr>
          <w:i/>
        </w:rPr>
        <w:t>以茲佐證。</w:t>
      </w:r>
      <w:r>
        <w:rPr>
          <w:i/>
        </w:rPr>
        <w:t>*</w:t>
      </w:r>
    </w:p>
    <w:p w14:paraId="481D27FD" w14:textId="77777777" w:rsidR="00D86314" w:rsidRDefault="00C01C9F">
      <w:pPr>
        <w:pStyle w:val="BodyEN"/>
      </w:pPr>
      <w:r>
        <w:rPr>
          <w:rFonts w:eastAsia="標楷體"/>
        </w:rPr>
        <w:t xml:space="preserve">The PM unit holds a S4 review meeting and provides the Minutes of S4 Review Meeting </w:t>
      </w:r>
      <w:r>
        <w:rPr>
          <w:rFonts w:eastAsia="標楷體"/>
          <w:u w:val="single"/>
        </w:rPr>
        <w:t>(Notes)</w:t>
      </w:r>
      <w:r>
        <w:rPr>
          <w:rFonts w:eastAsia="標楷體"/>
        </w:rPr>
        <w:t xml:space="preserve"> </w:t>
      </w:r>
      <w:r>
        <w:rPr>
          <w:rFonts w:eastAsia="標楷體"/>
          <w:u w:val="single"/>
        </w:rPr>
        <w:t>[8.25]</w:t>
      </w:r>
      <w:r>
        <w:rPr>
          <w:rFonts w:eastAsia="標楷體"/>
        </w:rPr>
        <w:t xml:space="preserve"> which shall be reviewed and accepted by the R&amp;D supervisor, the engineering unit, the verification unit supervisor, project management unit and product manager. After confirming that the trial production has passed, a link to the meeting minutes must be put in the R&amp;D Project Control Form </w:t>
      </w:r>
      <w:r>
        <w:rPr>
          <w:rFonts w:eastAsia="標楷體"/>
          <w:u w:val="single"/>
        </w:rPr>
        <w:t>(Notes)</w:t>
      </w:r>
      <w:r>
        <w:rPr>
          <w:rFonts w:eastAsia="標楷體"/>
        </w:rPr>
        <w:t xml:space="preserve"> </w:t>
      </w:r>
      <w:r>
        <w:rPr>
          <w:rFonts w:eastAsia="標楷體"/>
          <w:u w:val="single"/>
        </w:rPr>
        <w:t>[8.2]</w:t>
      </w:r>
      <w:r>
        <w:rPr>
          <w:rFonts w:eastAsia="標楷體"/>
        </w:rPr>
        <w:t>. For customized projects, the customer approval records like e-mail or relevant attachments must be attached for future reference.</w:t>
      </w:r>
    </w:p>
    <w:p w14:paraId="2193ECE1" w14:textId="77777777" w:rsidR="00D86314" w:rsidRDefault="00C01C9F">
      <w:pPr>
        <w:pStyle w:val="H2"/>
      </w:pPr>
      <w:r>
        <w:t>設計驗收</w:t>
      </w:r>
      <w:r>
        <w:t xml:space="preserve"> / Design acceptance</w:t>
      </w:r>
    </w:p>
    <w:p w14:paraId="42F330A8" w14:textId="77777777" w:rsidR="00D86314" w:rsidRDefault="00C01C9F">
      <w:pPr>
        <w:pStyle w:val="Body"/>
      </w:pPr>
      <w:r>
        <w:t xml:space="preserve">6.7.1 </w:t>
      </w:r>
      <w:r>
        <w:t>標準品：產品企劃人員、研發單位及品保單位於產品進入量產前，為確保產品符合設計輸入之需求，實施產品規格及設計驗收工作，並簽核研發專案管制表</w:t>
      </w:r>
      <w:r>
        <w:rPr>
          <w:u w:val="single"/>
        </w:rPr>
        <w:t>(Notes)[8.2]</w:t>
      </w:r>
      <w:r>
        <w:t>。</w:t>
      </w:r>
    </w:p>
    <w:p w14:paraId="069E6A5C" w14:textId="77777777" w:rsidR="00D86314" w:rsidRDefault="00C01C9F">
      <w:pPr>
        <w:pStyle w:val="BodyEN"/>
      </w:pPr>
      <w:r>
        <w:rPr>
          <w:rFonts w:eastAsia="標楷體"/>
        </w:rPr>
        <w:t xml:space="preserve">Standard products: Before mass production is launched, the product planning personnel, R&amp;D units and QA units shall verify product specifications and design to ensure that the products meet the design input requirements, and sign the R&amp;D Project Control Form </w:t>
      </w:r>
      <w:r>
        <w:rPr>
          <w:rFonts w:eastAsia="標楷體"/>
          <w:u w:val="single"/>
        </w:rPr>
        <w:t>(Notes)</w:t>
      </w:r>
      <w:r>
        <w:rPr>
          <w:rFonts w:eastAsia="標楷體"/>
        </w:rPr>
        <w:t xml:space="preserve"> </w:t>
      </w:r>
      <w:r>
        <w:rPr>
          <w:rFonts w:eastAsia="標楷體"/>
          <w:u w:val="single"/>
        </w:rPr>
        <w:t>[8.2]</w:t>
      </w:r>
      <w:r>
        <w:rPr>
          <w:rFonts w:eastAsia="標楷體"/>
        </w:rPr>
        <w:t>.</w:t>
      </w:r>
    </w:p>
    <w:p w14:paraId="06631049" w14:textId="77777777" w:rsidR="00D86314" w:rsidRDefault="00C01C9F">
      <w:pPr>
        <w:pStyle w:val="H3"/>
      </w:pPr>
      <w:r>
        <w:t>客製品：業務</w:t>
      </w:r>
      <w:r>
        <w:t>/PM</w:t>
      </w:r>
      <w:r>
        <w:t>單位於</w:t>
      </w:r>
      <w:r>
        <w:t>S1~S4</w:t>
      </w:r>
      <w:r>
        <w:t>階段附上客戶核准相關紀錄</w:t>
      </w:r>
      <w:r>
        <w:t>(</w:t>
      </w:r>
      <w:proofErr w:type="spellStart"/>
      <w:r>
        <w:t>ex.E</w:t>
      </w:r>
      <w:proofErr w:type="spellEnd"/>
      <w:r>
        <w:t>-mail,</w:t>
      </w:r>
      <w:r>
        <w:t>相關附件</w:t>
      </w:r>
      <w:r>
        <w:t>...</w:t>
      </w:r>
      <w:r>
        <w:t>以茲佐證</w:t>
      </w:r>
      <w:r>
        <w:t>)</w:t>
      </w:r>
      <w:r>
        <w:t>。</w:t>
      </w:r>
    </w:p>
    <w:p w14:paraId="2174713A" w14:textId="77777777" w:rsidR="00D86314" w:rsidRDefault="00C01C9F">
      <w:pPr>
        <w:pStyle w:val="H3EN"/>
      </w:pPr>
      <w:r>
        <w:t>Customized products: The Sales/PM unit shall attach the customer approval records (like e-mail or relevant attachments for future reference) during S1~S4.</w:t>
      </w:r>
    </w:p>
    <w:p w14:paraId="0B287419" w14:textId="77777777" w:rsidR="00D86314" w:rsidRDefault="00C01C9F">
      <w:pPr>
        <w:pStyle w:val="H3"/>
      </w:pPr>
      <w:r>
        <w:t>EMS</w:t>
      </w:r>
      <w:r>
        <w:t>醫療器材產品：業務</w:t>
      </w:r>
      <w:r>
        <w:t>/PM</w:t>
      </w:r>
      <w:r>
        <w:t>單位於</w:t>
      </w:r>
      <w:r>
        <w:t>S4</w:t>
      </w:r>
      <w:r>
        <w:t>階段附上客戶核准相關紀錄</w:t>
      </w:r>
      <w:r>
        <w:t>(</w:t>
      </w:r>
      <w:proofErr w:type="spellStart"/>
      <w:r>
        <w:t>ex.Email</w:t>
      </w:r>
      <w:proofErr w:type="spellEnd"/>
      <w:r>
        <w:t>,</w:t>
      </w:r>
      <w:r>
        <w:t>相關附件</w:t>
      </w:r>
      <w:r>
        <w:t>...</w:t>
      </w:r>
      <w:r>
        <w:t>以茲佐證</w:t>
      </w:r>
      <w:r>
        <w:t>)</w:t>
      </w:r>
      <w:r>
        <w:t>。</w:t>
      </w:r>
    </w:p>
    <w:p w14:paraId="29FA9523" w14:textId="77777777" w:rsidR="00D86314" w:rsidRDefault="00C01C9F">
      <w:pPr>
        <w:pStyle w:val="H3EN"/>
      </w:pPr>
      <w:r>
        <w:t>EMS Medical Device Products: The Sales/PM unit shall attach the customer approval records (like e-mail or relevant attachments for future reference) during S4.</w:t>
      </w:r>
    </w:p>
    <w:p w14:paraId="0D382015" w14:textId="77777777" w:rsidR="00D86314" w:rsidRDefault="00C01C9F">
      <w:pPr>
        <w:pStyle w:val="H2"/>
      </w:pPr>
      <w:r>
        <w:t>產品型號、設計規格變更</w:t>
      </w:r>
      <w:r>
        <w:t xml:space="preserve"> / Change of product model name or design specifications</w:t>
      </w:r>
    </w:p>
    <w:p w14:paraId="3D337A3B" w14:textId="77777777" w:rsidR="00D86314" w:rsidRDefault="00C01C9F">
      <w:pPr>
        <w:pStyle w:val="Body"/>
      </w:pPr>
      <w:r>
        <w:t xml:space="preserve">6.8.1 </w:t>
      </w:r>
      <w:r>
        <w:t>因產品管理或客戶要求，而在產品開發期間造成型號變更時，產品企劃人員或研發單位人員就型號變更部份填寫研發專案型號變更申請單</w:t>
      </w:r>
      <w:r>
        <w:rPr>
          <w:u w:val="single"/>
        </w:rPr>
        <w:t>(Notes)[8.26]</w:t>
      </w:r>
      <w:r>
        <w:t>，由相關單位主管簽核後正式變更，客戶委託設計者或代工產品，則需經過客戶之同意後才能進行型號變更。</w:t>
      </w:r>
    </w:p>
    <w:p w14:paraId="7AE4F08A" w14:textId="77777777" w:rsidR="00D86314" w:rsidRDefault="00C01C9F">
      <w:pPr>
        <w:pStyle w:val="BodyEN"/>
      </w:pPr>
      <w:r>
        <w:rPr>
          <w:rFonts w:eastAsia="標楷體"/>
        </w:rPr>
        <w:t xml:space="preserve">When a model change is caused during product development due to product management or customer requirements, the product planning personnel or R&amp;D personnel shall fill out the R&amp;D Project Model Amendment Application Form </w:t>
      </w:r>
      <w:r>
        <w:rPr>
          <w:rFonts w:eastAsia="標楷體"/>
          <w:u w:val="single"/>
        </w:rPr>
        <w:t>(Notes)</w:t>
      </w:r>
      <w:r>
        <w:rPr>
          <w:rFonts w:eastAsia="標楷體"/>
        </w:rPr>
        <w:t xml:space="preserve"> </w:t>
      </w:r>
      <w:r>
        <w:rPr>
          <w:rFonts w:eastAsia="標楷體"/>
          <w:u w:val="single"/>
        </w:rPr>
        <w:t>[8.26]</w:t>
      </w:r>
      <w:r>
        <w:rPr>
          <w:rFonts w:eastAsia="標楷體"/>
        </w:rPr>
        <w:t xml:space="preserve"> for the model change. The change shall be officially made after being signed by the relevant unit supervisor. If the customer entrusts the designer or OEM to manufacture the product, the model change shall be made only after obtaining the customer's consent.</w:t>
      </w:r>
    </w:p>
    <w:p w14:paraId="3BECC66F" w14:textId="77777777" w:rsidR="00D86314" w:rsidRDefault="00C01C9F">
      <w:pPr>
        <w:pStyle w:val="Body"/>
      </w:pPr>
      <w:r>
        <w:t xml:space="preserve">6.8.2 </w:t>
      </w:r>
      <w:r>
        <w:t>因技術、市場因素、主要零組件停產問題或客戶要求，而在產品開發期間或量產後造成設計變更時，設計者或需求者應就產品規格變更部份填寫工程修正申請單</w:t>
      </w:r>
      <w:r>
        <w:t>(PLM)</w:t>
      </w:r>
      <w:r>
        <w:rPr>
          <w:u w:val="single"/>
        </w:rPr>
        <w:t>[8.20]</w:t>
      </w:r>
      <w:r>
        <w:t>及料號</w:t>
      </w:r>
      <w:r>
        <w:t>/</w:t>
      </w:r>
      <w:r>
        <w:t>型號資料變更申請單</w:t>
      </w:r>
      <w:r>
        <w:t>(PLM)</w:t>
      </w:r>
      <w:r>
        <w:rPr>
          <w:u w:val="single"/>
        </w:rPr>
        <w:t>[7.29]</w:t>
      </w:r>
      <w:r>
        <w:t>或工程變更通知單</w:t>
      </w:r>
      <w:r>
        <w:t>(PLM)</w:t>
      </w:r>
      <w:r>
        <w:rPr>
          <w:u w:val="single"/>
        </w:rPr>
        <w:t>[7.30]</w:t>
      </w:r>
      <w:r>
        <w:t>。</w:t>
      </w:r>
    </w:p>
    <w:p w14:paraId="0585642C" w14:textId="77777777" w:rsidR="00D86314" w:rsidRDefault="00C01C9F">
      <w:pPr>
        <w:pStyle w:val="BodyEN"/>
      </w:pPr>
      <w:r>
        <w:rPr>
          <w:rFonts w:eastAsia="標楷體"/>
        </w:rPr>
        <w:t xml:space="preserve">When design changes are made during product development or after mass production due to technical or market factors, production stoppage of major components, or customer requirements, the designer or the requester shall fill out an Engineer Change Request (PLM) </w:t>
      </w:r>
      <w:r>
        <w:rPr>
          <w:rFonts w:eastAsia="標楷體"/>
          <w:u w:val="single"/>
        </w:rPr>
        <w:t>[8.20]</w:t>
      </w:r>
      <w:r>
        <w:rPr>
          <w:rFonts w:eastAsia="標楷體"/>
        </w:rPr>
        <w:t xml:space="preserve"> and a Part Number/Model Name Modification Requisition (PLM) </w:t>
      </w:r>
      <w:r>
        <w:rPr>
          <w:rFonts w:eastAsia="標楷體"/>
          <w:u w:val="single"/>
        </w:rPr>
        <w:t>[7.29]</w:t>
      </w:r>
      <w:r>
        <w:rPr>
          <w:rFonts w:eastAsia="標楷體"/>
        </w:rPr>
        <w:t xml:space="preserve"> or an Engineer Change Notice (PLM) </w:t>
      </w:r>
      <w:r>
        <w:rPr>
          <w:rFonts w:eastAsia="標楷體"/>
          <w:u w:val="single"/>
        </w:rPr>
        <w:t>[7.30]</w:t>
      </w:r>
      <w:r>
        <w:rPr>
          <w:rFonts w:eastAsia="標楷體"/>
        </w:rPr>
        <w:t xml:space="preserve"> for the product specification changes.</w:t>
      </w:r>
    </w:p>
    <w:p w14:paraId="6960A946" w14:textId="77777777" w:rsidR="00D86314" w:rsidRDefault="00C01C9F">
      <w:pPr>
        <w:pStyle w:val="H4"/>
      </w:pPr>
      <w:r>
        <w:lastRenderedPageBreak/>
        <w:t>工程變更申請</w:t>
      </w:r>
      <w:r>
        <w:t xml:space="preserve"> / Engineering change application</w:t>
      </w:r>
      <w:r>
        <w:t>：</w:t>
      </w:r>
    </w:p>
    <w:p w14:paraId="3C4AD299" w14:textId="77777777" w:rsidR="00D86314" w:rsidRDefault="00C01C9F">
      <w:pPr>
        <w:pStyle w:val="Body"/>
      </w:pPr>
      <w:r>
        <w:t xml:space="preserve">###### 6.8.2.1.1 </w:t>
      </w:r>
      <w:r>
        <w:t>各相關單位針對產品規格等有任何建議或依照技術、市場因素或客戶要求，均可提出工程變更申請。</w:t>
      </w:r>
    </w:p>
    <w:p w14:paraId="1D7E0E34" w14:textId="77777777" w:rsidR="00D86314" w:rsidRDefault="00C01C9F">
      <w:pPr>
        <w:pStyle w:val="BodyEN"/>
      </w:pPr>
      <w:r>
        <w:rPr>
          <w:rFonts w:eastAsia="標楷體"/>
        </w:rPr>
        <w:t>Every relevant unit can apply for engineering change if there are any suggestions on product specifications, or in accordance with the technical/market factors or customer requirements.</w:t>
      </w:r>
    </w:p>
    <w:p w14:paraId="07F39379" w14:textId="77777777" w:rsidR="00D86314" w:rsidRDefault="00C01C9F">
      <w:pPr>
        <w:pStyle w:val="Body"/>
      </w:pPr>
      <w:r>
        <w:t xml:space="preserve">6.8.2.1.2 </w:t>
      </w:r>
      <w:r>
        <w:t>由申請人填寫工程修正申請單</w:t>
      </w:r>
      <w:r>
        <w:t>(PLM)</w:t>
      </w:r>
      <w:r>
        <w:rPr>
          <w:u w:val="single"/>
        </w:rPr>
        <w:t>[8.3]</w:t>
      </w:r>
      <w:r>
        <w:t>，述明產品機種名稱，及工程變更原因及依據，研發單位確認申請資料是否正確</w:t>
      </w:r>
      <w:r>
        <w:t>,</w:t>
      </w:r>
      <w:r>
        <w:t>確認無誤後經專案管理、產品經理或業務單位、研發主管核准</w:t>
      </w:r>
      <w:r>
        <w:t>,</w:t>
      </w:r>
      <w:r>
        <w:t>如需要工程師驗證則由研發主管指派，如無需驗證完成簽核後，研發單位轉開立工程變更通知單</w:t>
      </w:r>
      <w:r>
        <w:t>(PLM)[7.1.1]</w:t>
      </w:r>
      <w:r>
        <w:t>。若專案客戶</w:t>
      </w:r>
      <w:r>
        <w:t xml:space="preserve"> / HUB</w:t>
      </w:r>
      <w:r>
        <w:t>倉有變更需求，非在產線生產，可不需要開立工程修正申請單</w:t>
      </w:r>
      <w:r>
        <w:t>(PLM)</w:t>
      </w:r>
      <w:r>
        <w:rPr>
          <w:u w:val="single"/>
        </w:rPr>
        <w:t>[8.3]</w:t>
      </w:r>
      <w:r>
        <w:t>，直接開立工程變更通知單</w:t>
      </w:r>
      <w:r>
        <w:t>(PLM)[7.1.1]</w:t>
      </w:r>
      <w:r>
        <w:t>會簽。</w:t>
      </w:r>
    </w:p>
    <w:p w14:paraId="266D2D60" w14:textId="77777777" w:rsidR="00D86314" w:rsidRDefault="00C01C9F">
      <w:pPr>
        <w:pStyle w:val="BodyEN"/>
      </w:pPr>
      <w:r>
        <w:rPr>
          <w:rFonts w:eastAsia="標楷體"/>
        </w:rPr>
        <w:t xml:space="preserve">The applicant shall complete the Engineer Change Request (PLM) </w:t>
      </w:r>
      <w:r>
        <w:rPr>
          <w:rFonts w:eastAsia="標楷體"/>
          <w:u w:val="single"/>
        </w:rPr>
        <w:t>[8.3]</w:t>
      </w:r>
      <w:r>
        <w:rPr>
          <w:rFonts w:eastAsia="標楷體"/>
        </w:rPr>
        <w:t xml:space="preserve"> with the name of the product and the reason for change. The R&amp;D unit confirms the correctness of the application information. If it is correct, send to the project management unit, project manager or sales unit for review. If engineer verification is needed, the R&amp;D director shall assign an engineer to verify. If verification is not needed, the R&amp;D unit shall issue the Engineer Change Notice (PLM) [7.1.1] after approval. If there is an engineering change request from a project customer's hub and the product to be changed is not in production, the applicant should issue an Engineer Change Notice (PLM) [7.1.1] directly; it is no need to send an Engineer Change Request (PLM) </w:t>
      </w:r>
      <w:r>
        <w:rPr>
          <w:rFonts w:eastAsia="標楷體"/>
          <w:u w:val="single"/>
        </w:rPr>
        <w:t>[8.3]</w:t>
      </w:r>
      <w:r>
        <w:rPr>
          <w:rFonts w:eastAsia="標楷體"/>
        </w:rPr>
        <w:t>.</w:t>
      </w:r>
    </w:p>
    <w:p w14:paraId="457279FE" w14:textId="77777777" w:rsidR="00D86314" w:rsidRDefault="00C01C9F">
      <w:pPr>
        <w:pStyle w:val="Body"/>
      </w:pPr>
      <w:r>
        <w:t xml:space="preserve">6.8.2.1.3 </w:t>
      </w:r>
      <w:r>
        <w:t>工程修正申請單</w:t>
      </w:r>
      <w:r>
        <w:t>(PLM)</w:t>
      </w:r>
      <w:r>
        <w:rPr>
          <w:u w:val="single"/>
        </w:rPr>
        <w:t>[8.3]</w:t>
      </w:r>
      <w:r>
        <w:t>申請內容應力求簡要明確，如料品變更之內容或與製程有關之變動部分等。若有補充說明資料，應以附件連同工程修正申請單</w:t>
      </w:r>
      <w:r>
        <w:t>(PLM)</w:t>
      </w:r>
      <w:r>
        <w:rPr>
          <w:u w:val="single"/>
        </w:rPr>
        <w:t>[8.3]</w:t>
      </w:r>
      <w:r>
        <w:t>一並提出。</w:t>
      </w:r>
    </w:p>
    <w:p w14:paraId="53BECF01" w14:textId="77777777" w:rsidR="00D86314" w:rsidRDefault="00C01C9F">
      <w:pPr>
        <w:pStyle w:val="BodyEN"/>
      </w:pPr>
      <w:r>
        <w:rPr>
          <w:rFonts w:eastAsia="標楷體"/>
        </w:rPr>
        <w:t xml:space="preserve">The content of the Engineer Change Request (PLM) </w:t>
      </w:r>
      <w:r>
        <w:rPr>
          <w:rFonts w:eastAsia="標楷體"/>
          <w:u w:val="single"/>
        </w:rPr>
        <w:t>[8.3]</w:t>
      </w:r>
      <w:r>
        <w:rPr>
          <w:rFonts w:eastAsia="標楷體"/>
        </w:rPr>
        <w:t xml:space="preserve"> shall be clear and simple, and include change items or the changes associated with the process. If additional information is available, it shall be provided as an attachment together with the Engineer Change Request (PLM) </w:t>
      </w:r>
      <w:r>
        <w:rPr>
          <w:rFonts w:eastAsia="標楷體"/>
          <w:u w:val="single"/>
        </w:rPr>
        <w:t>[8.3]</w:t>
      </w:r>
      <w:r>
        <w:rPr>
          <w:rFonts w:eastAsia="標楷體"/>
        </w:rPr>
        <w:t>.</w:t>
      </w:r>
    </w:p>
    <w:p w14:paraId="5A182903" w14:textId="77777777" w:rsidR="00D86314" w:rsidRDefault="00C01C9F">
      <w:pPr>
        <w:pStyle w:val="H4"/>
      </w:pPr>
      <w:r>
        <w:t>工程變更審查及驗證</w:t>
      </w:r>
      <w:r>
        <w:t xml:space="preserve"> / Engineering change review and verification</w:t>
      </w:r>
      <w:r>
        <w:t>：</w:t>
      </w:r>
    </w:p>
    <w:p w14:paraId="6BEA3526" w14:textId="77777777" w:rsidR="00D86314" w:rsidRDefault="00C01C9F">
      <w:pPr>
        <w:pStyle w:val="Body"/>
      </w:pPr>
      <w:r>
        <w:t xml:space="preserve">###### 6.8.2.2.1 </w:t>
      </w:r>
      <w:r>
        <w:t>研發單位轉開立工程變更通知單</w:t>
      </w:r>
      <w:r>
        <w:t>(PLM)</w:t>
      </w:r>
      <w:r>
        <w:rPr>
          <w:u w:val="single"/>
        </w:rPr>
        <w:t>[7.30]</w:t>
      </w:r>
      <w:r>
        <w:t>由研發工程師確認工程變更原因及選擇</w:t>
      </w:r>
      <w:r>
        <w:t xml:space="preserve"> / Implement Type</w:t>
      </w:r>
      <w:r>
        <w:t>方式後，經研發主管審查確認並會簽相關單位。</w:t>
      </w:r>
    </w:p>
    <w:p w14:paraId="1305E393" w14:textId="77777777" w:rsidR="00D86314" w:rsidRDefault="00C01C9F">
      <w:pPr>
        <w:pStyle w:val="BodyEN"/>
      </w:pPr>
      <w:r>
        <w:rPr>
          <w:rFonts w:eastAsia="標楷體"/>
        </w:rPr>
        <w:t xml:space="preserve">The R&amp;D unit submits the Engineer Change Notice (PLM) </w:t>
      </w:r>
      <w:r>
        <w:rPr>
          <w:rFonts w:eastAsia="標楷體"/>
          <w:u w:val="single"/>
        </w:rPr>
        <w:t>[7.30]</w:t>
      </w:r>
      <w:r>
        <w:rPr>
          <w:rFonts w:eastAsia="標楷體"/>
        </w:rPr>
        <w:t>. After the R&amp;D engineer confirms the cause of the engineering change and selects the Implement Type, the R&amp;D supervisor shall review and send to relevant units for approval.</w:t>
      </w:r>
    </w:p>
    <w:p w14:paraId="63F8401D" w14:textId="77777777" w:rsidR="00D86314" w:rsidRDefault="00C01C9F">
      <w:pPr>
        <w:pStyle w:val="Body"/>
      </w:pPr>
      <w:r>
        <w:t xml:space="preserve">###### 6.8.2.2.2 </w:t>
      </w:r>
      <w:r>
        <w:t>產品設計變更時為預防負面衝擊，其各負責單位所提供的資訊如下：</w:t>
      </w:r>
    </w:p>
    <w:p w14:paraId="45C07DD7" w14:textId="77777777" w:rsidR="00D86314" w:rsidRDefault="00C01C9F">
      <w:pPr>
        <w:pStyle w:val="BodyEN"/>
      </w:pPr>
      <w:r>
        <w:rPr>
          <w:rFonts w:eastAsia="標楷體"/>
        </w:rPr>
        <w:t>To prevent negative impact on product design changes, the responsible units shall provide the following information</w:t>
      </w:r>
      <w:r>
        <w:rPr>
          <w:rFonts w:eastAsia="標楷體"/>
        </w:rPr>
        <w:t>：</w:t>
      </w:r>
    </w:p>
    <w:p w14:paraId="04A86AC4" w14:textId="77777777" w:rsidR="00D86314" w:rsidRDefault="00C01C9F">
      <w:pPr>
        <w:pStyle w:val="Body"/>
      </w:pPr>
      <w:r>
        <w:t>生</w:t>
      </w:r>
      <w:r>
        <w:t>/</w:t>
      </w:r>
      <w:r>
        <w:t>物管單位：回饋影響產品之物料庫存數量、工單資訊。</w:t>
      </w:r>
    </w:p>
    <w:p w14:paraId="4C148385" w14:textId="77777777" w:rsidR="00D86314" w:rsidRDefault="00C01C9F">
      <w:pPr>
        <w:pStyle w:val="BodyEN"/>
      </w:pPr>
      <w:r>
        <w:rPr>
          <w:rFonts w:eastAsia="標楷體"/>
        </w:rPr>
        <w:t>Production/Material management unit</w:t>
      </w:r>
      <w:r>
        <w:rPr>
          <w:rFonts w:eastAsia="標楷體"/>
        </w:rPr>
        <w:t>：</w:t>
      </w:r>
      <w:r>
        <w:rPr>
          <w:rFonts w:eastAsia="標楷體"/>
        </w:rPr>
        <w:t>feedback the material inventory quantity and work order information of the affected product.</w:t>
      </w:r>
    </w:p>
    <w:p w14:paraId="4A066680" w14:textId="77777777" w:rsidR="00D86314" w:rsidRDefault="00C01C9F">
      <w:pPr>
        <w:pStyle w:val="Body"/>
      </w:pPr>
      <w:r>
        <w:t>驗證單位：若設計變更會影響</w:t>
      </w:r>
      <w:r>
        <w:t xml:space="preserve"> / EMC</w:t>
      </w:r>
      <w:r>
        <w:t>報告項目，則須填寫安規與</w:t>
      </w:r>
      <w:r>
        <w:t xml:space="preserve"> / EMC</w:t>
      </w:r>
      <w:r>
        <w:t>測試報告申請</w:t>
      </w:r>
      <w:r>
        <w:rPr>
          <w:u w:val="single"/>
        </w:rPr>
        <w:t>(Notes)[7.31]</w:t>
      </w:r>
      <w:r>
        <w:t>，申請</w:t>
      </w:r>
      <w:r>
        <w:t xml:space="preserve"> / EMC</w:t>
      </w:r>
      <w:r>
        <w:t>驗證；若設計變更會影響系統功能，則須填寫</w:t>
      </w:r>
      <w:r>
        <w:t xml:space="preserve"> / DQV</w:t>
      </w:r>
      <w:r>
        <w:t>測試申請</w:t>
      </w:r>
      <w:r>
        <w:t>/</w:t>
      </w:r>
      <w:r>
        <w:t>紀錄表</w:t>
      </w:r>
      <w:r>
        <w:t xml:space="preserve">(PLM) </w:t>
      </w:r>
      <w:r>
        <w:rPr>
          <w:u w:val="single"/>
        </w:rPr>
        <w:t>[7.32]</w:t>
      </w:r>
      <w:r>
        <w:t>，申請</w:t>
      </w:r>
      <w:r>
        <w:t xml:space="preserve"> / DQV</w:t>
      </w:r>
      <w:r>
        <w:t>驗證。</w:t>
      </w:r>
      <w:r>
        <w:t>EMC</w:t>
      </w:r>
      <w:r>
        <w:t>及</w:t>
      </w:r>
      <w:r>
        <w:t xml:space="preserve"> / DQV</w:t>
      </w:r>
      <w:r>
        <w:t>驗證相關作業依產品驗證管制程序</w:t>
      </w:r>
      <w:r>
        <w:rPr>
          <w:u w:val="single"/>
        </w:rPr>
        <w:t>[7.19]</w:t>
      </w:r>
      <w:r>
        <w:t>辦理。</w:t>
      </w:r>
    </w:p>
    <w:p w14:paraId="72970687" w14:textId="77777777" w:rsidR="00D86314" w:rsidRDefault="00C01C9F">
      <w:pPr>
        <w:pStyle w:val="BodyEN"/>
      </w:pPr>
      <w:r>
        <w:rPr>
          <w:rFonts w:eastAsia="標楷體"/>
        </w:rPr>
        <w:lastRenderedPageBreak/>
        <w:t>Verification unit</w:t>
      </w:r>
      <w:r>
        <w:rPr>
          <w:rFonts w:eastAsia="標楷體"/>
        </w:rPr>
        <w:t>：</w:t>
      </w:r>
      <w:r>
        <w:rPr>
          <w:rFonts w:eastAsia="標楷體"/>
        </w:rPr>
        <w:t xml:space="preserve">For those design changes that would impact the items EMC report verified, shall fill out the Safety and EMC Test Report Application Form </w:t>
      </w:r>
      <w:r>
        <w:rPr>
          <w:rFonts w:eastAsia="標楷體"/>
          <w:u w:val="single"/>
        </w:rPr>
        <w:t>(Notes)</w:t>
      </w:r>
      <w:r>
        <w:rPr>
          <w:rFonts w:eastAsia="標楷體"/>
        </w:rPr>
        <w:t xml:space="preserve"> </w:t>
      </w:r>
      <w:r>
        <w:rPr>
          <w:rFonts w:eastAsia="標楷體"/>
          <w:u w:val="single"/>
        </w:rPr>
        <w:t>[7.31]</w:t>
      </w:r>
      <w:r>
        <w:rPr>
          <w:rFonts w:eastAsia="標楷體"/>
        </w:rPr>
        <w:t xml:space="preserve"> to apply for reimplement EMC verification. For those design changes that would impact the system function, shall fill out the DQV Test Application/Record (PLM) </w:t>
      </w:r>
      <w:r>
        <w:rPr>
          <w:rFonts w:eastAsia="標楷體"/>
          <w:u w:val="single"/>
        </w:rPr>
        <w:t>[7.32]</w:t>
      </w:r>
      <w:r>
        <w:rPr>
          <w:rFonts w:eastAsia="標楷體"/>
        </w:rPr>
        <w:t xml:space="preserve"> to apply for reimplementing DQV verification. EMC and DQV verification are handled following Product Verification Control Procedures </w:t>
      </w:r>
      <w:r>
        <w:rPr>
          <w:rFonts w:eastAsia="標楷體"/>
          <w:u w:val="single"/>
        </w:rPr>
        <w:t>[7.19]</w:t>
      </w:r>
      <w:r>
        <w:rPr>
          <w:rFonts w:eastAsia="標楷體"/>
        </w:rPr>
        <w:t>.</w:t>
      </w:r>
    </w:p>
    <w:p w14:paraId="26E25491" w14:textId="77777777" w:rsidR="00D86314" w:rsidRDefault="00C01C9F">
      <w:pPr>
        <w:pStyle w:val="Body"/>
      </w:pPr>
      <w:r>
        <w:t>生產單位：回饋影響產品之生產狀態，確認是否需修改</w:t>
      </w:r>
      <w:r>
        <w:t xml:space="preserve"> / SOP</w:t>
      </w:r>
      <w:r>
        <w:t>及生產排程是否須修正。</w:t>
      </w:r>
    </w:p>
    <w:p w14:paraId="53D30B54" w14:textId="77777777" w:rsidR="00D86314" w:rsidRDefault="00C01C9F">
      <w:pPr>
        <w:pStyle w:val="BodyEN"/>
      </w:pPr>
      <w:r>
        <w:rPr>
          <w:rFonts w:eastAsia="標楷體"/>
        </w:rPr>
        <w:t>Production unit</w:t>
      </w:r>
      <w:r>
        <w:rPr>
          <w:rFonts w:eastAsia="標楷體"/>
        </w:rPr>
        <w:t>：</w:t>
      </w:r>
      <w:r>
        <w:rPr>
          <w:rFonts w:eastAsia="標楷體"/>
        </w:rPr>
        <w:t>feedback the production status of the affected product, and confirm whether it is necessary to modify the SOP and production schedule.</w:t>
      </w:r>
    </w:p>
    <w:p w14:paraId="62666862" w14:textId="77777777" w:rsidR="00D86314" w:rsidRDefault="00C01C9F">
      <w:pPr>
        <w:pStyle w:val="Body"/>
      </w:pPr>
      <w:r>
        <w:t xml:space="preserve">6.8.2.2.3 </w:t>
      </w:r>
      <w:r>
        <w:t>有工程變更版本管控需求之</w:t>
      </w:r>
      <w:r>
        <w:t xml:space="preserve"> / ODM/OEM</w:t>
      </w:r>
      <w:r>
        <w:t>客戶，專案管理單位需先將要工程變更之</w:t>
      </w:r>
      <w:r>
        <w:t>-</w:t>
      </w:r>
      <w:r>
        <w:t>原因</w:t>
      </w:r>
      <w:r>
        <w:t>/</w:t>
      </w:r>
      <w:r>
        <w:t>內容</w:t>
      </w:r>
      <w:r>
        <w:t>/</w:t>
      </w:r>
      <w:r>
        <w:t>影響範圍通知客戶，得到客戶同意執行工程變更確認後，並根據相關單位提供的資訊整合後選擇</w:t>
      </w:r>
      <w:r>
        <w:t xml:space="preserve"> / Implement Type</w:t>
      </w:r>
      <w:r>
        <w:t>方式以確保要求事項的符合性，業務單位需在工程修正申請單</w:t>
      </w:r>
      <w:r>
        <w:t xml:space="preserve">(PLM) </w:t>
      </w:r>
      <w:r>
        <w:rPr>
          <w:u w:val="single"/>
        </w:rPr>
        <w:t>[8.20]</w:t>
      </w:r>
      <w:r>
        <w:t xml:space="preserve"> “Is Control Customized-Item Modified?” (</w:t>
      </w:r>
      <w:r>
        <w:t>管制客製品是否同意修改</w:t>
      </w:r>
      <w:r>
        <w:t>)</w:t>
      </w:r>
      <w:r>
        <w:t>欄位填入</w:t>
      </w:r>
      <w:r>
        <w:t xml:space="preserve">”Yes” </w:t>
      </w:r>
      <w:r>
        <w:t>或</w:t>
      </w:r>
      <w:r>
        <w:t>”No”</w:t>
      </w:r>
      <w:r>
        <w:t>，欄位填</w:t>
      </w:r>
      <w:r>
        <w:t>”Yes”</w:t>
      </w:r>
      <w:r>
        <w:t>則研發單位才可以將工程變更通知單</w:t>
      </w:r>
      <w:r>
        <w:t>(PLM)</w:t>
      </w:r>
      <w:r>
        <w:rPr>
          <w:u w:val="single"/>
        </w:rPr>
        <w:t>[7.30]</w:t>
      </w:r>
      <w:r>
        <w:t>送出並執行簽核流程，欄位填</w:t>
      </w:r>
      <w:r>
        <w:t>”No”</w:t>
      </w:r>
      <w:r>
        <w:t>則表示不同意執行工程變更且工程變更通知單</w:t>
      </w:r>
      <w:r>
        <w:t>(PLM)</w:t>
      </w:r>
      <w:r>
        <w:rPr>
          <w:u w:val="single"/>
        </w:rPr>
        <w:t>[7.30]</w:t>
      </w:r>
      <w:r>
        <w:t>無法送出。</w:t>
      </w:r>
    </w:p>
    <w:p w14:paraId="0DBF73C3" w14:textId="77777777" w:rsidR="00D86314" w:rsidRDefault="00C01C9F">
      <w:pPr>
        <w:pStyle w:val="BodyEN"/>
      </w:pPr>
      <w:r>
        <w:rPr>
          <w:rFonts w:eastAsia="標楷體"/>
        </w:rPr>
        <w:t xml:space="preserve">For ODM/OEM customers who request for version control of engineering change, the project management unit must inform the customer of the engineering change - reason/content/influence. After the customer agrees to implement the engineering change, select the Implement Type according to the information provided by the relevant unit to ensure the compliance of the required matters. The sales unit shall fill in "Yes" or "No" in "Is Control Customized-Item Modified?" on the Engineer Change Request (PLM) </w:t>
      </w:r>
      <w:r>
        <w:rPr>
          <w:rFonts w:eastAsia="標楷體"/>
          <w:u w:val="single"/>
        </w:rPr>
        <w:t>[8.20]</w:t>
      </w:r>
      <w:r>
        <w:rPr>
          <w:rFonts w:eastAsia="標楷體"/>
        </w:rPr>
        <w:t xml:space="preserve">. Only when the field is filled in with "Yes" can the R&amp;D units send the Engineer Change Notice (PLM) </w:t>
      </w:r>
      <w:r>
        <w:rPr>
          <w:rFonts w:eastAsia="標楷體"/>
          <w:u w:val="single"/>
        </w:rPr>
        <w:t>[7.30]</w:t>
      </w:r>
      <w:r>
        <w:rPr>
          <w:rFonts w:eastAsia="標楷體"/>
        </w:rPr>
        <w:t xml:space="preserve"> for approval. If the field is filled in with "No", the project cannot be changed and the Engineer Change Notice (PLM) </w:t>
      </w:r>
      <w:r>
        <w:rPr>
          <w:rFonts w:eastAsia="標楷體"/>
          <w:u w:val="single"/>
        </w:rPr>
        <w:t>[7.30]</w:t>
      </w:r>
      <w:r>
        <w:rPr>
          <w:rFonts w:eastAsia="標楷體"/>
        </w:rPr>
        <w:t xml:space="preserve"> cannot be sent.</w:t>
      </w:r>
    </w:p>
    <w:p w14:paraId="04C8B27F" w14:textId="77777777" w:rsidR="00D86314" w:rsidRDefault="00C01C9F">
      <w:pPr>
        <w:pStyle w:val="H4"/>
      </w:pPr>
      <w:r>
        <w:t>工程變更執行</w:t>
      </w:r>
      <w:r>
        <w:t xml:space="preserve"> / Engineering change implementation</w:t>
      </w:r>
      <w:r>
        <w:t>：</w:t>
      </w:r>
    </w:p>
    <w:p w14:paraId="22745D86" w14:textId="77777777" w:rsidR="00D86314" w:rsidRDefault="00C01C9F">
      <w:pPr>
        <w:pStyle w:val="Body"/>
      </w:pPr>
      <w:r>
        <w:t xml:space="preserve">###### 6.8.2.3.1 </w:t>
      </w:r>
      <w:r>
        <w:t>當工程變更通知單</w:t>
      </w:r>
      <w:r>
        <w:t>(PLM)</w:t>
      </w:r>
      <w:r>
        <w:rPr>
          <w:u w:val="single"/>
        </w:rPr>
        <w:t>[7.30]</w:t>
      </w:r>
      <w:r>
        <w:t>審查通過，經相關單位核准後由研發單位進行</w:t>
      </w:r>
      <w:r>
        <w:t xml:space="preserve"> / PLM</w:t>
      </w:r>
      <w:r>
        <w:t>系統版本變更及發行至相關單位進行工程變更。</w:t>
      </w:r>
    </w:p>
    <w:p w14:paraId="653497AC" w14:textId="77777777" w:rsidR="00D86314" w:rsidRDefault="00C01C9F">
      <w:pPr>
        <w:pStyle w:val="BodyEN"/>
      </w:pPr>
      <w:r>
        <w:rPr>
          <w:rFonts w:eastAsia="標楷體"/>
        </w:rPr>
        <w:t xml:space="preserve">When the Engineer Change Notice (PLM) </w:t>
      </w:r>
      <w:r>
        <w:rPr>
          <w:rFonts w:eastAsia="標楷體"/>
          <w:u w:val="single"/>
        </w:rPr>
        <w:t>[7.30]</w:t>
      </w:r>
      <w:r>
        <w:rPr>
          <w:rFonts w:eastAsia="標楷體"/>
        </w:rPr>
        <w:t xml:space="preserve"> is reviewed and approved by the relevant unit, the R&amp;D unit shall change the version in the PLM system and send to the relevant units for engineering change.</w:t>
      </w:r>
    </w:p>
    <w:p w14:paraId="2DAB91F4" w14:textId="77777777" w:rsidR="00D86314" w:rsidRDefault="00C01C9F">
      <w:pPr>
        <w:pStyle w:val="Body"/>
      </w:pPr>
      <w:r>
        <w:t xml:space="preserve">###### 6.8.2.3.2 </w:t>
      </w:r>
      <w:r>
        <w:t>認證產品如有重要零組件及設計結構變更時，在實施前必須向認證機構申報獲得批准後方可執行。</w:t>
      </w:r>
    </w:p>
    <w:p w14:paraId="2A0B09C5" w14:textId="77777777" w:rsidR="00D86314" w:rsidRDefault="00C01C9F">
      <w:pPr>
        <w:pStyle w:val="BodyEN"/>
      </w:pPr>
      <w:r>
        <w:rPr>
          <w:rFonts w:eastAsia="標楷體"/>
        </w:rPr>
        <w:t>Before the important components and mechanical design can be changed on the certified product, the application must be submitted to the certification body to get the approval.</w:t>
      </w:r>
    </w:p>
    <w:p w14:paraId="04829307" w14:textId="77777777" w:rsidR="00D86314" w:rsidRDefault="00C01C9F">
      <w:pPr>
        <w:pStyle w:val="Body"/>
      </w:pPr>
      <w:r>
        <w:t xml:space="preserve">6.8.3 </w:t>
      </w:r>
      <w:r>
        <w:t>醫療器材產品量產後，若為新代產品之規格變動，則專案負責人應依</w:t>
      </w:r>
      <w:r>
        <w:t>6.1~6.4</w:t>
      </w:r>
      <w:r>
        <w:t>進行新專案醫材產品設計開發階段</w:t>
      </w:r>
      <w:r>
        <w:t xml:space="preserve">(S1-S4); </w:t>
      </w:r>
      <w:r>
        <w:t>若為原產品不變動之新增、變更規格、料件等，應依</w:t>
      </w:r>
      <w:r>
        <w:t>6.8.2</w:t>
      </w:r>
      <w:r>
        <w:t>留存設計變更紀錄。</w:t>
      </w:r>
    </w:p>
    <w:p w14:paraId="204F1975" w14:textId="77777777" w:rsidR="00D86314" w:rsidRDefault="00C01C9F">
      <w:pPr>
        <w:pStyle w:val="H3"/>
      </w:pPr>
      <w:r>
        <w:t>軟體變更與版本維護管理</w:t>
      </w:r>
      <w:r>
        <w:t xml:space="preserve"> Software Change and Version Maintenance Management</w:t>
      </w:r>
      <w:r>
        <w:t>：</w:t>
      </w:r>
    </w:p>
    <w:p w14:paraId="159073E6" w14:textId="77777777" w:rsidR="00D86314" w:rsidRDefault="00C01C9F">
      <w:pPr>
        <w:pStyle w:val="H4"/>
      </w:pPr>
      <w:r>
        <w:t>若軟體變更或修訂的情況時，依</w:t>
      </w:r>
      <w:r>
        <w:t>6.8.1</w:t>
      </w:r>
      <w:r>
        <w:t>執行並評估重新對軟體執行確效作業。</w:t>
      </w:r>
    </w:p>
    <w:p w14:paraId="61BB0296" w14:textId="77777777" w:rsidR="00D86314" w:rsidRDefault="00C01C9F">
      <w:pPr>
        <w:pStyle w:val="H4EN"/>
      </w:pPr>
      <w:r>
        <w:t>If the software is changed or revised, perform and evaluate the validation procedures in accordance with 6.8.1 and re-perform the validation procedures on the software.</w:t>
      </w:r>
    </w:p>
    <w:p w14:paraId="5E5F31FF" w14:textId="77777777" w:rsidR="00D86314" w:rsidRDefault="00C01C9F">
      <w:pPr>
        <w:pStyle w:val="Body"/>
      </w:pPr>
      <w:r>
        <w:lastRenderedPageBreak/>
        <w:t xml:space="preserve">6.8.4.2 </w:t>
      </w:r>
      <w:r>
        <w:t>依軟體開發計畫</w:t>
      </w:r>
      <w:r>
        <w:rPr>
          <w:u w:val="single"/>
        </w:rPr>
        <w:t>[8.7]</w:t>
      </w:r>
      <w:r>
        <w:t>之軟體維護與型態管制之規範，如有任何變更，應紀錄各軟體元件的改變，區分不同版本的演變。應紀錄軟體修訂歷史，將日期、版本間的變更內容及最終發行版本紀錄於軟體查核表</w:t>
      </w:r>
      <w:r>
        <w:rPr>
          <w:u w:val="single"/>
        </w:rPr>
        <w:t>[8.16]</w:t>
      </w:r>
      <w:r>
        <w:t>，並應紀錄未解決的異常，以評估未解決的異常對於產品安全、有效性與可用性的影響。</w:t>
      </w:r>
    </w:p>
    <w:p w14:paraId="050DE6FF" w14:textId="77777777" w:rsidR="00D86314" w:rsidRDefault="00C01C9F">
      <w:pPr>
        <w:pStyle w:val="BodyEN"/>
      </w:pPr>
      <w:r>
        <w:rPr>
          <w:rFonts w:eastAsia="標楷體"/>
        </w:rPr>
        <w:t xml:space="preserve">In accordance with the software maintenance and form control specifications of the Software Development Plan </w:t>
      </w:r>
      <w:r>
        <w:rPr>
          <w:rFonts w:eastAsia="標楷體"/>
          <w:u w:val="single"/>
        </w:rPr>
        <w:t>[8.7]</w:t>
      </w:r>
      <w:r>
        <w:rPr>
          <w:rFonts w:eastAsia="標楷體"/>
        </w:rPr>
        <w:t xml:space="preserve">, any changes should be recorded for each software component, distinguishing the evolution of different versions. The software revision history should be recorded, including the date, changes between versions, and the final release version in the Software Checklist </w:t>
      </w:r>
      <w:r>
        <w:rPr>
          <w:rFonts w:eastAsia="標楷體"/>
          <w:u w:val="single"/>
        </w:rPr>
        <w:t>[8.16]</w:t>
      </w:r>
      <w:r>
        <w:rPr>
          <w:rFonts w:eastAsia="標楷體"/>
        </w:rPr>
        <w:t>. Unresolved anomalies should also be recorded to assess their impact on product security, effectiveness, and usability.</w:t>
      </w:r>
    </w:p>
    <w:p w14:paraId="01637292" w14:textId="77777777" w:rsidR="00D86314" w:rsidRDefault="00C01C9F">
      <w:pPr>
        <w:pStyle w:val="H3"/>
      </w:pPr>
      <w:r>
        <w:t>設計變更之風險管理</w:t>
      </w:r>
      <w:r>
        <w:t xml:space="preserve"> Risk Management of Design Changes</w:t>
      </w:r>
      <w:r>
        <w:t>：</w:t>
      </w:r>
    </w:p>
    <w:p w14:paraId="5F2F0BC7" w14:textId="77777777" w:rsidR="00D86314" w:rsidRDefault="00C01C9F">
      <w:pPr>
        <w:pStyle w:val="Body"/>
      </w:pPr>
      <w:r>
        <w:t>醫療器材產品設計變更前應依風險分析管制程序</w:t>
      </w:r>
      <w:r>
        <w:rPr>
          <w:u w:val="single"/>
        </w:rPr>
        <w:t>[7.1]</w:t>
      </w:r>
      <w:r>
        <w:t xml:space="preserve"> ]</w:t>
      </w:r>
      <w:r>
        <w:t>和製程失效模式與效應分析管制程序</w:t>
      </w:r>
      <w:r>
        <w:rPr>
          <w:u w:val="single"/>
        </w:rPr>
        <w:t>[7.16]</w:t>
      </w:r>
      <w:r>
        <w:t>判定是否需要重新評定風險和</w:t>
      </w:r>
      <w:r>
        <w:t>/</w:t>
      </w:r>
      <w:r>
        <w:t>或評定新風險。若會影響原風險評估的結果，則需重啟風險評估活動，更新失效模式與效應分析表</w:t>
      </w:r>
      <w:r>
        <w:rPr>
          <w:u w:val="single"/>
        </w:rPr>
        <w:t>[7.9]</w:t>
      </w:r>
      <w:r>
        <w:t>、製程失效模式與效應分析表</w:t>
      </w:r>
      <w:r>
        <w:t>(PFMEA)</w:t>
      </w:r>
      <w:r>
        <w:rPr>
          <w:u w:val="single"/>
        </w:rPr>
        <w:t>[7.17]</w:t>
      </w:r>
      <w:r>
        <w:t>或風險管理報告</w:t>
      </w:r>
      <w:r>
        <w:rPr>
          <w:u w:val="single"/>
        </w:rPr>
        <w:t>[7.10]</w:t>
      </w:r>
      <w:r>
        <w:t>，並納入設計與開發檔案存查。</w:t>
      </w:r>
    </w:p>
    <w:p w14:paraId="2AE3A8BD" w14:textId="77777777" w:rsidR="00D86314" w:rsidRDefault="00C01C9F">
      <w:pPr>
        <w:pStyle w:val="BodyEN"/>
      </w:pPr>
      <w:r>
        <w:rPr>
          <w:rFonts w:eastAsia="標楷體"/>
        </w:rPr>
        <w:t xml:space="preserve">Before any design change is made to a medical device product, should determine if reassessment of risks and/or assessment of new risks are necessary in accordance with the Risk Analysis Control Procedure </w:t>
      </w:r>
      <w:r>
        <w:rPr>
          <w:rFonts w:eastAsia="標楷體"/>
          <w:u w:val="single"/>
        </w:rPr>
        <w:t>[7.1]</w:t>
      </w:r>
      <w:r>
        <w:rPr>
          <w:rFonts w:eastAsia="標楷體"/>
        </w:rPr>
        <w:t xml:space="preserve"> and PFMEA Control Procedure </w:t>
      </w:r>
      <w:r>
        <w:rPr>
          <w:rFonts w:eastAsia="標楷體"/>
          <w:u w:val="single"/>
        </w:rPr>
        <w:t>[7.16]</w:t>
      </w:r>
      <w:r>
        <w:rPr>
          <w:rFonts w:eastAsia="標楷體"/>
        </w:rPr>
        <w:t xml:space="preserve">. If the change will affect the results of the original risk evaluation, the risk control activity should be restarted, and the Failure Mode and Effect Analysis Table </w:t>
      </w:r>
      <w:r>
        <w:rPr>
          <w:rFonts w:eastAsia="標楷體"/>
          <w:u w:val="single"/>
        </w:rPr>
        <w:t>[7.9]</w:t>
      </w:r>
      <w:r>
        <w:rPr>
          <w:rFonts w:eastAsia="標楷體"/>
        </w:rPr>
        <w:t xml:space="preserve">, Process Failure Mode and Effect Analysis Worksheet (PFMEA) </w:t>
      </w:r>
      <w:r>
        <w:rPr>
          <w:rFonts w:eastAsia="標楷體"/>
          <w:u w:val="single"/>
        </w:rPr>
        <w:t>[7.17]</w:t>
      </w:r>
      <w:r>
        <w:rPr>
          <w:rFonts w:eastAsia="標楷體"/>
        </w:rPr>
        <w:t xml:space="preserve"> or Risk Management Report </w:t>
      </w:r>
      <w:r>
        <w:rPr>
          <w:rFonts w:eastAsia="標楷體"/>
          <w:u w:val="single"/>
        </w:rPr>
        <w:t>[7.10]</w:t>
      </w:r>
      <w:r>
        <w:rPr>
          <w:rFonts w:eastAsia="標楷體"/>
        </w:rPr>
        <w:t xml:space="preserve"> should be updated and included in the design and development archives.</w:t>
      </w:r>
    </w:p>
    <w:p w14:paraId="7ACD189F" w14:textId="77777777" w:rsidR="00D86314" w:rsidRDefault="00C01C9F">
      <w:pPr>
        <w:pStyle w:val="H2"/>
      </w:pPr>
      <w:r>
        <w:t>設計終止</w:t>
      </w:r>
      <w:r>
        <w:t xml:space="preserve"> / Design termination</w:t>
      </w:r>
    </w:p>
    <w:p w14:paraId="29369448" w14:textId="77777777" w:rsidR="00D86314" w:rsidRDefault="00C01C9F">
      <w:pPr>
        <w:pStyle w:val="Body"/>
      </w:pPr>
      <w:r>
        <w:t>研發專案因下列之原因，可由產品企劃人員或研發單位之主管填寫研發專案中止申請表</w:t>
      </w:r>
      <w:r>
        <w:rPr>
          <w:u w:val="single"/>
        </w:rPr>
        <w:t>(Notes)[8.27]</w:t>
      </w:r>
      <w:r>
        <w:t>提出中止之要求</w:t>
      </w:r>
      <w:r>
        <w:t xml:space="preserve">, </w:t>
      </w:r>
      <w:r>
        <w:t>經審查核可後，得中止專案並填寫料號</w:t>
      </w:r>
      <w:r>
        <w:t>/</w:t>
      </w:r>
      <w:r>
        <w:t>型號失效申請單</w:t>
      </w:r>
      <w:r>
        <w:t>(PLM)</w:t>
      </w:r>
      <w:r>
        <w:rPr>
          <w:u w:val="single"/>
        </w:rPr>
        <w:t>[8.28]</w:t>
      </w:r>
      <w:r>
        <w:t>進行產品型號中止之處理。</w:t>
      </w:r>
    </w:p>
    <w:p w14:paraId="2DE36633" w14:textId="77777777" w:rsidR="00D86314" w:rsidRDefault="00C01C9F">
      <w:pPr>
        <w:pStyle w:val="BodyEN"/>
      </w:pPr>
      <w:r>
        <w:rPr>
          <w:rFonts w:eastAsia="標楷體"/>
        </w:rPr>
        <w:t xml:space="preserve">The R&amp;D project can be terminated for following reasons by the product planning personnel or the supervisor of the R&amp;D unit by submitting a R&amp;D Project Suspension Application Form </w:t>
      </w:r>
      <w:r>
        <w:rPr>
          <w:rFonts w:eastAsia="標楷體"/>
          <w:u w:val="single"/>
        </w:rPr>
        <w:t>(Notes)</w:t>
      </w:r>
      <w:r>
        <w:rPr>
          <w:rFonts w:eastAsia="標楷體"/>
        </w:rPr>
        <w:t xml:space="preserve"> </w:t>
      </w:r>
      <w:r>
        <w:rPr>
          <w:rFonts w:eastAsia="標楷體"/>
          <w:u w:val="single"/>
        </w:rPr>
        <w:t>[8.27]</w:t>
      </w:r>
      <w:r>
        <w:rPr>
          <w:rFonts w:eastAsia="標楷體"/>
        </w:rPr>
        <w:t xml:space="preserve">. After review and approval, the project shall be terminated by completing the Part Number/Model Failure Application Requisition (PLM) </w:t>
      </w:r>
      <w:r>
        <w:rPr>
          <w:rFonts w:eastAsia="標楷體"/>
          <w:u w:val="single"/>
        </w:rPr>
        <w:t>[8.28]</w:t>
      </w:r>
      <w:r>
        <w:rPr>
          <w:rFonts w:eastAsia="標楷體"/>
        </w:rPr>
        <w:t>.</w:t>
      </w:r>
    </w:p>
    <w:p w14:paraId="07D4766B" w14:textId="77777777" w:rsidR="00D86314" w:rsidRDefault="00C01C9F">
      <w:pPr>
        <w:pStyle w:val="H3"/>
      </w:pPr>
      <w:r>
        <w:t>市場的需求消失或客戶的訂單中止。</w:t>
      </w:r>
    </w:p>
    <w:p w14:paraId="7CCF89B6" w14:textId="77777777" w:rsidR="00D86314" w:rsidRDefault="00C01C9F">
      <w:pPr>
        <w:pStyle w:val="H3EN"/>
      </w:pPr>
      <w:r>
        <w:t>Loss of market demand or termination of customer order.</w:t>
      </w:r>
    </w:p>
    <w:p w14:paraId="40E2F6B7" w14:textId="77777777" w:rsidR="00D86314" w:rsidRDefault="00C01C9F">
      <w:pPr>
        <w:pStyle w:val="H3"/>
      </w:pPr>
      <w:r>
        <w:t>因技術、成本與開發時程之考量得中止專案。</w:t>
      </w:r>
    </w:p>
    <w:p w14:paraId="5E1F9E06" w14:textId="77777777" w:rsidR="00D86314" w:rsidRDefault="00C01C9F">
      <w:pPr>
        <w:pStyle w:val="H3EN"/>
      </w:pPr>
      <w:r>
        <w:t>Due to technical, cost and development time issues.</w:t>
      </w:r>
    </w:p>
    <w:p w14:paraId="7DFE3A52" w14:textId="77777777" w:rsidR="00D86314" w:rsidRDefault="00C01C9F">
      <w:pPr>
        <w:pStyle w:val="H2"/>
      </w:pPr>
      <w:r>
        <w:t>型號</w:t>
      </w:r>
      <w:r>
        <w:t>/</w:t>
      </w:r>
      <w:r>
        <w:t>物料申請</w:t>
      </w:r>
      <w:r>
        <w:t xml:space="preserve"> / Model / Material Application</w:t>
      </w:r>
    </w:p>
    <w:p w14:paraId="1D105C72" w14:textId="77777777" w:rsidR="00D86314" w:rsidRDefault="00C01C9F">
      <w:pPr>
        <w:pStyle w:val="Body"/>
      </w:pPr>
      <w:r>
        <w:t xml:space="preserve">6.10.1 </w:t>
      </w:r>
      <w:r>
        <w:t>標準品型號由產品企劃人員依集團物料編碼原則</w:t>
      </w:r>
      <w:r>
        <w:t>-ERP</w:t>
      </w:r>
      <w:r>
        <w:rPr>
          <w:u w:val="single"/>
        </w:rPr>
        <w:t>[7.33]</w:t>
      </w:r>
      <w:r>
        <w:t>填寫商品型號申請單</w:t>
      </w:r>
      <w:r>
        <w:t>(PLM)</w:t>
      </w:r>
      <w:r>
        <w:rPr>
          <w:u w:val="single"/>
        </w:rPr>
        <w:t>[8.29]</w:t>
      </w:r>
      <w:r>
        <w:t>進行型號申請作業；客製品型號由產品企劃人員與客戶確認後，填寫商品型號申請單</w:t>
      </w:r>
      <w:r>
        <w:t>(PLM)</w:t>
      </w:r>
      <w:r>
        <w:rPr>
          <w:u w:val="single"/>
        </w:rPr>
        <w:t>[8.29]</w:t>
      </w:r>
      <w:r>
        <w:t>進行型號申請作業。</w:t>
      </w:r>
    </w:p>
    <w:p w14:paraId="17B7303F" w14:textId="77777777" w:rsidR="00D86314" w:rsidRDefault="00C01C9F">
      <w:pPr>
        <w:pStyle w:val="BodyEN"/>
      </w:pPr>
      <w:r>
        <w:rPr>
          <w:rFonts w:eastAsia="標楷體"/>
        </w:rPr>
        <w:t xml:space="preserve">The product planning personnel shall apply for a model name for the standard product according to the Group Code Principles-ERP </w:t>
      </w:r>
      <w:r>
        <w:rPr>
          <w:rFonts w:eastAsia="標楷體"/>
          <w:u w:val="single"/>
        </w:rPr>
        <w:t>[7.33]</w:t>
      </w:r>
      <w:r>
        <w:rPr>
          <w:rFonts w:eastAsia="標楷體"/>
        </w:rPr>
        <w:t xml:space="preserve"> by filling out the Model Name Application Form (PLM) </w:t>
      </w:r>
      <w:r>
        <w:rPr>
          <w:rFonts w:eastAsia="標楷體"/>
          <w:u w:val="single"/>
        </w:rPr>
        <w:t>[8.29]</w:t>
      </w:r>
      <w:r>
        <w:rPr>
          <w:rFonts w:eastAsia="標楷體"/>
        </w:rPr>
        <w:t>；</w:t>
      </w:r>
      <w:r>
        <w:rPr>
          <w:rFonts w:eastAsia="標楷體"/>
        </w:rPr>
        <w:t xml:space="preserve">for the </w:t>
      </w:r>
      <w:r>
        <w:rPr>
          <w:rFonts w:eastAsia="標楷體"/>
        </w:rPr>
        <w:lastRenderedPageBreak/>
        <w:t xml:space="preserve">model name of the customized product, the product planning personnel shall confirm with the customer, and fill out the Model Name Application Form (PLM) </w:t>
      </w:r>
      <w:r>
        <w:rPr>
          <w:rFonts w:eastAsia="標楷體"/>
          <w:u w:val="single"/>
        </w:rPr>
        <w:t>[8.29]</w:t>
      </w:r>
      <w:r>
        <w:rPr>
          <w:rFonts w:eastAsia="標楷體"/>
        </w:rPr>
        <w:t xml:space="preserve"> to apply for the model name.</w:t>
      </w:r>
    </w:p>
    <w:p w14:paraId="69C2A884" w14:textId="77777777" w:rsidR="00D86314" w:rsidRDefault="00C01C9F">
      <w:pPr>
        <w:pStyle w:val="H3"/>
      </w:pPr>
      <w:r>
        <w:t>新物料之申請承認由研發單位依零件承認管制程序</w:t>
      </w:r>
      <w:r>
        <w:rPr>
          <w:u w:val="single"/>
        </w:rPr>
        <w:t>[7.34]</w:t>
      </w:r>
      <w:r>
        <w:t>進行物料申請承認。</w:t>
      </w:r>
    </w:p>
    <w:p w14:paraId="6BC7C2AA" w14:textId="77777777" w:rsidR="00D86314" w:rsidRDefault="00C01C9F">
      <w:pPr>
        <w:pStyle w:val="H3EN"/>
      </w:pPr>
      <w:r>
        <w:t xml:space="preserve">The R&amp;D unit shall approve the new materials by following the Component Approval Control Procedure </w:t>
      </w:r>
      <w:r>
        <w:rPr>
          <w:u w:val="single"/>
        </w:rPr>
        <w:t>[7.34]</w:t>
      </w:r>
      <w:r>
        <w:t>.</w:t>
      </w:r>
    </w:p>
    <w:p w14:paraId="6983F77B" w14:textId="77777777" w:rsidR="00D86314" w:rsidRDefault="00C01C9F">
      <w:pPr>
        <w:pStyle w:val="H2"/>
      </w:pPr>
      <w:r>
        <w:t>EOL</w:t>
      </w:r>
      <w:r>
        <w:t>發行</w:t>
      </w:r>
      <w:r>
        <w:t xml:space="preserve"> / EOL issuance</w:t>
      </w:r>
    </w:p>
    <w:p w14:paraId="06BA101D" w14:textId="77777777" w:rsidR="00D86314" w:rsidRDefault="00C01C9F">
      <w:pPr>
        <w:pStyle w:val="Body"/>
      </w:pPr>
      <w:r>
        <w:t>在產品有停產之可能性時，由產品經理填寫商品</w:t>
      </w:r>
      <w:r>
        <w:t xml:space="preserve"> / EOL</w:t>
      </w:r>
      <w:r>
        <w:t>申請單</w:t>
      </w:r>
      <w:r>
        <w:t>(PLM)</w:t>
      </w:r>
      <w:r>
        <w:rPr>
          <w:u w:val="single"/>
        </w:rPr>
        <w:t>[8.30]</w:t>
      </w:r>
      <w:r>
        <w:t>經核准後，則填寫料號</w:t>
      </w:r>
      <w:r>
        <w:t>/</w:t>
      </w:r>
      <w:r>
        <w:t>型號失效申請單</w:t>
      </w:r>
      <w:r>
        <w:t>(PLM)</w:t>
      </w:r>
      <w:r>
        <w:rPr>
          <w:u w:val="single"/>
        </w:rPr>
        <w:t>[8.28]</w:t>
      </w:r>
      <w:r>
        <w:t>進行產品型號中止之處理。而在其間因產品庫存問題或突發因素欲改變</w:t>
      </w:r>
      <w:r>
        <w:t xml:space="preserve"> / EOL</w:t>
      </w:r>
      <w:r>
        <w:t>狀態則填寫料號</w:t>
      </w:r>
      <w:r>
        <w:t>/</w:t>
      </w:r>
      <w:r>
        <w:t>型號</w:t>
      </w:r>
      <w:r>
        <w:t xml:space="preserve"> / EOL</w:t>
      </w:r>
      <w:r>
        <w:t>狀態變更申請單</w:t>
      </w:r>
      <w:r>
        <w:t>(PLM)</w:t>
      </w:r>
      <w:r>
        <w:rPr>
          <w:u w:val="single"/>
        </w:rPr>
        <w:t>[8.31]</w:t>
      </w:r>
      <w:r>
        <w:t>進行產品型號狀態變更處理。</w:t>
      </w:r>
    </w:p>
    <w:p w14:paraId="2B08E7A0" w14:textId="77777777" w:rsidR="00D86314" w:rsidRDefault="00C01C9F">
      <w:pPr>
        <w:pStyle w:val="BodyEN"/>
      </w:pPr>
      <w:r>
        <w:rPr>
          <w:rFonts w:eastAsia="標楷體"/>
        </w:rPr>
        <w:t xml:space="preserve">When there is any possibility of product discontinuation, the product managers must fill in the Product EOL Application Form (PLM) </w:t>
      </w:r>
      <w:r>
        <w:rPr>
          <w:rFonts w:eastAsia="標楷體"/>
          <w:u w:val="single"/>
        </w:rPr>
        <w:t>[8.30]</w:t>
      </w:r>
      <w:r>
        <w:rPr>
          <w:rFonts w:eastAsia="標楷體"/>
        </w:rPr>
        <w:t xml:space="preserve"> for approval. After approval, complete the Part Number/Model Failure Application Requisition (PLM) </w:t>
      </w:r>
      <w:r>
        <w:rPr>
          <w:rFonts w:eastAsia="標楷體"/>
          <w:u w:val="single"/>
        </w:rPr>
        <w:t>[8.28]</w:t>
      </w:r>
      <w:r>
        <w:rPr>
          <w:rFonts w:eastAsia="標楷體"/>
        </w:rPr>
        <w:t xml:space="preserve"> to invalid the model name. To change the EOL state during the process due to product inventory problems or sudden factors, fill in the Part Number/Model EOL Status Change Requisition (PLM) </w:t>
      </w:r>
      <w:r>
        <w:rPr>
          <w:rFonts w:eastAsia="標楷體"/>
          <w:u w:val="single"/>
        </w:rPr>
        <w:t>[8.31]</w:t>
      </w:r>
      <w:r>
        <w:rPr>
          <w:rFonts w:eastAsia="標楷體"/>
        </w:rPr>
        <w:t xml:space="preserve"> to change model status.</w:t>
      </w:r>
    </w:p>
    <w:p w14:paraId="0FAABCB8" w14:textId="77777777" w:rsidR="00D86314" w:rsidRDefault="00C01C9F">
      <w:pPr>
        <w:pStyle w:val="H2"/>
      </w:pPr>
      <w:r>
        <w:t>客戶抱怨後續安全性處理：</w:t>
      </w:r>
      <w:r>
        <w:t>Safety handling of customer complaint</w:t>
      </w:r>
    </w:p>
    <w:p w14:paraId="24169F49" w14:textId="77777777" w:rsidR="00D86314" w:rsidRDefault="00C01C9F">
      <w:pPr>
        <w:pStyle w:val="Body"/>
      </w:pPr>
      <w:r>
        <w:t>醫療產品風險分析因安全問題在主管會議決議後需採取召回時，須依風險分析管制程序</w:t>
      </w:r>
      <w:r>
        <w:rPr>
          <w:u w:val="single"/>
        </w:rPr>
        <w:t>[7.1]</w:t>
      </w:r>
      <w:r>
        <w:t>重新改版檢討分析。</w:t>
      </w:r>
    </w:p>
    <w:p w14:paraId="12E96F17" w14:textId="77777777" w:rsidR="00D86314" w:rsidRDefault="00C01C9F">
      <w:pPr>
        <w:pStyle w:val="BodyEN"/>
      </w:pPr>
      <w:r>
        <w:rPr>
          <w:rFonts w:eastAsia="標楷體"/>
        </w:rPr>
        <w:t xml:space="preserve">If it is decided to recall the risk analysis of medical product in the executive meeting due to safety issues, follow the Risk Analysis Control Procedure </w:t>
      </w:r>
      <w:r>
        <w:rPr>
          <w:rFonts w:eastAsia="標楷體"/>
          <w:u w:val="single"/>
        </w:rPr>
        <w:t>[7.1]</w:t>
      </w:r>
      <w:r>
        <w:rPr>
          <w:rFonts w:eastAsia="標楷體"/>
        </w:rPr>
        <w:t xml:space="preserve"> to conduct a revision review analysis.</w:t>
      </w:r>
    </w:p>
    <w:p w14:paraId="20578858" w14:textId="77777777" w:rsidR="00D86314" w:rsidRDefault="00C01C9F">
      <w:pPr>
        <w:pStyle w:val="Body"/>
      </w:pPr>
      <w:r>
        <w:t>針對醫療產品，若有與安全相關之客戶抱怨，應依風險分析管制程序</w:t>
      </w:r>
      <w:r>
        <w:rPr>
          <w:u w:val="single"/>
        </w:rPr>
        <w:t>[7.1]</w:t>
      </w:r>
      <w:r>
        <w:t>執行相關生產與生產後活動。</w:t>
      </w:r>
    </w:p>
    <w:p w14:paraId="59165A47" w14:textId="77777777" w:rsidR="00D86314" w:rsidRDefault="00C01C9F">
      <w:pPr>
        <w:pStyle w:val="BodyEN"/>
      </w:pPr>
      <w:r>
        <w:rPr>
          <w:rFonts w:eastAsia="標楷體"/>
        </w:rPr>
        <w:t xml:space="preserve">For medical product, if there is any customer complaint related to safety, relevant production and post-production activities should be conducted according to the Risk Analysis Control Procedure </w:t>
      </w:r>
      <w:r>
        <w:rPr>
          <w:rFonts w:eastAsia="標楷體"/>
          <w:u w:val="single"/>
        </w:rPr>
        <w:t>[7.1]</w:t>
      </w:r>
      <w:r>
        <w:rPr>
          <w:rFonts w:eastAsia="標楷體"/>
        </w:rPr>
        <w:t xml:space="preserve"> to conduct a revision review analysis.</w:t>
      </w:r>
    </w:p>
    <w:p w14:paraId="49924C7B" w14:textId="77777777" w:rsidR="00D86314" w:rsidRDefault="00C01C9F">
      <w:pPr>
        <w:pStyle w:val="H2"/>
      </w:pPr>
      <w:r>
        <w:t>醫療器材主檔案</w:t>
      </w:r>
      <w:r>
        <w:t>(DMR)(Device Master Record</w:t>
      </w:r>
      <w:r>
        <w:t>，</w:t>
      </w:r>
      <w:r>
        <w:t>/ MDF</w:t>
      </w:r>
      <w:r>
        <w:t>，</w:t>
      </w:r>
      <w:r>
        <w:t>Medical Device File)</w:t>
      </w:r>
      <w:r>
        <w:rPr>
          <w:u w:val="single"/>
        </w:rPr>
        <w:t>[8.32]</w:t>
      </w:r>
      <w:r>
        <w:t>：</w:t>
      </w:r>
    </w:p>
    <w:p w14:paraId="0C8CD9BD" w14:textId="77777777" w:rsidR="00D86314" w:rsidRDefault="00C01C9F">
      <w:pPr>
        <w:pStyle w:val="Body"/>
      </w:pPr>
      <w:r>
        <w:t>本公司應針對每一種醫療器材產品保存器材檔案</w:t>
      </w:r>
      <w:r>
        <w:t>(</w:t>
      </w:r>
      <w:r>
        <w:t>內容可包含但不限於下列技術資料</w:t>
      </w:r>
      <w:r>
        <w:t>)</w:t>
      </w:r>
      <w:r>
        <w:t>，由</w:t>
      </w:r>
      <w:r>
        <w:t xml:space="preserve"> / PM</w:t>
      </w:r>
      <w:r>
        <w:t>於</w:t>
      </w:r>
      <w:r>
        <w:t xml:space="preserve"> / NOTES</w:t>
      </w:r>
      <w:r>
        <w:t>系統將所有技術資料彙整至醫療器材主檔案</w:t>
      </w:r>
      <w:r>
        <w:t>(DMR)</w:t>
      </w:r>
      <w:r>
        <w:rPr>
          <w:u w:val="single"/>
        </w:rPr>
        <w:t>[8.32]</w:t>
      </w:r>
      <w:r>
        <w:t>後，送研發主管、工程單位、驗證主管、專案管理及產品經理進行審查與簽核，並保存於</w:t>
      </w:r>
      <w:r>
        <w:t xml:space="preserve"> / NOTES</w:t>
      </w:r>
      <w:r>
        <w:t>系統。</w:t>
      </w:r>
    </w:p>
    <w:p w14:paraId="1289CCFA" w14:textId="77777777" w:rsidR="00D86314" w:rsidRDefault="00C01C9F">
      <w:pPr>
        <w:pStyle w:val="BodyEN"/>
      </w:pPr>
      <w:r>
        <w:rPr>
          <w:rFonts w:eastAsia="標楷體"/>
        </w:rPr>
        <w:t xml:space="preserve">The Company shall maintain medical device files for each medical device product (content may include but not limited to the following technical data). After the PM compiles all technical data into Device Master Record (DMR) </w:t>
      </w:r>
      <w:r>
        <w:rPr>
          <w:rFonts w:eastAsia="標楷體"/>
          <w:u w:val="single"/>
        </w:rPr>
        <w:t>[8.32]</w:t>
      </w:r>
      <w:r>
        <w:rPr>
          <w:rFonts w:eastAsia="標楷體"/>
        </w:rPr>
        <w:t xml:space="preserve"> in the NOTES system, it is sent to the R&amp;D supervisor, engineering unit, verification supervisor, project management and product manager for review and approval, and is saved in the NOTES system.</w:t>
      </w:r>
    </w:p>
    <w:p w14:paraId="4B8957D4" w14:textId="77777777" w:rsidR="00D86314" w:rsidRDefault="00C01C9F">
      <w:pPr>
        <w:pStyle w:val="Body"/>
      </w:pPr>
      <w:r>
        <w:t>EMS</w:t>
      </w:r>
      <w:r>
        <w:t>醫療器材主檔案</w:t>
      </w:r>
      <w:r>
        <w:t>(DMR)(Device Master Record</w:t>
      </w:r>
      <w:r>
        <w:t>，</w:t>
      </w:r>
      <w:r>
        <w:t>/ MDF</w:t>
      </w:r>
      <w:r>
        <w:t>，</w:t>
      </w:r>
      <w:r>
        <w:t xml:space="preserve">Medical Device File) </w:t>
      </w:r>
      <w:r>
        <w:rPr>
          <w:u w:val="single"/>
        </w:rPr>
        <w:t>[8.32]</w:t>
      </w:r>
      <w:r>
        <w:t>：本公司應針對每一種醫療器材產品保存器材檔案</w:t>
      </w:r>
      <w:r>
        <w:t>(</w:t>
      </w:r>
      <w:r>
        <w:t>內容可包含但不限於下列技術資料</w:t>
      </w:r>
      <w:r>
        <w:t>)</w:t>
      </w:r>
      <w:r>
        <w:t>，由</w:t>
      </w:r>
      <w:r>
        <w:t xml:space="preserve"> / PM</w:t>
      </w:r>
      <w:r>
        <w:t>於</w:t>
      </w:r>
      <w:r>
        <w:t xml:space="preserve"> / NOTES</w:t>
      </w:r>
      <w:r>
        <w:t>系統將所有技術資料彙整至醫療器材主檔案</w:t>
      </w:r>
      <w:r>
        <w:t>(DMR)</w:t>
      </w:r>
      <w:r>
        <w:rPr>
          <w:u w:val="single"/>
        </w:rPr>
        <w:t>[8.32]</w:t>
      </w:r>
      <w:r>
        <w:t>後，送工程單位、專案管理及產品經理進行審查與簽核並保存於</w:t>
      </w:r>
      <w:r>
        <w:t xml:space="preserve"> / NOTES</w:t>
      </w:r>
      <w:r>
        <w:t>系統。</w:t>
      </w:r>
    </w:p>
    <w:p w14:paraId="6EFB4504" w14:textId="77777777" w:rsidR="00D86314" w:rsidRDefault="00C01C9F">
      <w:pPr>
        <w:pStyle w:val="BodyEN"/>
      </w:pPr>
      <w:r>
        <w:rPr>
          <w:rFonts w:eastAsia="標楷體"/>
        </w:rPr>
        <w:t>EMS DMR</w:t>
      </w:r>
      <w:r>
        <w:rPr>
          <w:rFonts w:eastAsia="標楷體"/>
        </w:rPr>
        <w:t>：</w:t>
      </w:r>
      <w:r>
        <w:rPr>
          <w:rFonts w:eastAsia="標楷體"/>
        </w:rPr>
        <w:t xml:space="preserve">The Company shall maintain medical device files for each medical device product (content </w:t>
      </w:r>
      <w:r>
        <w:rPr>
          <w:rFonts w:eastAsia="標楷體"/>
        </w:rPr>
        <w:lastRenderedPageBreak/>
        <w:t xml:space="preserve">may include but not limited to the following technical data). After the PM compiles all technical data into Device Master Record (DMR) </w:t>
      </w:r>
      <w:r>
        <w:rPr>
          <w:rFonts w:eastAsia="標楷體"/>
          <w:u w:val="single"/>
        </w:rPr>
        <w:t>[8.32]</w:t>
      </w:r>
      <w:r>
        <w:rPr>
          <w:rFonts w:eastAsia="標楷體"/>
        </w:rPr>
        <w:t xml:space="preserve"> in the NOTES system, it is sent to the engineering unit, project management and product manager for review and approval, and is saved in the NOTES system.</w:t>
      </w:r>
    </w:p>
    <w:p w14:paraId="3893A4F6" w14:textId="77777777" w:rsidR="00D86314" w:rsidRDefault="00C01C9F">
      <w:pPr>
        <w:pStyle w:val="H3"/>
      </w:pPr>
      <w:r>
        <w:t>醫療器材預期用途：使用說明書與標籤。</w:t>
      </w:r>
    </w:p>
    <w:p w14:paraId="132C4A9C" w14:textId="77777777" w:rsidR="00D86314" w:rsidRDefault="00C01C9F">
      <w:pPr>
        <w:pStyle w:val="H3EN"/>
      </w:pPr>
      <w:r>
        <w:t>Intended use of the medical device: User manuals and labels.</w:t>
      </w:r>
    </w:p>
    <w:p w14:paraId="253702F6" w14:textId="77777777" w:rsidR="00D86314" w:rsidRDefault="00C01C9F">
      <w:pPr>
        <w:pStyle w:val="H3"/>
      </w:pPr>
      <w:r>
        <w:t>醫療器材產品規格：材料清單、機構圖面、</w:t>
      </w:r>
      <w:r>
        <w:t>PCB LAYOUT</w:t>
      </w:r>
      <w:r>
        <w:t>圖。</w:t>
      </w:r>
    </w:p>
    <w:p w14:paraId="4A796B5D" w14:textId="77777777" w:rsidR="00D86314" w:rsidRDefault="00C01C9F">
      <w:pPr>
        <w:pStyle w:val="H3EN"/>
      </w:pPr>
      <w:r>
        <w:t>Specifications of the medical device: list of materials, mechanical drawings, PCB layout diagram.</w:t>
      </w:r>
    </w:p>
    <w:p w14:paraId="2F189A04" w14:textId="77777777" w:rsidR="00D86314" w:rsidRDefault="00C01C9F">
      <w:pPr>
        <w:pStyle w:val="H3"/>
      </w:pPr>
      <w:r>
        <w:t>醫療器材製造規格：</w:t>
      </w:r>
      <w:r>
        <w:t>QC</w:t>
      </w:r>
      <w:r>
        <w:t>工程表、組裝規範、包裝規範。</w:t>
      </w:r>
    </w:p>
    <w:p w14:paraId="5DD94D04" w14:textId="77777777" w:rsidR="00D86314" w:rsidRDefault="00C01C9F">
      <w:pPr>
        <w:pStyle w:val="H3EN"/>
      </w:pPr>
      <w:r>
        <w:t>Manufacturing specifications of the medical device: QC Flow Chart, assembly specifications, and packaging specifications.</w:t>
      </w:r>
    </w:p>
    <w:p w14:paraId="746C69D1" w14:textId="77777777" w:rsidR="00D86314" w:rsidRDefault="00C01C9F">
      <w:pPr>
        <w:pStyle w:val="H3"/>
      </w:pPr>
      <w:r>
        <w:t>醫療器材檢驗規格：進料檢驗、製程檢驗與成品檢驗規範。</w:t>
      </w:r>
    </w:p>
    <w:p w14:paraId="7E246F2F" w14:textId="77777777" w:rsidR="00D86314" w:rsidRDefault="00C01C9F">
      <w:pPr>
        <w:pStyle w:val="H3EN"/>
      </w:pPr>
      <w:r>
        <w:t>Inspection specifications of the medical device: Specifications for incoming inspection, process inspection and product inspection.</w:t>
      </w:r>
    </w:p>
    <w:p w14:paraId="56CA4C71" w14:textId="77777777" w:rsidR="00D86314" w:rsidRDefault="00C01C9F">
      <w:pPr>
        <w:pStyle w:val="H3"/>
      </w:pPr>
      <w:r>
        <w:t>醫療器材服務規格：產品維修或重工規範。</w:t>
      </w:r>
    </w:p>
    <w:p w14:paraId="29E37A52" w14:textId="77777777" w:rsidR="00D86314" w:rsidRDefault="00C01C9F">
      <w:pPr>
        <w:pStyle w:val="H3EN"/>
      </w:pPr>
      <w:r>
        <w:t>Service specifications of the medical device: Product maintenance or rework specifications.</w:t>
      </w:r>
    </w:p>
    <w:p w14:paraId="16D86B84" w14:textId="77777777" w:rsidR="00D86314" w:rsidRDefault="00C01C9F">
      <w:pPr>
        <w:pStyle w:val="H3"/>
      </w:pPr>
      <w:r>
        <w:t>醫療器材儲存、搬運及運銷規格：搬運、包裝、保存與交貨管制程序</w:t>
      </w:r>
      <w:r>
        <w:rPr>
          <w:u w:val="single"/>
        </w:rPr>
        <w:t>[7.35]</w:t>
      </w:r>
      <w:r>
        <w:t>。</w:t>
      </w:r>
    </w:p>
    <w:p w14:paraId="07A1649F" w14:textId="77777777" w:rsidR="00D86314" w:rsidRDefault="00C01C9F">
      <w:pPr>
        <w:pStyle w:val="H3EN"/>
      </w:pPr>
      <w:r>
        <w:t xml:space="preserve">Storage, handling and shipping specifications for medical device: Handling, Packing, Saving and Shipping Control Procedure </w:t>
      </w:r>
      <w:r>
        <w:rPr>
          <w:u w:val="single"/>
        </w:rPr>
        <w:t>[7.35]</w:t>
      </w:r>
      <w:r>
        <w:t>.</w:t>
      </w:r>
    </w:p>
    <w:p w14:paraId="559DEE0B" w14:textId="77777777" w:rsidR="00D86314" w:rsidRDefault="00C01C9F">
      <w:pPr>
        <w:pStyle w:val="H2"/>
      </w:pPr>
      <w:r>
        <w:t>醫療器材設計開發歷史檔案</w:t>
      </w:r>
      <w:r>
        <w:t>(Design History File</w:t>
      </w:r>
      <w:r>
        <w:t>，</w:t>
      </w:r>
      <w:r>
        <w:t>DHF</w:t>
      </w:r>
      <w:r>
        <w:t>；</w:t>
      </w:r>
      <w:r>
        <w:t>D&amp;D File)</w:t>
      </w:r>
      <w:r>
        <w:t>：</w:t>
      </w:r>
    </w:p>
    <w:p w14:paraId="26C20460" w14:textId="77777777" w:rsidR="00D86314" w:rsidRDefault="00C01C9F">
      <w:pPr>
        <w:pStyle w:val="Body"/>
      </w:pPr>
      <w:r>
        <w:t>設計開發歷史檔案依據技術文件管制程序</w:t>
      </w:r>
      <w:r>
        <w:rPr>
          <w:u w:val="single"/>
        </w:rPr>
        <w:t>[7.26]</w:t>
      </w:r>
      <w:r>
        <w:t>歸檔保存。</w:t>
      </w:r>
    </w:p>
    <w:p w14:paraId="7C2E8B52" w14:textId="77777777" w:rsidR="00D86314" w:rsidRDefault="00C01C9F">
      <w:pPr>
        <w:pStyle w:val="BodyEN"/>
      </w:pPr>
      <w:r>
        <w:rPr>
          <w:rFonts w:eastAsia="標楷體"/>
        </w:rPr>
        <w:t xml:space="preserve">The Design History Files shall be archived according to the Technical Documentation Control Procedure </w:t>
      </w:r>
      <w:r>
        <w:rPr>
          <w:rFonts w:eastAsia="標楷體"/>
          <w:u w:val="single"/>
        </w:rPr>
        <w:t>[7.26]</w:t>
      </w:r>
      <w:r>
        <w:rPr>
          <w:rFonts w:eastAsia="標楷體"/>
        </w:rPr>
        <w:t>.</w:t>
      </w:r>
    </w:p>
    <w:p w14:paraId="20A3CEB0" w14:textId="77777777" w:rsidR="00D86314" w:rsidRDefault="00C01C9F">
      <w:pPr>
        <w:pStyle w:val="H2"/>
      </w:pPr>
      <w:r>
        <w:t>歐盟</w:t>
      </w:r>
      <w:r>
        <w:t xml:space="preserve"> / MDR</w:t>
      </w:r>
      <w:r>
        <w:t>技術文件</w:t>
      </w:r>
      <w:r>
        <w:t xml:space="preserve"> (EU MDR Technical Document)</w:t>
      </w:r>
      <w:r>
        <w:t>：</w:t>
      </w:r>
    </w:p>
    <w:p w14:paraId="473D0031" w14:textId="77777777" w:rsidR="00D86314" w:rsidRDefault="00C01C9F">
      <w:pPr>
        <w:pStyle w:val="Body"/>
      </w:pPr>
      <w:r>
        <w:t xml:space="preserve">6.15.1 </w:t>
      </w:r>
      <w:r>
        <w:t>預計銷售歐盟之醫療器材產品，由醫療法規與品質系統管理部依申請時程準備、收集由產品設計開發歷史檔案</w:t>
      </w:r>
      <w:r>
        <w:t>(DHF/D&amp;D File)</w:t>
      </w:r>
      <w:r>
        <w:t>、醫療器材主檔案</w:t>
      </w:r>
      <w:r>
        <w:t>(DMR)</w:t>
      </w:r>
      <w:r>
        <w:rPr>
          <w:u w:val="single"/>
        </w:rPr>
        <w:t>[8.32]</w:t>
      </w:r>
      <w:r>
        <w:t>中之技術資料、圖面與生產相關文件，並依</w:t>
      </w:r>
      <w:r>
        <w:t>6.15.6</w:t>
      </w:r>
      <w:r>
        <w:t>架構彙整成為歐盟</w:t>
      </w:r>
      <w:r>
        <w:t xml:space="preserve"> / MDR</w:t>
      </w:r>
      <w:r>
        <w:t>技術文件，以利進行歐盟符合性評鑑審查。</w:t>
      </w:r>
    </w:p>
    <w:p w14:paraId="0A3D31DE" w14:textId="77777777" w:rsidR="00D86314" w:rsidRDefault="00C01C9F">
      <w:pPr>
        <w:pStyle w:val="BodyEN"/>
      </w:pPr>
      <w:r>
        <w:rPr>
          <w:rFonts w:eastAsia="標楷體"/>
        </w:rPr>
        <w:t xml:space="preserve">For medical device products expected to be sold in the EU, the Medical Regulations and Quality System Management Department shall prepare and collect technical data, drawings and production-related documents from the product design and development history file (DHF/D&amp;D File) and the Device Master Record (DMR) </w:t>
      </w:r>
      <w:r>
        <w:rPr>
          <w:rFonts w:eastAsia="標楷體"/>
          <w:u w:val="single"/>
        </w:rPr>
        <w:t>[8.32]</w:t>
      </w:r>
      <w:r>
        <w:rPr>
          <w:rFonts w:eastAsia="標楷體"/>
        </w:rPr>
        <w:t xml:space="preserve"> according to the application schedule, and compile them into EU MDR technical documents according to the framework of 6.15.6 to facilitate EU conformity assessment and review.</w:t>
      </w:r>
    </w:p>
    <w:p w14:paraId="68AED1DC" w14:textId="77777777" w:rsidR="00D86314" w:rsidRDefault="00C01C9F">
      <w:pPr>
        <w:pStyle w:val="Body"/>
      </w:pPr>
      <w:r>
        <w:t xml:space="preserve">6.15.2 </w:t>
      </w:r>
      <w:r>
        <w:t>歐盟</w:t>
      </w:r>
      <w:r>
        <w:t xml:space="preserve"> / MDR</w:t>
      </w:r>
      <w:r>
        <w:t>技術文件應翻譯為驗證單位</w:t>
      </w:r>
      <w:r>
        <w:t>(NB)</w:t>
      </w:r>
      <w:r>
        <w:t>要求之語言</w:t>
      </w:r>
      <w:r>
        <w:t>(</w:t>
      </w:r>
      <w:r>
        <w:t>例如英文</w:t>
      </w:r>
      <w:r>
        <w:t>)</w:t>
      </w:r>
      <w:r>
        <w:t>，部分技術文件，如標籤、說明書、符合性聲明上市前應翻譯成歐盟官方語言或銷售成員國之官方語言。</w:t>
      </w:r>
    </w:p>
    <w:p w14:paraId="15B5D850" w14:textId="77777777" w:rsidR="00D86314" w:rsidRDefault="00C01C9F">
      <w:pPr>
        <w:pStyle w:val="BodyEN"/>
      </w:pPr>
      <w:r>
        <w:rPr>
          <w:rFonts w:eastAsia="標楷體"/>
        </w:rPr>
        <w:t>Technical documents for EU MDRs shall be translated into the language required by the verification body (NB) (e.g., English). Some technical documents, such as labels, instructions, and declarations of conformity, shall be translated into the official languages of the EU or the official languages of the member states where they are sold before they are placed on the market.</w:t>
      </w:r>
    </w:p>
    <w:p w14:paraId="7C384469" w14:textId="77777777" w:rsidR="00D86314" w:rsidRDefault="00C01C9F">
      <w:pPr>
        <w:pStyle w:val="H3"/>
      </w:pPr>
      <w:r>
        <w:lastRenderedPageBreak/>
        <w:t>符合性聲明屬於具法律效力之文件，符合性評鑑審查通過後，由副總以上管理階層簽屬生效。</w:t>
      </w:r>
    </w:p>
    <w:p w14:paraId="15A557B3" w14:textId="77777777" w:rsidR="00D86314" w:rsidRDefault="00C01C9F">
      <w:pPr>
        <w:pStyle w:val="H3EN"/>
      </w:pPr>
      <w:r>
        <w:t>The Declaration of Conformity is a legally binding document. After the conformity assessment is approved, it shall be signed and become effective by management at the vice president level or above.</w:t>
      </w:r>
    </w:p>
    <w:p w14:paraId="032222B5" w14:textId="77777777" w:rsidR="00D86314" w:rsidRDefault="00C01C9F">
      <w:pPr>
        <w:pStyle w:val="H3"/>
      </w:pPr>
      <w:r>
        <w:t>為確保歐盟</w:t>
      </w:r>
      <w:r>
        <w:t xml:space="preserve"> / MDR</w:t>
      </w:r>
      <w:r>
        <w:t>技術文件之最新及一致性，本公司涉及其相關文件之新增或廢除，皆應通知醫療法規與品質系統管理部，以使技術文件能維持於最新狀態。</w:t>
      </w:r>
    </w:p>
    <w:p w14:paraId="4F9A2177" w14:textId="77777777" w:rsidR="00D86314" w:rsidRDefault="00C01C9F">
      <w:pPr>
        <w:pStyle w:val="H3EN"/>
      </w:pPr>
      <w:r>
        <w:t>To ensure the up-to-date and consistent nature of the EU MDR technical documentation, the Company shall notify the Medical Regulations and Quality Systems Management Department of any additions or removals to its related documents so that the technical documentation can be kept up-to-date.</w:t>
      </w:r>
    </w:p>
    <w:p w14:paraId="6702B669" w14:textId="77777777" w:rsidR="00D86314" w:rsidRDefault="00C01C9F">
      <w:pPr>
        <w:pStyle w:val="H3"/>
      </w:pPr>
      <w:r>
        <w:t>如因產品、製程、場域等變更致技術文件內容連動更新，評估更新或變動的內容，適當時應依內外部溝通管理程序</w:t>
      </w:r>
      <w:r>
        <w:rPr>
          <w:u w:val="single"/>
        </w:rPr>
        <w:t>[7.36]</w:t>
      </w:r>
      <w:r>
        <w:t>通知相關單位。</w:t>
      </w:r>
    </w:p>
    <w:p w14:paraId="6E1CC55D" w14:textId="77777777" w:rsidR="00D86314" w:rsidRDefault="00C01C9F">
      <w:pPr>
        <w:pStyle w:val="H3EN"/>
      </w:pPr>
      <w:r>
        <w:t xml:space="preserve">If changes to products, processes, or environments lead to updates to technical documents, the updated or changed content should be assessed, and relevant departments should be notified in accordance with the Internal and External Communication Management Procedure </w:t>
      </w:r>
      <w:r>
        <w:rPr>
          <w:u w:val="single"/>
        </w:rPr>
        <w:t>[7.36]</w:t>
      </w:r>
      <w:r>
        <w:t xml:space="preserve"> when appropriate.</w:t>
      </w:r>
    </w:p>
    <w:p w14:paraId="60CC7E37" w14:textId="77777777" w:rsidR="00D86314" w:rsidRDefault="00C01C9F">
      <w:pPr>
        <w:pStyle w:val="H3"/>
      </w:pPr>
      <w:r>
        <w:t>歐盟</w:t>
      </w:r>
      <w:r>
        <w:t xml:space="preserve"> / MDR</w:t>
      </w:r>
      <w:r>
        <w:t>技術文件應涵蓋以下內容：</w:t>
      </w:r>
    </w:p>
    <w:p w14:paraId="2012E085" w14:textId="77777777" w:rsidR="00D86314" w:rsidRDefault="00C01C9F">
      <w:pPr>
        <w:pStyle w:val="H3EN"/>
      </w:pPr>
      <w:r>
        <w:t>The EU MDR technical document shall cover the following:</w:t>
      </w:r>
    </w:p>
    <w:p w14:paraId="0F3C0E4F" w14:textId="77777777" w:rsidR="00D86314" w:rsidRDefault="00C01C9F">
      <w:pPr>
        <w:pStyle w:val="Body"/>
      </w:pPr>
      <w:r>
        <w:t xml:space="preserve">1 </w:t>
      </w:r>
      <w:r>
        <w:t>產品的描述與規格</w:t>
      </w:r>
    </w:p>
    <w:p w14:paraId="0DFDA4D3" w14:textId="77777777" w:rsidR="00D86314" w:rsidRDefault="00C01C9F">
      <w:pPr>
        <w:pStyle w:val="BodyEN"/>
      </w:pPr>
      <w:r>
        <w:rPr>
          <w:rFonts w:eastAsia="標楷體"/>
        </w:rPr>
        <w:t xml:space="preserve">Device description and specification 1) </w:t>
      </w:r>
      <w:r>
        <w:rPr>
          <w:rFonts w:eastAsia="標楷體"/>
        </w:rPr>
        <w:t>產品名稱與說明，包含預期用途、預期使用者</w:t>
      </w:r>
    </w:p>
    <w:p w14:paraId="56A8E800" w14:textId="77777777" w:rsidR="00D86314" w:rsidRDefault="00C01C9F">
      <w:pPr>
        <w:pStyle w:val="BodyEN"/>
      </w:pPr>
      <w:r>
        <w:rPr>
          <w:rFonts w:eastAsia="標楷體"/>
        </w:rPr>
        <w:t>product or trade name and a general description of the device including its intended purpose and intended users</w:t>
      </w:r>
    </w:p>
    <w:p w14:paraId="28D92E6E" w14:textId="77777777" w:rsidR="00D86314" w:rsidRDefault="00C01C9F">
      <w:pPr>
        <w:pStyle w:val="BodyEN"/>
      </w:pPr>
      <w:r>
        <w:rPr>
          <w:rFonts w:eastAsia="標楷體"/>
        </w:rPr>
        <w:t>2) Basic UDI-DI</w:t>
      </w:r>
    </w:p>
    <w:p w14:paraId="2ED6F10D" w14:textId="77777777" w:rsidR="00D86314" w:rsidRDefault="00C01C9F">
      <w:pPr>
        <w:pStyle w:val="Body"/>
      </w:pPr>
      <w:r>
        <w:t xml:space="preserve">3) </w:t>
      </w:r>
      <w:r>
        <w:t>預期患者族群和醫學病症</w:t>
      </w:r>
    </w:p>
    <w:p w14:paraId="06EA5751" w14:textId="77777777" w:rsidR="00D86314" w:rsidRDefault="00C01C9F">
      <w:pPr>
        <w:pStyle w:val="BodyEN"/>
      </w:pPr>
      <w:r>
        <w:rPr>
          <w:rFonts w:eastAsia="標楷體"/>
        </w:rPr>
        <w:t>intended patient population and medical conditions</w:t>
      </w:r>
    </w:p>
    <w:p w14:paraId="67247EDD" w14:textId="77777777" w:rsidR="00D86314" w:rsidRDefault="00C01C9F">
      <w:pPr>
        <w:pStyle w:val="Body"/>
      </w:pPr>
      <w:r>
        <w:t xml:space="preserve">4) </w:t>
      </w:r>
      <w:r>
        <w:t>操作原理、科學證明的操作模式</w:t>
      </w:r>
    </w:p>
    <w:p w14:paraId="7E23C637" w14:textId="77777777" w:rsidR="00D86314" w:rsidRDefault="00C01C9F">
      <w:pPr>
        <w:pStyle w:val="BodyEN"/>
      </w:pPr>
      <w:r>
        <w:rPr>
          <w:rFonts w:eastAsia="標楷體"/>
        </w:rPr>
        <w:t>principles of operation of the device and its mode of action, scientifically demonstrated</w:t>
      </w:r>
    </w:p>
    <w:p w14:paraId="3D781555" w14:textId="77777777" w:rsidR="00D86314" w:rsidRDefault="00C01C9F">
      <w:pPr>
        <w:pStyle w:val="Body"/>
      </w:pPr>
      <w:r>
        <w:t xml:space="preserve">5) </w:t>
      </w:r>
      <w:r>
        <w:t>產品為醫療器材的資格理由</w:t>
      </w:r>
    </w:p>
    <w:p w14:paraId="42D72057" w14:textId="77777777" w:rsidR="00D86314" w:rsidRDefault="00C01C9F">
      <w:pPr>
        <w:pStyle w:val="BodyEN"/>
      </w:pPr>
      <w:r>
        <w:rPr>
          <w:rFonts w:eastAsia="標楷體"/>
        </w:rPr>
        <w:t>the rationale for the qualification of the product as a device</w:t>
      </w:r>
    </w:p>
    <w:p w14:paraId="520087DD" w14:textId="77777777" w:rsidR="00D86314" w:rsidRDefault="00C01C9F">
      <w:pPr>
        <w:pStyle w:val="Body"/>
      </w:pPr>
      <w:r>
        <w:t xml:space="preserve">6) </w:t>
      </w:r>
      <w:r>
        <w:t>產品的分類分級理由</w:t>
      </w:r>
    </w:p>
    <w:p w14:paraId="79691674" w14:textId="77777777" w:rsidR="00D86314" w:rsidRDefault="00C01C9F">
      <w:pPr>
        <w:pStyle w:val="BodyEN"/>
      </w:pPr>
      <w:r>
        <w:rPr>
          <w:rFonts w:eastAsia="標楷體"/>
        </w:rPr>
        <w:t>the risk class of the device and the justification for the classification rule(s)</w:t>
      </w:r>
    </w:p>
    <w:p w14:paraId="4F8F52EE" w14:textId="77777777" w:rsidR="00D86314" w:rsidRDefault="00C01C9F">
      <w:pPr>
        <w:pStyle w:val="Body"/>
      </w:pPr>
      <w:r>
        <w:t xml:space="preserve">7) </w:t>
      </w:r>
      <w:r>
        <w:t>新技術或新特徵的說明</w:t>
      </w:r>
    </w:p>
    <w:p w14:paraId="486D58CA" w14:textId="77777777" w:rsidR="00D86314" w:rsidRDefault="00C01C9F">
      <w:pPr>
        <w:pStyle w:val="BodyEN"/>
      </w:pPr>
      <w:r>
        <w:rPr>
          <w:rFonts w:eastAsia="標楷體"/>
        </w:rPr>
        <w:t>an explanation of any novel features</w:t>
      </w:r>
    </w:p>
    <w:p w14:paraId="25F41F8A" w14:textId="77777777" w:rsidR="00D86314" w:rsidRDefault="00C01C9F">
      <w:pPr>
        <w:pStyle w:val="Body"/>
      </w:pPr>
      <w:r>
        <w:t xml:space="preserve">8) </w:t>
      </w:r>
      <w:r>
        <w:t>搭配使用的附件</w:t>
      </w:r>
      <w:r>
        <w:t>(Accessories)</w:t>
      </w:r>
      <w:r>
        <w:t>或其他器材之說明</w:t>
      </w:r>
    </w:p>
    <w:p w14:paraId="216AC907" w14:textId="77777777" w:rsidR="00D86314" w:rsidRDefault="00C01C9F">
      <w:pPr>
        <w:pStyle w:val="BodyEN"/>
      </w:pPr>
      <w:r>
        <w:rPr>
          <w:rFonts w:eastAsia="標楷體"/>
        </w:rPr>
        <w:t>a description of the accessories for a device, other devices and other products that are not devices, which are intended to be used in combination with it</w:t>
      </w:r>
    </w:p>
    <w:p w14:paraId="18AEC77E" w14:textId="77777777" w:rsidR="00D86314" w:rsidRDefault="00C01C9F">
      <w:pPr>
        <w:pStyle w:val="BodyEN"/>
      </w:pPr>
      <w:r>
        <w:rPr>
          <w:rFonts w:eastAsia="標楷體"/>
        </w:rPr>
        <w:t xml:space="preserve">9) </w:t>
      </w:r>
      <w:r>
        <w:rPr>
          <w:rFonts w:eastAsia="標楷體"/>
        </w:rPr>
        <w:t>各種產品配置</w:t>
      </w:r>
      <w:r>
        <w:rPr>
          <w:rFonts w:eastAsia="標楷體"/>
        </w:rPr>
        <w:t>(Configuration)</w:t>
      </w:r>
      <w:r>
        <w:rPr>
          <w:rFonts w:eastAsia="標楷體"/>
        </w:rPr>
        <w:t>與變異型號</w:t>
      </w:r>
      <w:r>
        <w:rPr>
          <w:rFonts w:eastAsia="標楷體"/>
        </w:rPr>
        <w:t>(Variants)</w:t>
      </w:r>
      <w:r>
        <w:rPr>
          <w:rFonts w:eastAsia="標楷體"/>
        </w:rPr>
        <w:t>的說明或完整列表</w:t>
      </w:r>
    </w:p>
    <w:p w14:paraId="0427FE39" w14:textId="77777777" w:rsidR="00D86314" w:rsidRDefault="00C01C9F">
      <w:pPr>
        <w:pStyle w:val="BodyEN"/>
      </w:pPr>
      <w:r>
        <w:rPr>
          <w:rFonts w:eastAsia="標楷體"/>
        </w:rPr>
        <w:lastRenderedPageBreak/>
        <w:t>a description or complete list of the various configurations/variants of the device</w:t>
      </w:r>
    </w:p>
    <w:p w14:paraId="0D509532" w14:textId="77777777" w:rsidR="00D86314" w:rsidRDefault="00C01C9F">
      <w:pPr>
        <w:pStyle w:val="Body"/>
      </w:pPr>
      <w:r>
        <w:t xml:space="preserve">10) </w:t>
      </w:r>
      <w:r>
        <w:t>關鍵元組件的描述</w:t>
      </w:r>
    </w:p>
    <w:p w14:paraId="67785363" w14:textId="77777777" w:rsidR="00D86314" w:rsidRDefault="00C01C9F">
      <w:pPr>
        <w:pStyle w:val="BodyEN"/>
      </w:pPr>
      <w:r>
        <w:rPr>
          <w:rFonts w:eastAsia="標楷體"/>
        </w:rPr>
        <w:t>a general description of the key functional elements</w:t>
      </w:r>
    </w:p>
    <w:p w14:paraId="0E23EDF6" w14:textId="77777777" w:rsidR="00D86314" w:rsidRDefault="00C01C9F">
      <w:pPr>
        <w:pStyle w:val="Body"/>
      </w:pPr>
      <w:r>
        <w:t xml:space="preserve">11) </w:t>
      </w:r>
      <w:r>
        <w:t>結合關鍵功能之材料的說明或與人體直接</w:t>
      </w:r>
      <w:r>
        <w:t>/</w:t>
      </w:r>
      <w:r>
        <w:t>間接接觸的說明</w:t>
      </w:r>
    </w:p>
    <w:p w14:paraId="136CA68D" w14:textId="77777777" w:rsidR="00D86314" w:rsidRDefault="00C01C9F">
      <w:pPr>
        <w:pStyle w:val="BodyEN"/>
      </w:pPr>
      <w:r>
        <w:rPr>
          <w:rFonts w:eastAsia="標楷體"/>
        </w:rPr>
        <w:t>a description of the raw materials incorporated into key functional elements and those making either direct contact with the human body or indirect contact with the body</w:t>
      </w:r>
    </w:p>
    <w:p w14:paraId="4A3E1AD5" w14:textId="77777777" w:rsidR="00D86314" w:rsidRDefault="00C01C9F">
      <w:pPr>
        <w:pStyle w:val="Body"/>
      </w:pPr>
      <w:r>
        <w:t xml:space="preserve">12) </w:t>
      </w:r>
      <w:r>
        <w:t>產品技術規格與參數</w:t>
      </w:r>
    </w:p>
    <w:p w14:paraId="4B982C47" w14:textId="77777777" w:rsidR="00D86314" w:rsidRDefault="00C01C9F">
      <w:pPr>
        <w:pStyle w:val="BodyEN"/>
      </w:pPr>
      <w:r>
        <w:rPr>
          <w:rFonts w:eastAsia="標楷體"/>
        </w:rPr>
        <w:t>technical specifications</w:t>
      </w:r>
    </w:p>
    <w:p w14:paraId="27E783E6" w14:textId="77777777" w:rsidR="00D86314" w:rsidRDefault="00C01C9F">
      <w:pPr>
        <w:pStyle w:val="Body"/>
      </w:pPr>
      <w:r>
        <w:t xml:space="preserve">13) </w:t>
      </w:r>
      <w:r>
        <w:t>對前一代和類似器材的引用</w:t>
      </w:r>
    </w:p>
    <w:p w14:paraId="77BBDBCD" w14:textId="77777777" w:rsidR="00D86314" w:rsidRDefault="00C01C9F">
      <w:pPr>
        <w:pStyle w:val="BodyEN"/>
      </w:pPr>
      <w:r>
        <w:rPr>
          <w:rFonts w:eastAsia="標楷體"/>
        </w:rPr>
        <w:t>Reference to previous and similar generations of the device</w:t>
      </w:r>
    </w:p>
    <w:p w14:paraId="7CEC5216" w14:textId="77777777" w:rsidR="00D86314" w:rsidRDefault="00C01C9F">
      <w:pPr>
        <w:pStyle w:val="Body"/>
      </w:pPr>
      <w:r>
        <w:t xml:space="preserve">2 </w:t>
      </w:r>
      <w:r>
        <w:t>製造商提供的資訊</w:t>
      </w:r>
    </w:p>
    <w:p w14:paraId="111617B2" w14:textId="77777777" w:rsidR="00D86314" w:rsidRDefault="00C01C9F">
      <w:pPr>
        <w:pStyle w:val="BodyEN"/>
      </w:pPr>
      <w:r>
        <w:rPr>
          <w:rFonts w:eastAsia="標楷體"/>
        </w:rPr>
        <w:t xml:space="preserve">Information to be supplied by the manufacturer 1) </w:t>
      </w:r>
      <w:r>
        <w:rPr>
          <w:rFonts w:eastAsia="標楷體"/>
        </w:rPr>
        <w:t>包裝說明</w:t>
      </w:r>
      <w:r>
        <w:rPr>
          <w:rFonts w:eastAsia="標楷體"/>
        </w:rPr>
        <w:t>(</w:t>
      </w:r>
      <w:r>
        <w:rPr>
          <w:rFonts w:eastAsia="標楷體"/>
        </w:rPr>
        <w:t>在特定條件下的單包裝、銷售包裝、運輸包裝</w:t>
      </w:r>
      <w:r>
        <w:rPr>
          <w:rFonts w:eastAsia="標楷體"/>
        </w:rPr>
        <w:t>)</w:t>
      </w:r>
    </w:p>
    <w:p w14:paraId="1797CB54" w14:textId="77777777" w:rsidR="00D86314" w:rsidRDefault="00C01C9F">
      <w:pPr>
        <w:pStyle w:val="BodyEN"/>
      </w:pPr>
      <w:r>
        <w:rPr>
          <w:rFonts w:eastAsia="標楷體"/>
        </w:rPr>
        <w:t>labeling description, such as single unit packaging, sales packaging, transport packaging in case of specific management conditions</w:t>
      </w:r>
    </w:p>
    <w:p w14:paraId="356009D1" w14:textId="77777777" w:rsidR="00D86314" w:rsidRDefault="00C01C9F">
      <w:pPr>
        <w:pStyle w:val="Body"/>
      </w:pPr>
      <w:r>
        <w:t xml:space="preserve">2) </w:t>
      </w:r>
      <w:r>
        <w:t>產品、包裝上的標籤說明</w:t>
      </w:r>
      <w:r>
        <w:t>(</w:t>
      </w:r>
      <w:r>
        <w:t>包含貼標位置、尺寸、內容</w:t>
      </w:r>
      <w:r>
        <w:t>)</w:t>
      </w:r>
    </w:p>
    <w:p w14:paraId="40656886" w14:textId="77777777" w:rsidR="00D86314" w:rsidRDefault="00C01C9F">
      <w:pPr>
        <w:pStyle w:val="BodyEN"/>
      </w:pPr>
      <w:r>
        <w:rPr>
          <w:rFonts w:eastAsia="標楷體"/>
        </w:rPr>
        <w:t>the label or labels on the device and on its packaging (position, size, content)</w:t>
      </w:r>
    </w:p>
    <w:p w14:paraId="0D67AF1B" w14:textId="77777777" w:rsidR="00D86314" w:rsidRDefault="00C01C9F">
      <w:pPr>
        <w:pStyle w:val="Body"/>
      </w:pPr>
      <w:r>
        <w:t xml:space="preserve">3) </w:t>
      </w:r>
      <w:r>
        <w:t>使用書</w:t>
      </w:r>
      <w:r>
        <w:t>(</w:t>
      </w:r>
      <w:r>
        <w:t>預期銷售所在成員國可接受的語言</w:t>
      </w:r>
      <w:r>
        <w:t>)</w:t>
      </w:r>
    </w:p>
    <w:p w14:paraId="5DB54ACA" w14:textId="77777777" w:rsidR="00D86314" w:rsidRDefault="00C01C9F">
      <w:pPr>
        <w:pStyle w:val="BodyEN"/>
      </w:pPr>
      <w:r>
        <w:rPr>
          <w:rFonts w:eastAsia="標楷體"/>
        </w:rPr>
        <w:t>the instructions for use in the languages accepted in the Member States where the device is envisaged to be sold</w:t>
      </w:r>
    </w:p>
    <w:p w14:paraId="0F031921" w14:textId="77777777" w:rsidR="00D86314" w:rsidRDefault="00C01C9F">
      <w:pPr>
        <w:pStyle w:val="Body"/>
      </w:pPr>
      <w:r>
        <w:t xml:space="preserve">3 </w:t>
      </w:r>
      <w:r>
        <w:t>設計與製造資訊</w:t>
      </w:r>
    </w:p>
    <w:p w14:paraId="04E7B021" w14:textId="77777777" w:rsidR="00D86314" w:rsidRDefault="00C01C9F">
      <w:pPr>
        <w:pStyle w:val="BodyEN"/>
      </w:pPr>
      <w:r>
        <w:rPr>
          <w:rFonts w:eastAsia="標楷體"/>
        </w:rPr>
        <w:t xml:space="preserve">Design and manufacturing information 1) </w:t>
      </w:r>
      <w:r>
        <w:rPr>
          <w:rFonts w:eastAsia="標楷體"/>
        </w:rPr>
        <w:t>設計階段的描述以及重大設計變更的歷史。</w:t>
      </w:r>
    </w:p>
    <w:p w14:paraId="475C8AC0" w14:textId="77777777" w:rsidR="00D86314" w:rsidRDefault="00C01C9F">
      <w:pPr>
        <w:pStyle w:val="BodyEN"/>
      </w:pPr>
      <w:r>
        <w:rPr>
          <w:rFonts w:eastAsia="標楷體"/>
        </w:rPr>
        <w:t>information to allow the design stages and change history</w:t>
      </w:r>
    </w:p>
    <w:p w14:paraId="4443BA65" w14:textId="77777777" w:rsidR="00D86314" w:rsidRDefault="00C01C9F">
      <w:pPr>
        <w:pStyle w:val="BodyEN"/>
      </w:pPr>
      <w:r>
        <w:rPr>
          <w:rFonts w:eastAsia="標楷體"/>
        </w:rPr>
        <w:t xml:space="preserve">2) </w:t>
      </w:r>
      <w:r>
        <w:rPr>
          <w:rFonts w:eastAsia="標楷體"/>
        </w:rPr>
        <w:t>設計要求與設計規格</w:t>
      </w:r>
      <w:r>
        <w:rPr>
          <w:rFonts w:eastAsia="標楷體"/>
        </w:rPr>
        <w:t xml:space="preserve"> / Design requirements, design spec</w:t>
      </w:r>
    </w:p>
    <w:p w14:paraId="75529BF1" w14:textId="77777777" w:rsidR="00D86314" w:rsidRDefault="00C01C9F">
      <w:pPr>
        <w:pStyle w:val="BodyEN"/>
      </w:pPr>
      <w:r>
        <w:rPr>
          <w:rFonts w:eastAsia="標楷體"/>
        </w:rPr>
        <w:t xml:space="preserve">3) </w:t>
      </w:r>
      <w:r>
        <w:rPr>
          <w:rFonts w:eastAsia="標楷體"/>
        </w:rPr>
        <w:t>製造流程、製程查證、製程確效</w:t>
      </w:r>
      <w:r>
        <w:rPr>
          <w:rFonts w:eastAsia="標楷體"/>
        </w:rPr>
        <w:t xml:space="preserve"> manufacturing processes, process verification, process validation</w:t>
      </w:r>
    </w:p>
    <w:p w14:paraId="7D3551ED" w14:textId="77777777" w:rsidR="00D86314" w:rsidRDefault="00C01C9F">
      <w:pPr>
        <w:pStyle w:val="BodyEN"/>
      </w:pPr>
      <w:r>
        <w:rPr>
          <w:rFonts w:eastAsia="標楷體"/>
        </w:rPr>
        <w:t xml:space="preserve">4) </w:t>
      </w:r>
      <w:r>
        <w:rPr>
          <w:rFonts w:eastAsia="標楷體"/>
        </w:rPr>
        <w:t>檢驗流程、檢驗標準</w:t>
      </w:r>
      <w:r>
        <w:rPr>
          <w:rFonts w:eastAsia="標楷體"/>
        </w:rPr>
        <w:t>inspections process,</w:t>
      </w:r>
    </w:p>
    <w:p w14:paraId="0194E82A" w14:textId="77777777" w:rsidR="00D86314" w:rsidRDefault="00C01C9F">
      <w:pPr>
        <w:pStyle w:val="BodyEN"/>
      </w:pPr>
      <w:r>
        <w:rPr>
          <w:rFonts w:eastAsia="標楷體"/>
        </w:rPr>
        <w:t>inspections acceptance criteria</w:t>
      </w:r>
    </w:p>
    <w:p w14:paraId="489B387F" w14:textId="77777777" w:rsidR="00D86314" w:rsidRDefault="00C01C9F">
      <w:pPr>
        <w:pStyle w:val="Body"/>
      </w:pPr>
      <w:r>
        <w:t xml:space="preserve">5) </w:t>
      </w:r>
      <w:r>
        <w:t>設計和製造活動的所有場地，包括</w:t>
      </w:r>
    </w:p>
    <w:p w14:paraId="05D3448C" w14:textId="77777777" w:rsidR="00D86314" w:rsidRDefault="00C01C9F">
      <w:pPr>
        <w:pStyle w:val="Body"/>
      </w:pPr>
      <w:r>
        <w:t>重要的分包商或重要供應商的名稱、地址以及提供的服務或材料。</w:t>
      </w:r>
    </w:p>
    <w:p w14:paraId="14F956B9" w14:textId="77777777" w:rsidR="00D86314" w:rsidRDefault="00C01C9F">
      <w:pPr>
        <w:pStyle w:val="BodyEN"/>
      </w:pPr>
      <w:r>
        <w:rPr>
          <w:rFonts w:eastAsia="標楷體"/>
        </w:rPr>
        <w:t>all sites, including suppliers and sub-contractors (its name, address, services and materials provided), where design and manufacturing activities are performed.</w:t>
      </w:r>
    </w:p>
    <w:p w14:paraId="3C80C2F6" w14:textId="77777777" w:rsidR="00D86314" w:rsidRDefault="00C01C9F">
      <w:pPr>
        <w:pStyle w:val="BodyEN"/>
      </w:pPr>
      <w:r>
        <w:rPr>
          <w:rFonts w:eastAsia="標楷體"/>
        </w:rPr>
        <w:t xml:space="preserve">4 </w:t>
      </w:r>
      <w:r>
        <w:rPr>
          <w:rFonts w:eastAsia="標楷體"/>
        </w:rPr>
        <w:t>通用安全與性能要求</w:t>
      </w:r>
      <w:r>
        <w:rPr>
          <w:rFonts w:eastAsia="標楷體"/>
        </w:rPr>
        <w:t xml:space="preserve"> / General safety and performance requirements </w:t>
      </w:r>
      <w:r>
        <w:rPr>
          <w:rFonts w:eastAsia="標楷體"/>
        </w:rPr>
        <w:t>符合</w:t>
      </w:r>
      <w:r>
        <w:rPr>
          <w:rFonts w:eastAsia="標楷體"/>
        </w:rPr>
        <w:t xml:space="preserve"> / MDR Annex I </w:t>
      </w:r>
      <w:r>
        <w:rPr>
          <w:rFonts w:eastAsia="標楷體"/>
        </w:rPr>
        <w:t>提供的通用安全與性能要求的資訊</w:t>
      </w:r>
    </w:p>
    <w:p w14:paraId="32C42358" w14:textId="77777777" w:rsidR="00D86314" w:rsidRDefault="00C01C9F">
      <w:pPr>
        <w:pStyle w:val="BodyEN"/>
      </w:pPr>
      <w:r>
        <w:rPr>
          <w:rFonts w:eastAsia="標楷體"/>
        </w:rPr>
        <w:t>Information on compliance with the general safety and performance requirements provided in MDR Annex I</w:t>
      </w:r>
    </w:p>
    <w:p w14:paraId="298CC7DA" w14:textId="77777777" w:rsidR="00D86314" w:rsidRDefault="00C01C9F">
      <w:pPr>
        <w:pStyle w:val="Body"/>
      </w:pPr>
      <w:r>
        <w:t xml:space="preserve">5 </w:t>
      </w:r>
      <w:r>
        <w:t>效益</w:t>
      </w:r>
      <w:r>
        <w:t>/</w:t>
      </w:r>
      <w:r>
        <w:t>風險分析與風險管理</w:t>
      </w:r>
      <w:r>
        <w:t xml:space="preserve"> / Benefit-risk analysis and risk management </w:t>
      </w:r>
      <w:r>
        <w:t>風險管理報告與計畫，內容應包含風險利益分析、風險管理結果。</w:t>
      </w:r>
    </w:p>
    <w:p w14:paraId="18DBCAB8" w14:textId="77777777" w:rsidR="00D86314" w:rsidRDefault="00C01C9F">
      <w:pPr>
        <w:pStyle w:val="BodyEN"/>
      </w:pPr>
      <w:r>
        <w:rPr>
          <w:rFonts w:eastAsia="標楷體"/>
        </w:rPr>
        <w:t>Risk management reports and plans should include risk-benefit analysis and risk management results.</w:t>
      </w:r>
    </w:p>
    <w:p w14:paraId="42FCA420" w14:textId="77777777" w:rsidR="00D86314" w:rsidRDefault="00C01C9F">
      <w:pPr>
        <w:pStyle w:val="BodyEN"/>
      </w:pPr>
      <w:r>
        <w:rPr>
          <w:rFonts w:eastAsia="標楷體"/>
        </w:rPr>
        <w:t xml:space="preserve">6 </w:t>
      </w:r>
      <w:r>
        <w:rPr>
          <w:rFonts w:eastAsia="標楷體"/>
        </w:rPr>
        <w:t>產品驗證與確效</w:t>
      </w:r>
      <w:r>
        <w:rPr>
          <w:rFonts w:eastAsia="標楷體"/>
        </w:rPr>
        <w:t xml:space="preserve"> / Product verification and validation </w:t>
      </w:r>
      <w:r>
        <w:rPr>
          <w:rFonts w:eastAsia="標楷體"/>
        </w:rPr>
        <w:t>驗證</w:t>
      </w:r>
      <w:r>
        <w:rPr>
          <w:rFonts w:eastAsia="標楷體"/>
        </w:rPr>
        <w:t xml:space="preserve"> </w:t>
      </w:r>
      <w:r>
        <w:rPr>
          <w:rFonts w:eastAsia="標楷體"/>
        </w:rPr>
        <w:t>臨床前測試報告</w:t>
      </w:r>
      <w:r>
        <w:rPr>
          <w:rFonts w:eastAsia="標楷體"/>
        </w:rPr>
        <w:t xml:space="preserve"> pre-clinical test report</w:t>
      </w:r>
    </w:p>
    <w:p w14:paraId="71312AB3" w14:textId="77777777" w:rsidR="00D86314" w:rsidRDefault="00C01C9F">
      <w:pPr>
        <w:pStyle w:val="BodyEN"/>
      </w:pPr>
      <w:r>
        <w:rPr>
          <w:rFonts w:eastAsia="標楷體"/>
        </w:rPr>
        <w:lastRenderedPageBreak/>
        <w:t>確效</w:t>
      </w:r>
      <w:r>
        <w:rPr>
          <w:rFonts w:eastAsia="標楷體"/>
        </w:rPr>
        <w:t xml:space="preserve"> 1) </w:t>
      </w:r>
      <w:r>
        <w:rPr>
          <w:rFonts w:eastAsia="標楷體"/>
        </w:rPr>
        <w:t>臨床評估計畫、臨床評估報告</w:t>
      </w:r>
      <w:r>
        <w:rPr>
          <w:rFonts w:eastAsia="標楷體"/>
        </w:rPr>
        <w:t xml:space="preserve"> clinical evaluation plan, clinical evaluation report</w:t>
      </w:r>
    </w:p>
    <w:p w14:paraId="06401562" w14:textId="77777777" w:rsidR="00D86314" w:rsidRDefault="00C01C9F">
      <w:pPr>
        <w:pStyle w:val="BodyEN"/>
      </w:pPr>
      <w:r>
        <w:rPr>
          <w:rFonts w:eastAsia="標楷體"/>
        </w:rPr>
        <w:t xml:space="preserve">2) </w:t>
      </w:r>
      <w:r>
        <w:rPr>
          <w:rFonts w:eastAsia="標楷體"/>
        </w:rPr>
        <w:t>上市後臨床追蹤</w:t>
      </w:r>
      <w:r>
        <w:rPr>
          <w:rFonts w:eastAsia="標楷體"/>
        </w:rPr>
        <w:t>(PMCF)</w:t>
      </w:r>
      <w:r>
        <w:rPr>
          <w:rFonts w:eastAsia="標楷體"/>
        </w:rPr>
        <w:t>計畫</w:t>
      </w:r>
      <w:r>
        <w:rPr>
          <w:rFonts w:eastAsia="標楷體"/>
        </w:rPr>
        <w:t>(</w:t>
      </w:r>
      <w:r>
        <w:rPr>
          <w:rFonts w:eastAsia="標楷體"/>
        </w:rPr>
        <w:t>如適用</w:t>
      </w:r>
      <w:r>
        <w:rPr>
          <w:rFonts w:eastAsia="標楷體"/>
        </w:rPr>
        <w:t>)</w:t>
      </w:r>
      <w:r>
        <w:rPr>
          <w:rFonts w:eastAsia="標楷體"/>
        </w:rPr>
        <w:t>、上市後臨床追蹤</w:t>
      </w:r>
      <w:r>
        <w:rPr>
          <w:rFonts w:eastAsia="標楷體"/>
        </w:rPr>
        <w:t>(PMCF)</w:t>
      </w:r>
      <w:r>
        <w:rPr>
          <w:rFonts w:eastAsia="標楷體"/>
        </w:rPr>
        <w:t>評估報告</w:t>
      </w:r>
      <w:r>
        <w:rPr>
          <w:rFonts w:eastAsia="標楷體"/>
        </w:rPr>
        <w:t>(</w:t>
      </w:r>
      <w:r>
        <w:rPr>
          <w:rFonts w:eastAsia="標楷體"/>
        </w:rPr>
        <w:t>如適用，上市後更新</w:t>
      </w:r>
      <w:r>
        <w:rPr>
          <w:rFonts w:eastAsia="標楷體"/>
        </w:rPr>
        <w:t>) post-market clinical follow-up plan, post-market clinical follow-up evaluation report</w:t>
      </w:r>
    </w:p>
    <w:p w14:paraId="638109EB" w14:textId="77777777" w:rsidR="00D86314" w:rsidRDefault="00C01C9F">
      <w:pPr>
        <w:pStyle w:val="Body"/>
      </w:pPr>
      <w:r>
        <w:t xml:space="preserve">7 </w:t>
      </w:r>
      <w:r>
        <w:t>上市後監督</w:t>
      </w:r>
    </w:p>
    <w:p w14:paraId="68667AD9" w14:textId="77777777" w:rsidR="00D86314" w:rsidRDefault="00C01C9F">
      <w:pPr>
        <w:pStyle w:val="BodyEN"/>
      </w:pPr>
      <w:r>
        <w:rPr>
          <w:rFonts w:eastAsia="標楷體"/>
        </w:rPr>
        <w:t xml:space="preserve">Post-market surveillance </w:t>
      </w:r>
      <w:r>
        <w:rPr>
          <w:rFonts w:eastAsia="標楷體"/>
        </w:rPr>
        <w:t>上市後監督計畫</w:t>
      </w:r>
      <w:r>
        <w:rPr>
          <w:rFonts w:eastAsia="標楷體"/>
        </w:rPr>
        <w:t>post-market surveillance plan</w:t>
      </w:r>
      <w:r>
        <w:rPr>
          <w:rFonts w:eastAsia="標楷體"/>
        </w:rPr>
        <w:t>、上市後監督報告</w:t>
      </w:r>
      <w:r>
        <w:rPr>
          <w:rFonts w:eastAsia="標楷體"/>
        </w:rPr>
        <w:t>(</w:t>
      </w:r>
      <w:r>
        <w:rPr>
          <w:rFonts w:eastAsia="標楷體"/>
        </w:rPr>
        <w:t>上市後更新</w:t>
      </w:r>
      <w:r>
        <w:rPr>
          <w:rFonts w:eastAsia="標楷體"/>
        </w:rPr>
        <w:t>) post-market surveillance report</w:t>
      </w:r>
      <w:r>
        <w:rPr>
          <w:rFonts w:eastAsia="標楷體"/>
        </w:rPr>
        <w:t>或定期安全性更新報告</w:t>
      </w:r>
      <w:r>
        <w:rPr>
          <w:rFonts w:eastAsia="標楷體"/>
        </w:rPr>
        <w:t xml:space="preserve"> / Periodic safety update report (PSUR)</w:t>
      </w:r>
    </w:p>
    <w:p w14:paraId="3E83C80D" w14:textId="77777777" w:rsidR="00D86314" w:rsidRDefault="00C01C9F">
      <w:pPr>
        <w:pStyle w:val="Body"/>
      </w:pPr>
      <w:r>
        <w:t xml:space="preserve">8 </w:t>
      </w:r>
      <w:r>
        <w:t>符合性聲明</w:t>
      </w:r>
    </w:p>
    <w:p w14:paraId="609E5FCE" w14:textId="77777777" w:rsidR="00D86314" w:rsidRDefault="00C01C9F">
      <w:pPr>
        <w:pStyle w:val="BodyEN"/>
      </w:pPr>
      <w:r>
        <w:rPr>
          <w:rFonts w:eastAsia="標楷體"/>
        </w:rPr>
        <w:t xml:space="preserve">Declaration of Conformity </w:t>
      </w:r>
      <w:r>
        <w:rPr>
          <w:rFonts w:eastAsia="標楷體"/>
        </w:rPr>
        <w:t>應包含以下內容：</w:t>
      </w:r>
    </w:p>
    <w:p w14:paraId="36CE4DCF" w14:textId="77777777" w:rsidR="00D86314" w:rsidRDefault="00C01C9F">
      <w:pPr>
        <w:pStyle w:val="Body"/>
      </w:pPr>
      <w:r>
        <w:t xml:space="preserve">1) </w:t>
      </w:r>
      <w:r>
        <w:t>製造商名稱、註冊商號或註冊商標以及</w:t>
      </w:r>
      <w:r>
        <w:t xml:space="preserve"> / Regulation (EU) 2017/745 Article 31</w:t>
      </w:r>
      <w:r>
        <w:t>所提到的</w:t>
      </w:r>
      <w:r>
        <w:t xml:space="preserve"> / SRN(</w:t>
      </w:r>
      <w:r>
        <w:t>如果已頒發</w:t>
      </w:r>
      <w:r>
        <w:t>)</w:t>
      </w:r>
      <w:r>
        <w:t>。如適用，其授權代表，以及可以聯絡他們並確定其所在地的註冊營業地點的地址。</w:t>
      </w:r>
    </w:p>
    <w:p w14:paraId="238BCE3A" w14:textId="77777777" w:rsidR="00D86314" w:rsidRDefault="00C01C9F">
      <w:pPr>
        <w:pStyle w:val="Body"/>
      </w:pPr>
      <w:r>
        <w:t xml:space="preserve">3) </w:t>
      </w:r>
      <w:r>
        <w:t>歐盟符合性聲明由製造商全權負責發布之聲明。</w:t>
      </w:r>
    </w:p>
    <w:p w14:paraId="45733A3F" w14:textId="77777777" w:rsidR="00D86314" w:rsidRDefault="00C01C9F">
      <w:pPr>
        <w:pStyle w:val="BodyEN"/>
      </w:pPr>
      <w:r>
        <w:rPr>
          <w:rFonts w:eastAsia="標楷體"/>
        </w:rPr>
        <w:t>4) MDR 2017/745 Annex VI Part C</w:t>
      </w:r>
      <w:r>
        <w:rPr>
          <w:rFonts w:eastAsia="標楷體"/>
        </w:rPr>
        <w:t>所述的</w:t>
      </w:r>
      <w:r>
        <w:rPr>
          <w:rFonts w:eastAsia="標楷體"/>
        </w:rPr>
        <w:t xml:space="preserve"> / Basic UDI-DI</w:t>
      </w:r>
      <w:r>
        <w:rPr>
          <w:rFonts w:eastAsia="標楷體"/>
        </w:rPr>
        <w:t>。</w:t>
      </w:r>
    </w:p>
    <w:p w14:paraId="708E5F0C" w14:textId="77777777" w:rsidR="00D86314" w:rsidRDefault="00C01C9F">
      <w:pPr>
        <w:pStyle w:val="Body"/>
      </w:pPr>
      <w:r>
        <w:t xml:space="preserve">5) </w:t>
      </w:r>
      <w:r>
        <w:t>產品和商品名稱、產品代碼、目錄號或其他參考訊息，以便識別和追蹤歐盟符合性聲明所涵蓋的器材，例如照片</w:t>
      </w:r>
      <w:r>
        <w:t>(</w:t>
      </w:r>
      <w:r>
        <w:t>如適用</w:t>
      </w:r>
      <w:r>
        <w:t>)</w:t>
      </w:r>
      <w:r>
        <w:t>及其預期用途。</w:t>
      </w:r>
    </w:p>
    <w:p w14:paraId="20E1393C" w14:textId="77777777" w:rsidR="00D86314" w:rsidRDefault="00C01C9F">
      <w:pPr>
        <w:pStyle w:val="Body"/>
      </w:pPr>
      <w:r>
        <w:t xml:space="preserve">6) </w:t>
      </w:r>
      <w:r>
        <w:t>除產品或商品名稱外，</w:t>
      </w:r>
      <w:r>
        <w:t>4)</w:t>
      </w:r>
      <w:r>
        <w:t>中提到的</w:t>
      </w:r>
      <w:r>
        <w:t xml:space="preserve"> / Basic UDI-DI</w:t>
      </w:r>
      <w:r>
        <w:t>可以提供允許識別和追溯的資訊。</w:t>
      </w:r>
    </w:p>
    <w:p w14:paraId="7B5D7F98" w14:textId="77777777" w:rsidR="00D86314" w:rsidRDefault="00C01C9F">
      <w:pPr>
        <w:pStyle w:val="Body"/>
      </w:pPr>
      <w:r>
        <w:t xml:space="preserve">7) </w:t>
      </w:r>
      <w:r>
        <w:t>醫療器材的分類分級依</w:t>
      </w:r>
      <w:r>
        <w:t xml:space="preserve"> / MDR 2017/745 Annex VIII </w:t>
      </w:r>
      <w:r>
        <w:t>所定的規則。</w:t>
      </w:r>
    </w:p>
    <w:p w14:paraId="4CF4F164" w14:textId="77777777" w:rsidR="00D86314" w:rsidRDefault="00C01C9F">
      <w:pPr>
        <w:pStyle w:val="Body"/>
      </w:pPr>
      <w:r>
        <w:t xml:space="preserve">8) </w:t>
      </w:r>
      <w:r>
        <w:t>歐盟符合性聲明中，需表明本文件中所涵蓋的醫療器材符合</w:t>
      </w:r>
      <w:r>
        <w:t xml:space="preserve"> / Regulation (EU) 2017/745</w:t>
      </w:r>
      <w:r>
        <w:t>。如果適用，還符合任何其他相關歐盟立法。</w:t>
      </w:r>
    </w:p>
    <w:p w14:paraId="6BDD56E0" w14:textId="77777777" w:rsidR="00D86314" w:rsidRDefault="00C01C9F">
      <w:pPr>
        <w:pStyle w:val="Body"/>
      </w:pPr>
      <w:r>
        <w:t xml:space="preserve">9) </w:t>
      </w:r>
      <w:r>
        <w:t>所引用的任何通用規格</w:t>
      </w:r>
      <w:r>
        <w:t>(Common Specification, CS)</w:t>
      </w:r>
      <w:r>
        <w:t>以及與之相關的符合性聲明。</w:t>
      </w:r>
    </w:p>
    <w:p w14:paraId="255ACF81" w14:textId="77777777" w:rsidR="00D86314" w:rsidRDefault="00C01C9F">
      <w:pPr>
        <w:pStyle w:val="Body"/>
      </w:pPr>
      <w:r>
        <w:t xml:space="preserve">10) </w:t>
      </w:r>
      <w:r>
        <w:t>在適用的情況下，公告機構</w:t>
      </w:r>
      <w:r>
        <w:t>(notified body)</w:t>
      </w:r>
      <w:r>
        <w:t>的名稱和識別號碼，所執行的符合性評鑑的描述以及所核發證書的標識。</w:t>
      </w:r>
    </w:p>
    <w:p w14:paraId="27D752B8" w14:textId="77777777" w:rsidR="00D86314" w:rsidRDefault="00C01C9F">
      <w:pPr>
        <w:pStyle w:val="Body"/>
      </w:pPr>
      <w:r>
        <w:t xml:space="preserve">11) </w:t>
      </w:r>
      <w:r>
        <w:t>在適用的情況下，附加相關資訊。</w:t>
      </w:r>
    </w:p>
    <w:p w14:paraId="0A8D21EE" w14:textId="77777777" w:rsidR="00D86314" w:rsidRDefault="00C01C9F">
      <w:pPr>
        <w:pStyle w:val="Body"/>
      </w:pPr>
      <w:r>
        <w:t xml:space="preserve">12) </w:t>
      </w:r>
      <w:r>
        <w:t>歐盟符合性聲明需有發布的地點和日期，簽署人的姓名和職務，以及簽署人的簽字。</w:t>
      </w:r>
    </w:p>
    <w:p w14:paraId="635B6D11" w14:textId="77777777" w:rsidR="00D86314" w:rsidRDefault="00C01C9F">
      <w:pPr>
        <w:pStyle w:val="H1"/>
      </w:pPr>
      <w:r>
        <w:rPr>
          <w:rFonts w:ascii="Times New Roman" w:hAnsi="Times New Roman"/>
        </w:rPr>
        <w:t>相關文件</w:t>
      </w:r>
      <w:r>
        <w:rPr>
          <w:rFonts w:ascii="Times New Roman" w:hAnsi="Times New Roman"/>
        </w:rPr>
        <w:t xml:space="preserve"> Relevant Documents</w:t>
      </w:r>
    </w:p>
    <w:p w14:paraId="45741B90" w14:textId="77777777" w:rsidR="00D86314" w:rsidRDefault="00C01C9F">
      <w:r>
        <w:rPr>
          <w:rFonts w:eastAsia="標楷體"/>
        </w:rPr>
        <w:t>風險分析管制程序</w:t>
      </w:r>
      <w:r>
        <w:rPr>
          <w:rFonts w:eastAsia="標楷體"/>
        </w:rPr>
        <w:t xml:space="preserve"> </w:t>
      </w:r>
      <w:r>
        <w:rPr>
          <w:rFonts w:eastAsia="標楷體"/>
          <w:u w:val="single"/>
        </w:rPr>
        <w:t>QP-71-01</w:t>
      </w:r>
    </w:p>
    <w:p w14:paraId="12523CDB" w14:textId="77777777" w:rsidR="00D86314" w:rsidRDefault="00C01C9F">
      <w:pPr>
        <w:pStyle w:val="BodyEN"/>
      </w:pPr>
      <w:r>
        <w:rPr>
          <w:rFonts w:eastAsia="標楷體"/>
        </w:rPr>
        <w:t>Risk Analysis Control Procedure</w:t>
      </w:r>
    </w:p>
    <w:p w14:paraId="77F5535B" w14:textId="77777777" w:rsidR="00D86314" w:rsidRDefault="00C01C9F">
      <w:r>
        <w:rPr>
          <w:rFonts w:eastAsia="標楷體"/>
        </w:rPr>
        <w:t>風險管理計畫</w:t>
      </w:r>
      <w:r>
        <w:rPr>
          <w:rFonts w:eastAsia="標楷體"/>
        </w:rPr>
        <w:t xml:space="preserve"> </w:t>
      </w:r>
      <w:r>
        <w:rPr>
          <w:rFonts w:eastAsia="標楷體"/>
          <w:u w:val="single"/>
        </w:rPr>
        <w:t>FM-71-01-03</w:t>
      </w:r>
    </w:p>
    <w:p w14:paraId="198BB3EF" w14:textId="77777777" w:rsidR="00D86314" w:rsidRDefault="00C01C9F">
      <w:pPr>
        <w:pStyle w:val="BodyEN"/>
      </w:pPr>
      <w:r>
        <w:rPr>
          <w:rFonts w:eastAsia="標楷體"/>
        </w:rPr>
        <w:t>Risk Management Plan</w:t>
      </w:r>
    </w:p>
    <w:p w14:paraId="1F82A4A1" w14:textId="77777777" w:rsidR="00D86314" w:rsidRDefault="00C01C9F">
      <w:r>
        <w:rPr>
          <w:rFonts w:eastAsia="標楷體"/>
        </w:rPr>
        <w:t>客製品專案申請單</w:t>
      </w:r>
      <w:r>
        <w:rPr>
          <w:rFonts w:eastAsia="標楷體"/>
          <w:u w:val="single"/>
        </w:rPr>
        <w:t>(Notes)</w:t>
      </w:r>
      <w:r>
        <w:rPr>
          <w:rFonts w:eastAsia="標楷體"/>
        </w:rPr>
        <w:t xml:space="preserve"> </w:t>
      </w:r>
      <w:r>
        <w:rPr>
          <w:rFonts w:eastAsia="標楷體"/>
          <w:u w:val="single"/>
        </w:rPr>
        <w:t>FM-72-01-05</w:t>
      </w:r>
    </w:p>
    <w:p w14:paraId="71F26EEE" w14:textId="77777777" w:rsidR="00D86314" w:rsidRDefault="00C01C9F">
      <w:pPr>
        <w:pStyle w:val="BodyEN"/>
      </w:pPr>
      <w:r>
        <w:rPr>
          <w:rFonts w:eastAsia="標楷體"/>
        </w:rPr>
        <w:t xml:space="preserve">Customization Project Application Form </w:t>
      </w:r>
      <w:r>
        <w:rPr>
          <w:rFonts w:eastAsia="標楷體"/>
          <w:u w:val="single"/>
        </w:rPr>
        <w:t>(Notes)</w:t>
      </w:r>
    </w:p>
    <w:p w14:paraId="7C96945F" w14:textId="77777777" w:rsidR="00D86314" w:rsidRDefault="00C01C9F">
      <w:r>
        <w:rPr>
          <w:rFonts w:eastAsia="標楷體"/>
        </w:rPr>
        <w:t>EMS</w:t>
      </w:r>
      <w:r>
        <w:rPr>
          <w:rFonts w:eastAsia="標楷體"/>
        </w:rPr>
        <w:t>代工估價申請單</w:t>
      </w:r>
      <w:r>
        <w:rPr>
          <w:rFonts w:eastAsia="標楷體"/>
          <w:u w:val="single"/>
        </w:rPr>
        <w:t>(Notes)</w:t>
      </w:r>
      <w:r>
        <w:rPr>
          <w:rFonts w:eastAsia="標楷體"/>
        </w:rPr>
        <w:t xml:space="preserve"> </w:t>
      </w:r>
      <w:r>
        <w:rPr>
          <w:rFonts w:eastAsia="標楷體"/>
          <w:u w:val="single"/>
        </w:rPr>
        <w:t>FM-72-01-06</w:t>
      </w:r>
    </w:p>
    <w:p w14:paraId="37C700B7" w14:textId="77777777" w:rsidR="00D86314" w:rsidRDefault="00C01C9F">
      <w:pPr>
        <w:pStyle w:val="BodyEN"/>
      </w:pPr>
      <w:r>
        <w:rPr>
          <w:rFonts w:eastAsia="標楷體"/>
        </w:rPr>
        <w:t xml:space="preserve">OEM Project Costing Application Form </w:t>
      </w:r>
      <w:r>
        <w:rPr>
          <w:rFonts w:eastAsia="標楷體"/>
          <w:u w:val="single"/>
        </w:rPr>
        <w:t>(Notes)</w:t>
      </w:r>
    </w:p>
    <w:p w14:paraId="68733E3A" w14:textId="77777777" w:rsidR="00D86314" w:rsidRDefault="00C01C9F">
      <w:r>
        <w:rPr>
          <w:rFonts w:eastAsia="標楷體"/>
        </w:rPr>
        <w:t>代工專案申請單</w:t>
      </w:r>
      <w:r>
        <w:rPr>
          <w:rFonts w:eastAsia="標楷體"/>
          <w:u w:val="single"/>
        </w:rPr>
        <w:t>(Notes)</w:t>
      </w:r>
      <w:r>
        <w:rPr>
          <w:rFonts w:eastAsia="標楷體"/>
        </w:rPr>
        <w:t xml:space="preserve"> </w:t>
      </w:r>
      <w:r>
        <w:rPr>
          <w:rFonts w:eastAsia="標楷體"/>
          <w:u w:val="single"/>
        </w:rPr>
        <w:t>FM-72-01-02</w:t>
      </w:r>
    </w:p>
    <w:p w14:paraId="2827176E" w14:textId="77777777" w:rsidR="00D86314" w:rsidRDefault="00C01C9F">
      <w:pPr>
        <w:pStyle w:val="BodyEN"/>
      </w:pPr>
      <w:r>
        <w:rPr>
          <w:rFonts w:eastAsia="標楷體"/>
        </w:rPr>
        <w:t xml:space="preserve">OEM Project Application Form </w:t>
      </w:r>
      <w:r>
        <w:rPr>
          <w:rFonts w:eastAsia="標楷體"/>
          <w:u w:val="single"/>
        </w:rPr>
        <w:t>(Notes)</w:t>
      </w:r>
    </w:p>
    <w:p w14:paraId="7EBAA110" w14:textId="77777777" w:rsidR="00D86314" w:rsidRDefault="00C01C9F">
      <w:r>
        <w:rPr>
          <w:rFonts w:eastAsia="標楷體"/>
        </w:rPr>
        <w:t>醫療器材可用性評估管理辦法</w:t>
      </w:r>
      <w:r>
        <w:rPr>
          <w:rFonts w:eastAsia="標楷體"/>
        </w:rPr>
        <w:t xml:space="preserve"> </w:t>
      </w:r>
      <w:r>
        <w:rPr>
          <w:rFonts w:eastAsia="標楷體"/>
          <w:u w:val="single"/>
        </w:rPr>
        <w:t>WI-73-02-02</w:t>
      </w:r>
    </w:p>
    <w:p w14:paraId="58C1D54D" w14:textId="77777777" w:rsidR="00D86314" w:rsidRDefault="00C01C9F">
      <w:pPr>
        <w:pStyle w:val="BodyEN"/>
      </w:pPr>
      <w:r>
        <w:rPr>
          <w:rFonts w:eastAsia="標楷體"/>
        </w:rPr>
        <w:t>Medical Device Usability Engineering Working Instruction</w:t>
      </w:r>
    </w:p>
    <w:p w14:paraId="1F20D9CB" w14:textId="77777777" w:rsidR="00D86314" w:rsidRDefault="00C01C9F">
      <w:r>
        <w:rPr>
          <w:rFonts w:eastAsia="標楷體"/>
        </w:rPr>
        <w:t>UDI</w:t>
      </w:r>
      <w:r>
        <w:rPr>
          <w:rFonts w:eastAsia="標楷體"/>
        </w:rPr>
        <w:t>管制程序</w:t>
      </w:r>
    </w:p>
    <w:p w14:paraId="4A500D06" w14:textId="77777777" w:rsidR="00D86314" w:rsidRDefault="00C01C9F">
      <w:pPr>
        <w:pStyle w:val="BodyEN"/>
      </w:pPr>
      <w:r>
        <w:rPr>
          <w:rFonts w:eastAsia="標楷體"/>
        </w:rPr>
        <w:t>UDI Control Procedure</w:t>
      </w:r>
    </w:p>
    <w:p w14:paraId="7C107592" w14:textId="77777777" w:rsidR="00D86314" w:rsidRDefault="00C01C9F">
      <w:r>
        <w:rPr>
          <w:rFonts w:eastAsia="標楷體"/>
        </w:rPr>
        <w:lastRenderedPageBreak/>
        <w:t>歐盟標籤及說明書管制程序</w:t>
      </w:r>
    </w:p>
    <w:p w14:paraId="1E7B4C71" w14:textId="77777777" w:rsidR="00D86314" w:rsidRDefault="00C01C9F">
      <w:pPr>
        <w:pStyle w:val="BodyEN"/>
      </w:pPr>
      <w:r>
        <w:rPr>
          <w:rFonts w:eastAsia="標楷體"/>
        </w:rPr>
        <w:t>EU Labelling and Instruction Manual Control Procedure</w:t>
      </w:r>
    </w:p>
    <w:p w14:paraId="7B303BD3" w14:textId="77777777" w:rsidR="00D86314" w:rsidRDefault="00C01C9F">
      <w:r>
        <w:rPr>
          <w:rFonts w:eastAsia="標楷體"/>
        </w:rPr>
        <w:t>失效模式與效應分析表</w:t>
      </w:r>
      <w:r>
        <w:rPr>
          <w:rFonts w:eastAsia="標楷體"/>
        </w:rPr>
        <w:t xml:space="preserve"> </w:t>
      </w:r>
      <w:r>
        <w:rPr>
          <w:rFonts w:eastAsia="標楷體"/>
          <w:u w:val="single"/>
        </w:rPr>
        <w:t>FM-71-01-01</w:t>
      </w:r>
    </w:p>
    <w:p w14:paraId="04741760" w14:textId="77777777" w:rsidR="00D86314" w:rsidRDefault="00C01C9F">
      <w:pPr>
        <w:pStyle w:val="BodyEN"/>
      </w:pPr>
      <w:r>
        <w:rPr>
          <w:rFonts w:eastAsia="標楷體"/>
        </w:rPr>
        <w:t>Failure Mode and Effect Analysis Table</w:t>
      </w:r>
    </w:p>
    <w:p w14:paraId="74B16BF4" w14:textId="77777777" w:rsidR="00D86314" w:rsidRDefault="00C01C9F">
      <w:r>
        <w:rPr>
          <w:rFonts w:eastAsia="標楷體"/>
        </w:rPr>
        <w:t>風險管理報告</w:t>
      </w:r>
      <w:r>
        <w:rPr>
          <w:rFonts w:eastAsia="標楷體"/>
        </w:rPr>
        <w:t xml:space="preserve"> </w:t>
      </w:r>
      <w:r>
        <w:rPr>
          <w:rFonts w:eastAsia="標楷體"/>
          <w:u w:val="single"/>
        </w:rPr>
        <w:t>FM-71-01-02</w:t>
      </w:r>
    </w:p>
    <w:p w14:paraId="558764AD" w14:textId="77777777" w:rsidR="00D86314" w:rsidRDefault="00C01C9F">
      <w:pPr>
        <w:pStyle w:val="BodyEN"/>
      </w:pPr>
      <w:r>
        <w:rPr>
          <w:rFonts w:eastAsia="標楷體"/>
        </w:rPr>
        <w:t>Risk Management Report</w:t>
      </w:r>
    </w:p>
    <w:p w14:paraId="462E368F" w14:textId="77777777" w:rsidR="00D86314" w:rsidRDefault="00C01C9F">
      <w:r>
        <w:rPr>
          <w:rFonts w:eastAsia="標楷體"/>
        </w:rPr>
        <w:t>生產管制程序</w:t>
      </w:r>
      <w:r>
        <w:rPr>
          <w:rFonts w:eastAsia="標楷體"/>
        </w:rPr>
        <w:t xml:space="preserve"> </w:t>
      </w:r>
      <w:r>
        <w:rPr>
          <w:rFonts w:eastAsia="標楷體"/>
          <w:u w:val="single"/>
        </w:rPr>
        <w:t>QP-75-01</w:t>
      </w:r>
    </w:p>
    <w:p w14:paraId="75EFF37F" w14:textId="77777777" w:rsidR="00D86314" w:rsidRDefault="00C01C9F">
      <w:pPr>
        <w:pStyle w:val="BodyEN"/>
      </w:pPr>
      <w:r>
        <w:rPr>
          <w:rFonts w:eastAsia="標楷體"/>
        </w:rPr>
        <w:t>Production Management Procedure</w:t>
      </w:r>
    </w:p>
    <w:p w14:paraId="115D5064" w14:textId="77777777" w:rsidR="00D86314" w:rsidRDefault="00C01C9F">
      <w:r>
        <w:rPr>
          <w:rFonts w:eastAsia="標楷體"/>
        </w:rPr>
        <w:t>供應商管制程序</w:t>
      </w:r>
      <w:r>
        <w:rPr>
          <w:rFonts w:eastAsia="標楷體"/>
        </w:rPr>
        <w:t xml:space="preserve"> </w:t>
      </w:r>
      <w:r>
        <w:rPr>
          <w:rFonts w:eastAsia="標楷體"/>
          <w:u w:val="single"/>
        </w:rPr>
        <w:t>QP-74-01</w:t>
      </w:r>
    </w:p>
    <w:p w14:paraId="43E1CC8B" w14:textId="77777777" w:rsidR="00D86314" w:rsidRDefault="00C01C9F">
      <w:pPr>
        <w:pStyle w:val="BodyEN"/>
      </w:pPr>
      <w:r>
        <w:rPr>
          <w:rFonts w:eastAsia="標楷體"/>
        </w:rPr>
        <w:t>Supplier Control Procedure</w:t>
      </w:r>
    </w:p>
    <w:p w14:paraId="4870BD86" w14:textId="77777777" w:rsidR="00D86314" w:rsidRDefault="00C01C9F">
      <w:r>
        <w:rPr>
          <w:rFonts w:eastAsia="標楷體"/>
        </w:rPr>
        <w:t xml:space="preserve">Test Plan </w:t>
      </w:r>
      <w:r>
        <w:rPr>
          <w:rFonts w:eastAsia="標楷體"/>
          <w:u w:val="single"/>
        </w:rPr>
        <w:t>(Notes)</w:t>
      </w:r>
      <w:r>
        <w:rPr>
          <w:rFonts w:eastAsia="標楷體"/>
        </w:rPr>
        <w:t xml:space="preserve"> </w:t>
      </w:r>
      <w:r>
        <w:rPr>
          <w:rFonts w:eastAsia="標楷體"/>
          <w:u w:val="single"/>
        </w:rPr>
        <w:t>FM-73-02-05</w:t>
      </w:r>
    </w:p>
    <w:p w14:paraId="28238D08" w14:textId="77777777" w:rsidR="00D86314" w:rsidRDefault="00C01C9F">
      <w:r>
        <w:rPr>
          <w:rFonts w:eastAsia="標楷體"/>
        </w:rPr>
        <w:t>限用物質保證書</w:t>
      </w:r>
      <w:r>
        <w:rPr>
          <w:rFonts w:eastAsia="標楷體"/>
        </w:rPr>
        <w:t xml:space="preserve"> </w:t>
      </w:r>
      <w:r>
        <w:rPr>
          <w:rFonts w:eastAsia="標楷體"/>
          <w:u w:val="single"/>
        </w:rPr>
        <w:t>FM-74-04-01</w:t>
      </w:r>
    </w:p>
    <w:p w14:paraId="76E62D17" w14:textId="77777777" w:rsidR="00D86314" w:rsidRDefault="00C01C9F">
      <w:pPr>
        <w:pStyle w:val="BodyEN"/>
      </w:pPr>
      <w:r>
        <w:rPr>
          <w:rFonts w:eastAsia="標楷體"/>
        </w:rPr>
        <w:t>Guarantee of Restricted Substances</w:t>
      </w:r>
    </w:p>
    <w:p w14:paraId="775CCC9B" w14:textId="77777777" w:rsidR="00D86314" w:rsidRDefault="00C01C9F">
      <w:r>
        <w:rPr>
          <w:rFonts w:eastAsia="標楷體"/>
        </w:rPr>
        <w:t>PCB</w:t>
      </w:r>
      <w:r>
        <w:rPr>
          <w:rFonts w:eastAsia="標楷體"/>
        </w:rPr>
        <w:t>連絡單</w:t>
      </w:r>
      <w:r>
        <w:rPr>
          <w:rFonts w:eastAsia="標楷體"/>
          <w:u w:val="single"/>
        </w:rPr>
        <w:t>(Notes)</w:t>
      </w:r>
      <w:r>
        <w:rPr>
          <w:rFonts w:eastAsia="標楷體"/>
        </w:rPr>
        <w:t xml:space="preserve"> </w:t>
      </w:r>
      <w:r>
        <w:rPr>
          <w:rFonts w:eastAsia="標楷體"/>
          <w:u w:val="single"/>
        </w:rPr>
        <w:t>FM-74-02-14</w:t>
      </w:r>
    </w:p>
    <w:p w14:paraId="3E223CE3" w14:textId="77777777" w:rsidR="00D86314" w:rsidRDefault="00C01C9F">
      <w:pPr>
        <w:pStyle w:val="BodyEN"/>
      </w:pPr>
      <w:r>
        <w:rPr>
          <w:rFonts w:eastAsia="標楷體"/>
        </w:rPr>
        <w:t xml:space="preserve">PCB Manufacturing Application </w:t>
      </w:r>
      <w:r>
        <w:rPr>
          <w:rFonts w:eastAsia="標楷體"/>
          <w:u w:val="single"/>
        </w:rPr>
        <w:t>(Notes)</w:t>
      </w:r>
    </w:p>
    <w:p w14:paraId="42869D91" w14:textId="77777777" w:rsidR="00D86314" w:rsidRDefault="00C01C9F">
      <w:r>
        <w:rPr>
          <w:rFonts w:eastAsia="標楷體"/>
        </w:rPr>
        <w:t>製程失效模式與效應分析管制程序</w:t>
      </w:r>
      <w:r>
        <w:rPr>
          <w:rFonts w:eastAsia="標楷體"/>
        </w:rPr>
        <w:t xml:space="preserve"> </w:t>
      </w:r>
      <w:r>
        <w:rPr>
          <w:rFonts w:eastAsia="標楷體"/>
          <w:u w:val="single"/>
        </w:rPr>
        <w:t>QP-71-02</w:t>
      </w:r>
    </w:p>
    <w:p w14:paraId="415799FE" w14:textId="77777777" w:rsidR="00D86314" w:rsidRDefault="00C01C9F">
      <w:pPr>
        <w:pStyle w:val="BodyEN"/>
      </w:pPr>
      <w:r>
        <w:rPr>
          <w:rFonts w:eastAsia="標楷體"/>
        </w:rPr>
        <w:t>PFMEA Control Procedure</w:t>
      </w:r>
    </w:p>
    <w:p w14:paraId="58BB88B4" w14:textId="77777777" w:rsidR="00D86314" w:rsidRDefault="00C01C9F">
      <w:r>
        <w:rPr>
          <w:rFonts w:eastAsia="標楷體"/>
        </w:rPr>
        <w:t>製程失效模式與效應分析表</w:t>
      </w:r>
      <w:r>
        <w:rPr>
          <w:rFonts w:eastAsia="標楷體"/>
        </w:rPr>
        <w:t xml:space="preserve">(PFMEA) </w:t>
      </w:r>
      <w:r>
        <w:rPr>
          <w:rFonts w:eastAsia="標楷體"/>
          <w:u w:val="single"/>
        </w:rPr>
        <w:t>FM-71-02-01</w:t>
      </w:r>
    </w:p>
    <w:p w14:paraId="2D783CA8" w14:textId="77777777" w:rsidR="00D86314" w:rsidRDefault="00C01C9F">
      <w:pPr>
        <w:pStyle w:val="BodyEN"/>
      </w:pPr>
      <w:r>
        <w:rPr>
          <w:rFonts w:eastAsia="標楷體"/>
        </w:rPr>
        <w:t>Process Failure Mode and Effect Analysis Worksheet (PFMEA)</w:t>
      </w:r>
    </w:p>
    <w:p w14:paraId="78BBB5A5" w14:textId="77777777" w:rsidR="00D86314" w:rsidRDefault="00C01C9F">
      <w:r>
        <w:rPr>
          <w:rFonts w:eastAsia="標楷體"/>
        </w:rPr>
        <w:t>製程確效管制程序</w:t>
      </w:r>
      <w:r>
        <w:rPr>
          <w:rFonts w:eastAsia="標楷體"/>
        </w:rPr>
        <w:t xml:space="preserve"> </w:t>
      </w:r>
      <w:r>
        <w:rPr>
          <w:rFonts w:eastAsia="標楷體"/>
          <w:u w:val="single"/>
        </w:rPr>
        <w:t>QP-41-03</w:t>
      </w:r>
    </w:p>
    <w:p w14:paraId="5434791F" w14:textId="77777777" w:rsidR="00D86314" w:rsidRDefault="00C01C9F">
      <w:pPr>
        <w:pStyle w:val="BodyEN"/>
      </w:pPr>
      <w:r>
        <w:rPr>
          <w:rFonts w:eastAsia="標楷體"/>
        </w:rPr>
        <w:t>Process Validation Control Procedure</w:t>
      </w:r>
    </w:p>
    <w:p w14:paraId="7C176F9A" w14:textId="77777777" w:rsidR="00D86314" w:rsidRDefault="00C01C9F">
      <w:r>
        <w:rPr>
          <w:rFonts w:eastAsia="標楷體"/>
        </w:rPr>
        <w:t>產品驗證管制程序</w:t>
      </w:r>
      <w:r>
        <w:rPr>
          <w:rFonts w:eastAsia="標楷體"/>
        </w:rPr>
        <w:t xml:space="preserve"> </w:t>
      </w:r>
      <w:r>
        <w:rPr>
          <w:rFonts w:eastAsia="標楷體"/>
          <w:u w:val="single"/>
        </w:rPr>
        <w:t>QP-73-02</w:t>
      </w:r>
    </w:p>
    <w:p w14:paraId="2A2162E1" w14:textId="77777777" w:rsidR="00D86314" w:rsidRDefault="00C01C9F">
      <w:pPr>
        <w:pStyle w:val="BodyEN"/>
      </w:pPr>
      <w:r>
        <w:rPr>
          <w:rFonts w:eastAsia="標楷體"/>
        </w:rPr>
        <w:t>Product Verification Control Procedure</w:t>
      </w:r>
    </w:p>
    <w:p w14:paraId="5DDB15FF" w14:textId="77777777" w:rsidR="00D86314" w:rsidRDefault="00C01C9F">
      <w:r>
        <w:rPr>
          <w:rFonts w:eastAsia="標楷體"/>
        </w:rPr>
        <w:t>歐盟上市後監督管理程序</w:t>
      </w:r>
    </w:p>
    <w:p w14:paraId="38E7C3AF" w14:textId="77777777" w:rsidR="00D86314" w:rsidRDefault="00C01C9F">
      <w:pPr>
        <w:pStyle w:val="BodyEN"/>
      </w:pPr>
      <w:r>
        <w:rPr>
          <w:rFonts w:eastAsia="標楷體"/>
        </w:rPr>
        <w:t>EU post-market surveillance and supervision procedures</w:t>
      </w:r>
    </w:p>
    <w:p w14:paraId="2E4AE791" w14:textId="77777777" w:rsidR="00D86314" w:rsidRDefault="00C01C9F">
      <w:r>
        <w:rPr>
          <w:rFonts w:eastAsia="標楷體"/>
        </w:rPr>
        <w:t>上市後臨床追蹤程序</w:t>
      </w:r>
    </w:p>
    <w:p w14:paraId="0AA27B19" w14:textId="77777777" w:rsidR="00D86314" w:rsidRDefault="00C01C9F">
      <w:pPr>
        <w:pStyle w:val="BodyEN"/>
      </w:pPr>
      <w:r>
        <w:rPr>
          <w:rFonts w:eastAsia="標楷體"/>
        </w:rPr>
        <w:t>post-market clinical follow-up procedures</w:t>
      </w:r>
    </w:p>
    <w:p w14:paraId="16592442" w14:textId="77777777" w:rsidR="00D86314" w:rsidRDefault="00C01C9F">
      <w:r>
        <w:rPr>
          <w:rFonts w:eastAsia="標楷體"/>
        </w:rPr>
        <w:t>生產排程表</w:t>
      </w:r>
      <w:r>
        <w:rPr>
          <w:rFonts w:eastAsia="標楷體"/>
        </w:rPr>
        <w:t xml:space="preserve">(MES) </w:t>
      </w:r>
      <w:r>
        <w:rPr>
          <w:rFonts w:eastAsia="標楷體"/>
          <w:u w:val="single"/>
        </w:rPr>
        <w:t>FM-75-01-01</w:t>
      </w:r>
    </w:p>
    <w:p w14:paraId="74D0B7F6" w14:textId="77777777" w:rsidR="00D86314" w:rsidRDefault="00C01C9F">
      <w:pPr>
        <w:pStyle w:val="BodyEN"/>
      </w:pPr>
      <w:r>
        <w:rPr>
          <w:rFonts w:eastAsia="標楷體"/>
        </w:rPr>
        <w:t>W/O Production Schedule (MES)</w:t>
      </w:r>
    </w:p>
    <w:p w14:paraId="062E5D38" w14:textId="77777777" w:rsidR="00D86314" w:rsidRDefault="00C01C9F">
      <w:r>
        <w:rPr>
          <w:rFonts w:eastAsia="標楷體"/>
        </w:rPr>
        <w:t>機器設備維護管制程序</w:t>
      </w:r>
      <w:r>
        <w:rPr>
          <w:rFonts w:eastAsia="標楷體"/>
        </w:rPr>
        <w:t xml:space="preserve"> </w:t>
      </w:r>
      <w:r>
        <w:rPr>
          <w:rFonts w:eastAsia="標楷體"/>
          <w:u w:val="single"/>
        </w:rPr>
        <w:t>QP-75-02</w:t>
      </w:r>
    </w:p>
    <w:p w14:paraId="3BBAE2C5" w14:textId="77777777" w:rsidR="00D86314" w:rsidRDefault="00C01C9F">
      <w:pPr>
        <w:pStyle w:val="BodyEN"/>
      </w:pPr>
      <w:r>
        <w:rPr>
          <w:rFonts w:eastAsia="標楷體"/>
        </w:rPr>
        <w:t>Equipment Maintenance Control Procedure</w:t>
      </w:r>
    </w:p>
    <w:p w14:paraId="0B9A669A" w14:textId="77777777" w:rsidR="00D86314" w:rsidRDefault="00C01C9F">
      <w:r>
        <w:rPr>
          <w:rFonts w:eastAsia="標楷體"/>
        </w:rPr>
        <w:t>臨床評估管制程序</w:t>
      </w:r>
    </w:p>
    <w:p w14:paraId="3D5EDCEA" w14:textId="77777777" w:rsidR="00D86314" w:rsidRDefault="00C01C9F">
      <w:pPr>
        <w:pStyle w:val="BodyEN"/>
      </w:pPr>
      <w:r>
        <w:rPr>
          <w:rFonts w:eastAsia="標楷體"/>
        </w:rPr>
        <w:t>Clinical Assessment Control Procedure</w:t>
      </w:r>
    </w:p>
    <w:p w14:paraId="7B4DD4F8" w14:textId="77777777" w:rsidR="00D86314" w:rsidRDefault="00C01C9F">
      <w:r>
        <w:rPr>
          <w:rFonts w:eastAsia="標楷體"/>
        </w:rPr>
        <w:t>產品特採放行單</w:t>
      </w:r>
      <w:r>
        <w:rPr>
          <w:rFonts w:eastAsia="標楷體"/>
          <w:u w:val="single"/>
        </w:rPr>
        <w:t>(Notes)</w:t>
      </w:r>
      <w:r>
        <w:rPr>
          <w:rFonts w:eastAsia="標楷體"/>
        </w:rPr>
        <w:t xml:space="preserve"> </w:t>
      </w:r>
      <w:r>
        <w:rPr>
          <w:rFonts w:eastAsia="標楷體"/>
          <w:u w:val="single"/>
        </w:rPr>
        <w:t>FM-82-06-03</w:t>
      </w:r>
    </w:p>
    <w:p w14:paraId="73F037BC" w14:textId="77777777" w:rsidR="00D86314" w:rsidRDefault="00C01C9F">
      <w:pPr>
        <w:pStyle w:val="BodyEN"/>
      </w:pPr>
      <w:r>
        <w:rPr>
          <w:rFonts w:eastAsia="標楷體"/>
        </w:rPr>
        <w:t xml:space="preserve">Product Concession Release Form </w:t>
      </w:r>
      <w:r>
        <w:rPr>
          <w:rFonts w:eastAsia="標楷體"/>
          <w:u w:val="single"/>
        </w:rPr>
        <w:t>(Notes)</w:t>
      </w:r>
    </w:p>
    <w:p w14:paraId="61971B0F" w14:textId="77777777" w:rsidR="00D86314" w:rsidRDefault="00C01C9F">
      <w:r>
        <w:rPr>
          <w:rFonts w:eastAsia="標楷體"/>
        </w:rPr>
        <w:t>技術文件管制程序</w:t>
      </w:r>
      <w:r>
        <w:rPr>
          <w:rFonts w:eastAsia="標楷體"/>
        </w:rPr>
        <w:t xml:space="preserve"> </w:t>
      </w:r>
      <w:r>
        <w:rPr>
          <w:rFonts w:eastAsia="標楷體"/>
          <w:u w:val="single"/>
        </w:rPr>
        <w:t>QP-42-02</w:t>
      </w:r>
    </w:p>
    <w:p w14:paraId="7CF600B6" w14:textId="77777777" w:rsidR="00D86314" w:rsidRDefault="00C01C9F">
      <w:pPr>
        <w:pStyle w:val="BodyEN"/>
      </w:pPr>
      <w:r>
        <w:rPr>
          <w:rFonts w:eastAsia="標楷體"/>
        </w:rPr>
        <w:t>Technical Documentation Control Procedure</w:t>
      </w:r>
    </w:p>
    <w:p w14:paraId="04864666" w14:textId="77777777" w:rsidR="00D86314" w:rsidRDefault="00C01C9F">
      <w:r>
        <w:rPr>
          <w:rFonts w:eastAsia="標楷體"/>
        </w:rPr>
        <w:t>外來技術文件管制表</w:t>
      </w:r>
      <w:r>
        <w:rPr>
          <w:rFonts w:eastAsia="標楷體"/>
        </w:rPr>
        <w:t xml:space="preserve"> </w:t>
      </w:r>
      <w:r>
        <w:rPr>
          <w:rFonts w:eastAsia="標楷體"/>
          <w:u w:val="single"/>
        </w:rPr>
        <w:t>FM-42-02-08</w:t>
      </w:r>
    </w:p>
    <w:p w14:paraId="2E476955" w14:textId="77777777" w:rsidR="00D86314" w:rsidRDefault="00C01C9F">
      <w:pPr>
        <w:pStyle w:val="BodyEN"/>
      </w:pPr>
      <w:r>
        <w:rPr>
          <w:rFonts w:eastAsia="標楷體"/>
        </w:rPr>
        <w:lastRenderedPageBreak/>
        <w:t>External Technical Control Table</w:t>
      </w:r>
    </w:p>
    <w:p w14:paraId="04A0B727" w14:textId="77777777" w:rsidR="00D86314" w:rsidRDefault="00C01C9F">
      <w:r>
        <w:rPr>
          <w:rFonts w:eastAsia="標楷體"/>
        </w:rPr>
        <w:t>外來醫療法規標準總覽表</w:t>
      </w:r>
      <w:r>
        <w:rPr>
          <w:rFonts w:eastAsia="標楷體"/>
        </w:rPr>
        <w:t xml:space="preserve"> </w:t>
      </w:r>
      <w:r>
        <w:rPr>
          <w:rFonts w:eastAsia="標楷體"/>
          <w:u w:val="single"/>
        </w:rPr>
        <w:t>FM-42-02-12</w:t>
      </w:r>
    </w:p>
    <w:p w14:paraId="249EFB68" w14:textId="77777777" w:rsidR="00D86314" w:rsidRDefault="00C01C9F">
      <w:pPr>
        <w:pStyle w:val="BodyEN"/>
      </w:pPr>
      <w:r>
        <w:rPr>
          <w:rFonts w:eastAsia="標楷體"/>
        </w:rPr>
        <w:t>External Document List of Medical Device Regulations and Standards</w:t>
      </w:r>
    </w:p>
    <w:p w14:paraId="021F8D04" w14:textId="77777777" w:rsidR="00D86314" w:rsidRDefault="00C01C9F">
      <w:r>
        <w:rPr>
          <w:rFonts w:eastAsia="標楷體"/>
        </w:rPr>
        <w:t>料號</w:t>
      </w:r>
      <w:r>
        <w:rPr>
          <w:rFonts w:eastAsia="標楷體"/>
        </w:rPr>
        <w:t>/</w:t>
      </w:r>
      <w:r>
        <w:rPr>
          <w:rFonts w:eastAsia="標楷體"/>
        </w:rPr>
        <w:t>型號資料變更申請單</w:t>
      </w:r>
      <w:r>
        <w:rPr>
          <w:rFonts w:eastAsia="標楷體"/>
        </w:rPr>
        <w:t xml:space="preserve">(PLM) </w:t>
      </w:r>
      <w:r>
        <w:rPr>
          <w:rFonts w:eastAsia="標楷體"/>
          <w:u w:val="single"/>
        </w:rPr>
        <w:t>FM-74-04-05</w:t>
      </w:r>
    </w:p>
    <w:p w14:paraId="0F7189D4" w14:textId="77777777" w:rsidR="00D86314" w:rsidRDefault="00C01C9F">
      <w:pPr>
        <w:pStyle w:val="BodyEN"/>
      </w:pPr>
      <w:r>
        <w:rPr>
          <w:rFonts w:eastAsia="標楷體"/>
        </w:rPr>
        <w:t>Part Number/Model Name Modification Requisition (PLM)</w:t>
      </w:r>
    </w:p>
    <w:p w14:paraId="11C1466A" w14:textId="77777777" w:rsidR="00D86314" w:rsidRDefault="00C01C9F">
      <w:r>
        <w:rPr>
          <w:rFonts w:eastAsia="標楷體"/>
        </w:rPr>
        <w:t>工程變更通知單</w:t>
      </w:r>
      <w:r>
        <w:rPr>
          <w:rFonts w:eastAsia="標楷體"/>
        </w:rPr>
        <w:t xml:space="preserve">(PLM) </w:t>
      </w:r>
      <w:r>
        <w:rPr>
          <w:rFonts w:eastAsia="標楷體"/>
          <w:u w:val="single"/>
        </w:rPr>
        <w:t>FM-42-02-01</w:t>
      </w:r>
    </w:p>
    <w:p w14:paraId="3EB7040F" w14:textId="77777777" w:rsidR="00D86314" w:rsidRDefault="00C01C9F">
      <w:pPr>
        <w:pStyle w:val="BodyEN"/>
      </w:pPr>
      <w:r>
        <w:rPr>
          <w:rFonts w:eastAsia="標楷體"/>
        </w:rPr>
        <w:t>Engineer Change Notice (PLM)</w:t>
      </w:r>
    </w:p>
    <w:p w14:paraId="0E238C18" w14:textId="77777777" w:rsidR="00D86314" w:rsidRDefault="00C01C9F">
      <w:r>
        <w:rPr>
          <w:rFonts w:eastAsia="標楷體"/>
        </w:rPr>
        <w:t>安規與</w:t>
      </w:r>
      <w:r>
        <w:rPr>
          <w:rFonts w:eastAsia="標楷體"/>
        </w:rPr>
        <w:t xml:space="preserve"> / EMC</w:t>
      </w:r>
      <w:r>
        <w:rPr>
          <w:rFonts w:eastAsia="標楷體"/>
        </w:rPr>
        <w:t>測試報告申請</w:t>
      </w:r>
      <w:r>
        <w:rPr>
          <w:rFonts w:eastAsia="標楷體"/>
          <w:u w:val="single"/>
        </w:rPr>
        <w:t>(Notes)</w:t>
      </w:r>
      <w:r>
        <w:rPr>
          <w:rFonts w:eastAsia="標楷體"/>
        </w:rPr>
        <w:t xml:space="preserve"> </w:t>
      </w:r>
      <w:r>
        <w:rPr>
          <w:rFonts w:eastAsia="標楷體"/>
          <w:u w:val="single"/>
        </w:rPr>
        <w:t>FM-73-02-02</w:t>
      </w:r>
    </w:p>
    <w:p w14:paraId="04C223A1" w14:textId="77777777" w:rsidR="00D86314" w:rsidRDefault="00C01C9F">
      <w:pPr>
        <w:pStyle w:val="BodyEN"/>
      </w:pPr>
      <w:r>
        <w:rPr>
          <w:rFonts w:eastAsia="標楷體"/>
        </w:rPr>
        <w:t xml:space="preserve">Safety and EMC Test Report Application Form </w:t>
      </w:r>
      <w:r>
        <w:rPr>
          <w:rFonts w:eastAsia="標楷體"/>
          <w:u w:val="single"/>
        </w:rPr>
        <w:t>(Notes)</w:t>
      </w:r>
    </w:p>
    <w:p w14:paraId="26DD7FBA" w14:textId="77777777" w:rsidR="00D86314" w:rsidRDefault="00C01C9F">
      <w:r>
        <w:rPr>
          <w:rFonts w:eastAsia="標楷體"/>
        </w:rPr>
        <w:t>DQV</w:t>
      </w:r>
      <w:r>
        <w:rPr>
          <w:rFonts w:eastAsia="標楷體"/>
        </w:rPr>
        <w:t>測試申請</w:t>
      </w:r>
      <w:r>
        <w:rPr>
          <w:rFonts w:eastAsia="標楷體"/>
        </w:rPr>
        <w:t>/</w:t>
      </w:r>
      <w:r>
        <w:rPr>
          <w:rFonts w:eastAsia="標楷體"/>
        </w:rPr>
        <w:t>紀錄表</w:t>
      </w:r>
      <w:r>
        <w:rPr>
          <w:rFonts w:eastAsia="標楷體"/>
        </w:rPr>
        <w:t xml:space="preserve">(PLM) </w:t>
      </w:r>
      <w:r>
        <w:rPr>
          <w:rFonts w:eastAsia="標楷體"/>
          <w:u w:val="single"/>
        </w:rPr>
        <w:t>FM-73-02-01</w:t>
      </w:r>
    </w:p>
    <w:p w14:paraId="1A79CACE" w14:textId="77777777" w:rsidR="00D86314" w:rsidRDefault="00C01C9F">
      <w:pPr>
        <w:pStyle w:val="BodyEN"/>
      </w:pPr>
      <w:r>
        <w:rPr>
          <w:rFonts w:eastAsia="標楷體"/>
        </w:rPr>
        <w:t>DQV Test Application/Record (PLM)</w:t>
      </w:r>
    </w:p>
    <w:p w14:paraId="4D65F835" w14:textId="77777777" w:rsidR="00D86314" w:rsidRDefault="00C01C9F">
      <w:r>
        <w:rPr>
          <w:rFonts w:eastAsia="標楷體"/>
        </w:rPr>
        <w:t>集團物料編碼原則</w:t>
      </w:r>
      <w:r>
        <w:rPr>
          <w:rFonts w:eastAsia="標楷體"/>
        </w:rPr>
        <w:t xml:space="preserve">-ERP </w:t>
      </w:r>
      <w:r>
        <w:rPr>
          <w:rFonts w:eastAsia="標楷體"/>
          <w:u w:val="single"/>
        </w:rPr>
        <w:t>WI-74-04-ERP</w:t>
      </w:r>
    </w:p>
    <w:p w14:paraId="5BEFEC02" w14:textId="77777777" w:rsidR="00D86314" w:rsidRDefault="00C01C9F">
      <w:pPr>
        <w:pStyle w:val="BodyEN"/>
      </w:pPr>
      <w:r>
        <w:rPr>
          <w:rFonts w:eastAsia="標楷體"/>
        </w:rPr>
        <w:t>Group Code Principles-ERP</w:t>
      </w:r>
    </w:p>
    <w:p w14:paraId="1E3DF201" w14:textId="77777777" w:rsidR="00D86314" w:rsidRDefault="00C01C9F">
      <w:r>
        <w:rPr>
          <w:rFonts w:eastAsia="標楷體"/>
        </w:rPr>
        <w:t>零件承認管制程序</w:t>
      </w:r>
      <w:r>
        <w:rPr>
          <w:rFonts w:eastAsia="標楷體"/>
        </w:rPr>
        <w:t xml:space="preserve"> </w:t>
      </w:r>
      <w:r>
        <w:rPr>
          <w:rFonts w:eastAsia="標楷體"/>
          <w:u w:val="single"/>
        </w:rPr>
        <w:t>QP-74-04</w:t>
      </w:r>
    </w:p>
    <w:p w14:paraId="4979CBB5" w14:textId="77777777" w:rsidR="00D86314" w:rsidRDefault="00C01C9F">
      <w:pPr>
        <w:pStyle w:val="BodyEN"/>
      </w:pPr>
      <w:r>
        <w:rPr>
          <w:rFonts w:eastAsia="標楷體"/>
        </w:rPr>
        <w:t>Component Approval Control Procedure</w:t>
      </w:r>
    </w:p>
    <w:p w14:paraId="6088B332" w14:textId="77777777" w:rsidR="00D86314" w:rsidRDefault="00C01C9F">
      <w:r>
        <w:rPr>
          <w:rFonts w:eastAsia="標楷體"/>
        </w:rPr>
        <w:t>搬運、包裝、保存與交貨管制程序</w:t>
      </w:r>
      <w:r>
        <w:rPr>
          <w:rFonts w:eastAsia="標楷體"/>
        </w:rPr>
        <w:t xml:space="preserve"> </w:t>
      </w:r>
      <w:r>
        <w:rPr>
          <w:rFonts w:eastAsia="標楷體"/>
          <w:u w:val="single"/>
        </w:rPr>
        <w:t>QP-75-10</w:t>
      </w:r>
    </w:p>
    <w:p w14:paraId="774F7A33" w14:textId="77777777" w:rsidR="00D86314" w:rsidRDefault="00C01C9F">
      <w:pPr>
        <w:pStyle w:val="BodyEN"/>
      </w:pPr>
      <w:r>
        <w:rPr>
          <w:rFonts w:eastAsia="標楷體"/>
        </w:rPr>
        <w:t>Handling, Packing, Saving and Shipping Control Procedure</w:t>
      </w:r>
    </w:p>
    <w:p w14:paraId="3F0FEC17" w14:textId="77777777" w:rsidR="00D86314" w:rsidRDefault="00C01C9F">
      <w:r>
        <w:rPr>
          <w:rFonts w:eastAsia="標楷體"/>
        </w:rPr>
        <w:t>內外部溝通管理程序</w:t>
      </w:r>
      <w:r>
        <w:rPr>
          <w:rFonts w:eastAsia="標楷體"/>
        </w:rPr>
        <w:t xml:space="preserve"> </w:t>
      </w:r>
      <w:r>
        <w:rPr>
          <w:rFonts w:eastAsia="標楷體"/>
          <w:u w:val="single"/>
        </w:rPr>
        <w:t>QP-26-01</w:t>
      </w:r>
    </w:p>
    <w:p w14:paraId="60E1080B" w14:textId="77777777" w:rsidR="00D86314" w:rsidRDefault="00C01C9F">
      <w:pPr>
        <w:pStyle w:val="BodyEN"/>
      </w:pPr>
      <w:r>
        <w:rPr>
          <w:rFonts w:eastAsia="標楷體"/>
        </w:rPr>
        <w:t>Internal and External Communication Management Procedure</w:t>
      </w:r>
    </w:p>
    <w:p w14:paraId="33FE7818" w14:textId="77777777" w:rsidR="00D86314" w:rsidRDefault="00C01C9F">
      <w:pPr>
        <w:pStyle w:val="H1"/>
      </w:pPr>
      <w:r>
        <w:rPr>
          <w:rFonts w:ascii="Times New Roman" w:hAnsi="Times New Roman"/>
        </w:rPr>
        <w:t>附件</w:t>
      </w:r>
      <w:r>
        <w:rPr>
          <w:rFonts w:ascii="Times New Roman" w:hAnsi="Times New Roman"/>
        </w:rPr>
        <w:t>Appendix</w:t>
      </w:r>
    </w:p>
    <w:p w14:paraId="4452125A" w14:textId="77777777" w:rsidR="00D86314" w:rsidRDefault="00C01C9F">
      <w:r>
        <w:rPr>
          <w:rFonts w:eastAsia="標楷體"/>
        </w:rPr>
        <w:t>研發管制程序流程圖</w:t>
      </w:r>
      <w:r>
        <w:rPr>
          <w:rFonts w:eastAsia="標楷體"/>
        </w:rPr>
        <w:t xml:space="preserve"> FL-73-01</w:t>
      </w:r>
    </w:p>
    <w:p w14:paraId="1B96D42C" w14:textId="77777777" w:rsidR="00D86314" w:rsidRDefault="00C01C9F">
      <w:pPr>
        <w:pStyle w:val="BodyEN"/>
      </w:pPr>
      <w:r>
        <w:rPr>
          <w:rFonts w:eastAsia="標楷體"/>
        </w:rPr>
        <w:t>R&amp;D Control Procedure Flowchart</w:t>
      </w:r>
    </w:p>
    <w:p w14:paraId="04566EC9" w14:textId="77777777" w:rsidR="00D86314" w:rsidRDefault="00C01C9F">
      <w:r>
        <w:rPr>
          <w:rFonts w:eastAsia="標楷體"/>
        </w:rPr>
        <w:t>產品企劃書</w:t>
      </w:r>
      <w:r>
        <w:rPr>
          <w:rFonts w:eastAsia="標楷體"/>
          <w:u w:val="single"/>
        </w:rPr>
        <w:t>(Notes)</w:t>
      </w:r>
      <w:r>
        <w:rPr>
          <w:rFonts w:eastAsia="標楷體"/>
        </w:rPr>
        <w:t xml:space="preserve"> </w:t>
      </w:r>
      <w:r>
        <w:rPr>
          <w:rFonts w:eastAsia="標楷體"/>
          <w:u w:val="single"/>
        </w:rPr>
        <w:t>FM-73-01-01</w:t>
      </w:r>
    </w:p>
    <w:p w14:paraId="02E4BD7C" w14:textId="77777777" w:rsidR="00D86314" w:rsidRDefault="00C01C9F">
      <w:pPr>
        <w:pStyle w:val="BodyEN"/>
      </w:pPr>
      <w:r>
        <w:rPr>
          <w:rFonts w:eastAsia="標楷體"/>
        </w:rPr>
        <w:t xml:space="preserve">Product Plan </w:t>
      </w:r>
      <w:r>
        <w:rPr>
          <w:rFonts w:eastAsia="標楷體"/>
          <w:u w:val="single"/>
        </w:rPr>
        <w:t>(Notes)</w:t>
      </w:r>
    </w:p>
    <w:p w14:paraId="1C45F4D2" w14:textId="77777777" w:rsidR="00D86314" w:rsidRDefault="00C01C9F">
      <w:r>
        <w:rPr>
          <w:rFonts w:eastAsia="標楷體"/>
        </w:rPr>
        <w:t>研發專案管制表</w:t>
      </w:r>
      <w:r>
        <w:rPr>
          <w:rFonts w:eastAsia="標楷體"/>
          <w:u w:val="single"/>
        </w:rPr>
        <w:t>(Notes)</w:t>
      </w:r>
      <w:r>
        <w:rPr>
          <w:rFonts w:eastAsia="標楷體"/>
        </w:rPr>
        <w:t xml:space="preserve"> </w:t>
      </w:r>
      <w:r>
        <w:rPr>
          <w:rFonts w:eastAsia="標楷體"/>
          <w:u w:val="single"/>
        </w:rPr>
        <w:t>FM-73-01-02</w:t>
      </w:r>
    </w:p>
    <w:p w14:paraId="42CDEDAA" w14:textId="77777777" w:rsidR="00D86314" w:rsidRDefault="00C01C9F">
      <w:pPr>
        <w:pStyle w:val="BodyEN"/>
      </w:pPr>
      <w:r>
        <w:rPr>
          <w:rFonts w:eastAsia="標楷體"/>
        </w:rPr>
        <w:t xml:space="preserve">R&amp;D Project Control Form </w:t>
      </w:r>
      <w:r>
        <w:rPr>
          <w:rFonts w:eastAsia="標楷體"/>
          <w:u w:val="single"/>
        </w:rPr>
        <w:t>(Notes)</w:t>
      </w:r>
    </w:p>
    <w:p w14:paraId="71236746" w14:textId="77777777" w:rsidR="00D86314" w:rsidRDefault="00C01C9F">
      <w:r>
        <w:rPr>
          <w:rFonts w:eastAsia="標楷體"/>
        </w:rPr>
        <w:t>設計輸入及輸出對照表</w:t>
      </w:r>
      <w:r>
        <w:rPr>
          <w:rFonts w:eastAsia="標楷體"/>
        </w:rPr>
        <w:t xml:space="preserve"> </w:t>
      </w:r>
      <w:r>
        <w:rPr>
          <w:rFonts w:eastAsia="標楷體"/>
          <w:u w:val="single"/>
        </w:rPr>
        <w:t>FM-73-01-29</w:t>
      </w:r>
    </w:p>
    <w:p w14:paraId="763DE46F" w14:textId="77777777" w:rsidR="00D86314" w:rsidRDefault="00C01C9F">
      <w:pPr>
        <w:pStyle w:val="BodyEN"/>
      </w:pPr>
      <w:r>
        <w:rPr>
          <w:rFonts w:eastAsia="標楷體"/>
        </w:rPr>
        <w:t>Design-input and Design-output Comparison Table</w:t>
      </w:r>
    </w:p>
    <w:p w14:paraId="3F7167D7" w14:textId="77777777" w:rsidR="00D86314" w:rsidRDefault="00C01C9F">
      <w:r>
        <w:rPr>
          <w:rFonts w:eastAsia="標楷體"/>
        </w:rPr>
        <w:t>軟體設計輸入及輸出對照表</w:t>
      </w:r>
    </w:p>
    <w:p w14:paraId="7CA98422" w14:textId="77777777" w:rsidR="00D86314" w:rsidRDefault="00C01C9F">
      <w:pPr>
        <w:pStyle w:val="BodyEN"/>
      </w:pPr>
      <w:r>
        <w:rPr>
          <w:rFonts w:eastAsia="標楷體"/>
        </w:rPr>
        <w:t>Software Design-input and Design-output Comparison Table</w:t>
      </w:r>
    </w:p>
    <w:p w14:paraId="0E3F152D" w14:textId="77777777" w:rsidR="00D86314" w:rsidRDefault="00C01C9F">
      <w:r>
        <w:rPr>
          <w:rFonts w:eastAsia="標楷體"/>
        </w:rPr>
        <w:t>歐盟分類規則與風險等級判定表</w:t>
      </w:r>
    </w:p>
    <w:p w14:paraId="251C068A" w14:textId="77777777" w:rsidR="00D86314" w:rsidRDefault="00C01C9F">
      <w:pPr>
        <w:pStyle w:val="BodyEN"/>
      </w:pPr>
      <w:r>
        <w:rPr>
          <w:rFonts w:eastAsia="標楷體"/>
        </w:rPr>
        <w:t>EU classification rules and risk level assessment table</w:t>
      </w:r>
    </w:p>
    <w:p w14:paraId="3F338F89" w14:textId="77777777" w:rsidR="00D86314" w:rsidRDefault="00C01C9F">
      <w:r>
        <w:rPr>
          <w:rFonts w:eastAsia="標楷體"/>
        </w:rPr>
        <w:t>符合性评鑑途徑判定表</w:t>
      </w:r>
    </w:p>
    <w:p w14:paraId="38164579" w14:textId="77777777" w:rsidR="00D86314" w:rsidRDefault="00C01C9F">
      <w:pPr>
        <w:pStyle w:val="BodyEN"/>
      </w:pPr>
      <w:r>
        <w:rPr>
          <w:rFonts w:eastAsia="標楷體"/>
        </w:rPr>
        <w:t>Conformity Assessment Approach Determination Table</w:t>
      </w:r>
    </w:p>
    <w:p w14:paraId="49741078" w14:textId="77777777" w:rsidR="00D86314" w:rsidRDefault="00C01C9F">
      <w:r>
        <w:rPr>
          <w:rFonts w:eastAsia="標楷體"/>
        </w:rPr>
        <w:t>軟體開發計畫</w:t>
      </w:r>
    </w:p>
    <w:p w14:paraId="04A89973" w14:textId="77777777" w:rsidR="00D86314" w:rsidRDefault="00C01C9F">
      <w:pPr>
        <w:pStyle w:val="BodyEN"/>
      </w:pPr>
      <w:r>
        <w:rPr>
          <w:rFonts w:eastAsia="標楷體"/>
        </w:rPr>
        <w:t>Software Development Plan</w:t>
      </w:r>
    </w:p>
    <w:p w14:paraId="531379B0" w14:textId="77777777" w:rsidR="00D86314" w:rsidRDefault="00C01C9F">
      <w:r>
        <w:rPr>
          <w:rFonts w:eastAsia="標楷體"/>
        </w:rPr>
        <w:t>軟體需求分析</w:t>
      </w:r>
    </w:p>
    <w:p w14:paraId="2D303586" w14:textId="77777777" w:rsidR="00D86314" w:rsidRDefault="00C01C9F">
      <w:pPr>
        <w:pStyle w:val="BodyEN"/>
      </w:pPr>
      <w:r>
        <w:rPr>
          <w:rFonts w:eastAsia="標楷體"/>
        </w:rPr>
        <w:t>Software Requirements Analysis</w:t>
      </w:r>
    </w:p>
    <w:p w14:paraId="2D820E54" w14:textId="77777777" w:rsidR="00D86314" w:rsidRDefault="00C01C9F">
      <w:r>
        <w:rPr>
          <w:rFonts w:eastAsia="標楷體"/>
        </w:rPr>
        <w:lastRenderedPageBreak/>
        <w:t>通用安全與性能要求</w:t>
      </w:r>
      <w:r>
        <w:rPr>
          <w:rFonts w:eastAsia="標楷體"/>
        </w:rPr>
        <w:t>(GSPR)</w:t>
      </w:r>
    </w:p>
    <w:p w14:paraId="716C6C47" w14:textId="77777777" w:rsidR="00D86314" w:rsidRDefault="00C01C9F">
      <w:pPr>
        <w:pStyle w:val="BodyEN"/>
      </w:pPr>
      <w:r>
        <w:rPr>
          <w:rFonts w:eastAsia="標楷體"/>
        </w:rPr>
        <w:t>General Safety and Performance Requirement (GSPR)</w:t>
      </w:r>
    </w:p>
    <w:p w14:paraId="6782CFBC" w14:textId="77777777" w:rsidR="00D86314" w:rsidRDefault="00C01C9F">
      <w:r>
        <w:rPr>
          <w:rFonts w:eastAsia="標楷體"/>
        </w:rPr>
        <w:t>線路圖審查暨</w:t>
      </w:r>
      <w:r>
        <w:rPr>
          <w:rFonts w:eastAsia="標楷體"/>
        </w:rPr>
        <w:t xml:space="preserve"> / Layout</w:t>
      </w:r>
      <w:r>
        <w:rPr>
          <w:rFonts w:eastAsia="標楷體"/>
        </w:rPr>
        <w:t>申請單</w:t>
      </w:r>
      <w:r>
        <w:rPr>
          <w:rFonts w:eastAsia="標楷體"/>
          <w:u w:val="single"/>
        </w:rPr>
        <w:t>(Notes)</w:t>
      </w:r>
      <w:r>
        <w:rPr>
          <w:rFonts w:eastAsia="標楷體"/>
        </w:rPr>
        <w:t xml:space="preserve"> </w:t>
      </w:r>
      <w:r>
        <w:rPr>
          <w:rFonts w:eastAsia="標楷體"/>
          <w:u w:val="single"/>
        </w:rPr>
        <w:t>FM-73-01-14</w:t>
      </w:r>
    </w:p>
    <w:p w14:paraId="20684786" w14:textId="77777777" w:rsidR="00D86314" w:rsidRDefault="00C01C9F">
      <w:pPr>
        <w:pStyle w:val="BodyEN"/>
      </w:pPr>
      <w:r>
        <w:rPr>
          <w:rFonts w:eastAsia="標楷體"/>
        </w:rPr>
        <w:t xml:space="preserve">Schematic Drawing Review and Layout Application Form </w:t>
      </w:r>
      <w:r>
        <w:rPr>
          <w:rFonts w:eastAsia="標楷體"/>
          <w:u w:val="single"/>
        </w:rPr>
        <w:t>(Notes)</w:t>
      </w:r>
    </w:p>
    <w:p w14:paraId="5B8CAC8E" w14:textId="77777777" w:rsidR="00D86314" w:rsidRDefault="00C01C9F">
      <w:r>
        <w:rPr>
          <w:rFonts w:eastAsia="標楷體"/>
        </w:rPr>
        <w:t>工程文件管理單</w:t>
      </w:r>
      <w:r>
        <w:rPr>
          <w:rFonts w:eastAsia="標楷體"/>
          <w:u w:val="single"/>
        </w:rPr>
        <w:t>(Notes)</w:t>
      </w:r>
      <w:r>
        <w:rPr>
          <w:rFonts w:eastAsia="標楷體"/>
        </w:rPr>
        <w:t xml:space="preserve"> </w:t>
      </w:r>
      <w:r>
        <w:rPr>
          <w:rFonts w:eastAsia="標楷體"/>
          <w:u w:val="single"/>
        </w:rPr>
        <w:t>FM-73-01-23</w:t>
      </w:r>
    </w:p>
    <w:p w14:paraId="3EC4AB5D" w14:textId="77777777" w:rsidR="00D86314" w:rsidRDefault="00C01C9F">
      <w:pPr>
        <w:pStyle w:val="BodyEN"/>
      </w:pPr>
      <w:r>
        <w:rPr>
          <w:rFonts w:eastAsia="標楷體"/>
        </w:rPr>
        <w:t xml:space="preserve">Project Document Management Sheet </w:t>
      </w:r>
      <w:r>
        <w:rPr>
          <w:rFonts w:eastAsia="標楷體"/>
          <w:u w:val="single"/>
        </w:rPr>
        <w:t>(Notes)</w:t>
      </w:r>
    </w:p>
    <w:p w14:paraId="19EED838" w14:textId="77777777" w:rsidR="00D86314" w:rsidRDefault="00C01C9F">
      <w:r>
        <w:rPr>
          <w:rFonts w:eastAsia="標楷體"/>
        </w:rPr>
        <w:t>使用手冊製作申請單</w:t>
      </w:r>
      <w:r>
        <w:rPr>
          <w:rFonts w:eastAsia="標楷體"/>
          <w:u w:val="single"/>
        </w:rPr>
        <w:t>(Notes)</w:t>
      </w:r>
      <w:r>
        <w:rPr>
          <w:rFonts w:eastAsia="標楷體"/>
        </w:rPr>
        <w:t xml:space="preserve"> </w:t>
      </w:r>
      <w:r>
        <w:rPr>
          <w:rFonts w:eastAsia="標楷體"/>
          <w:u w:val="single"/>
        </w:rPr>
        <w:t>FM-42-02-10</w:t>
      </w:r>
    </w:p>
    <w:p w14:paraId="7AE9901E" w14:textId="77777777" w:rsidR="00D86314" w:rsidRDefault="00C01C9F">
      <w:pPr>
        <w:pStyle w:val="BodyEN"/>
      </w:pPr>
      <w:r>
        <w:rPr>
          <w:rFonts w:eastAsia="標楷體"/>
        </w:rPr>
        <w:t xml:space="preserve">User Manual Application Form </w:t>
      </w:r>
      <w:r>
        <w:rPr>
          <w:rFonts w:eastAsia="標楷體"/>
          <w:u w:val="single"/>
        </w:rPr>
        <w:t>(Notes)</w:t>
      </w:r>
    </w:p>
    <w:p w14:paraId="6D4ABC71" w14:textId="77777777" w:rsidR="00D86314" w:rsidRDefault="00C01C9F">
      <w:r>
        <w:rPr>
          <w:rFonts w:eastAsia="標楷體"/>
        </w:rPr>
        <w:t>系統樣品備料單</w:t>
      </w:r>
      <w:r>
        <w:rPr>
          <w:rFonts w:eastAsia="標楷體"/>
          <w:u w:val="single"/>
        </w:rPr>
        <w:t>(Notes)</w:t>
      </w:r>
      <w:r>
        <w:rPr>
          <w:rFonts w:eastAsia="標楷體"/>
        </w:rPr>
        <w:t xml:space="preserve"> </w:t>
      </w:r>
      <w:r>
        <w:rPr>
          <w:rFonts w:eastAsia="標楷體"/>
          <w:u w:val="single"/>
        </w:rPr>
        <w:t>FM-73-01-22</w:t>
      </w:r>
    </w:p>
    <w:p w14:paraId="672C2A78" w14:textId="77777777" w:rsidR="00D86314" w:rsidRDefault="00C01C9F">
      <w:pPr>
        <w:pStyle w:val="BodyEN"/>
      </w:pPr>
      <w:r>
        <w:rPr>
          <w:rFonts w:eastAsia="標楷體"/>
        </w:rPr>
        <w:t xml:space="preserve">System Sample Preparation List </w:t>
      </w:r>
      <w:r>
        <w:rPr>
          <w:rFonts w:eastAsia="標楷體"/>
          <w:u w:val="single"/>
        </w:rPr>
        <w:t>(Notes)</w:t>
      </w:r>
    </w:p>
    <w:p w14:paraId="24661B55" w14:textId="77777777" w:rsidR="00D86314" w:rsidRDefault="00C01C9F">
      <w:r>
        <w:rPr>
          <w:rFonts w:eastAsia="標楷體"/>
        </w:rPr>
        <w:t>機構系統樣品請購單</w:t>
      </w:r>
      <w:r>
        <w:rPr>
          <w:rFonts w:eastAsia="標楷體"/>
          <w:u w:val="single"/>
        </w:rPr>
        <w:t>(Notes)</w:t>
      </w:r>
      <w:r>
        <w:rPr>
          <w:rFonts w:eastAsia="標楷體"/>
        </w:rPr>
        <w:t xml:space="preserve"> </w:t>
      </w:r>
      <w:r>
        <w:rPr>
          <w:rFonts w:eastAsia="標楷體"/>
          <w:u w:val="single"/>
        </w:rPr>
        <w:t>FM-73-01-21</w:t>
      </w:r>
    </w:p>
    <w:p w14:paraId="7C334845" w14:textId="77777777" w:rsidR="00D86314" w:rsidRDefault="00C01C9F">
      <w:pPr>
        <w:pStyle w:val="BodyEN"/>
      </w:pPr>
      <w:r>
        <w:rPr>
          <w:rFonts w:eastAsia="標楷體"/>
        </w:rPr>
        <w:t xml:space="preserve">Mechanical System Sample Requisition </w:t>
      </w:r>
      <w:r>
        <w:rPr>
          <w:rFonts w:eastAsia="標楷體"/>
          <w:u w:val="single"/>
        </w:rPr>
        <w:t>(Notes)</w:t>
      </w:r>
    </w:p>
    <w:p w14:paraId="56686857" w14:textId="77777777" w:rsidR="00D86314" w:rsidRDefault="00C01C9F">
      <w:r>
        <w:rPr>
          <w:rFonts w:eastAsia="標楷體"/>
        </w:rPr>
        <w:t>模具請購單</w:t>
      </w:r>
      <w:r>
        <w:rPr>
          <w:rFonts w:eastAsia="標楷體"/>
          <w:u w:val="single"/>
        </w:rPr>
        <w:t>(Notes)</w:t>
      </w:r>
      <w:r>
        <w:rPr>
          <w:rFonts w:eastAsia="標楷體"/>
        </w:rPr>
        <w:t xml:space="preserve"> </w:t>
      </w:r>
      <w:r>
        <w:rPr>
          <w:rFonts w:eastAsia="標楷體"/>
          <w:u w:val="single"/>
        </w:rPr>
        <w:t>FM-73-01-15</w:t>
      </w:r>
    </w:p>
    <w:p w14:paraId="7E77B362" w14:textId="77777777" w:rsidR="00D86314" w:rsidRDefault="00C01C9F">
      <w:pPr>
        <w:pStyle w:val="BodyEN"/>
      </w:pPr>
      <w:r>
        <w:rPr>
          <w:rFonts w:eastAsia="標楷體"/>
        </w:rPr>
        <w:t xml:space="preserve">Mold Purchase Requisition </w:t>
      </w:r>
      <w:r>
        <w:rPr>
          <w:rFonts w:eastAsia="標楷體"/>
          <w:u w:val="single"/>
        </w:rPr>
        <w:t>(Notes)</w:t>
      </w:r>
    </w:p>
    <w:p w14:paraId="5129B860" w14:textId="77777777" w:rsidR="00D86314" w:rsidRDefault="00C01C9F">
      <w:r>
        <w:rPr>
          <w:rFonts w:eastAsia="標楷體"/>
        </w:rPr>
        <w:t>軟體查核表</w:t>
      </w:r>
    </w:p>
    <w:p w14:paraId="48932BCB" w14:textId="77777777" w:rsidR="00D86314" w:rsidRDefault="00C01C9F">
      <w:pPr>
        <w:pStyle w:val="BodyEN"/>
      </w:pPr>
      <w:r>
        <w:rPr>
          <w:rFonts w:eastAsia="標楷體"/>
        </w:rPr>
        <w:t>Software Checklist</w:t>
      </w:r>
    </w:p>
    <w:p w14:paraId="5103DA52" w14:textId="77777777" w:rsidR="00D86314" w:rsidRDefault="00C01C9F">
      <w:r>
        <w:rPr>
          <w:rFonts w:eastAsia="標楷體"/>
        </w:rPr>
        <w:t>產品設計確效計畫表</w:t>
      </w:r>
    </w:p>
    <w:p w14:paraId="1BDB51E2" w14:textId="77777777" w:rsidR="00D86314" w:rsidRDefault="00C01C9F">
      <w:pPr>
        <w:pStyle w:val="BodyEN"/>
      </w:pPr>
      <w:r>
        <w:rPr>
          <w:rFonts w:eastAsia="標楷體"/>
        </w:rPr>
        <w:t>Product Design Validation Plan</w:t>
      </w:r>
    </w:p>
    <w:p w14:paraId="47E119A0" w14:textId="77777777" w:rsidR="00D86314" w:rsidRDefault="00C01C9F">
      <w:r>
        <w:rPr>
          <w:rFonts w:eastAsia="標楷體"/>
        </w:rPr>
        <w:t>MDR</w:t>
      </w:r>
      <w:r>
        <w:rPr>
          <w:rFonts w:eastAsia="標楷體"/>
        </w:rPr>
        <w:t>等同性比對表</w:t>
      </w:r>
    </w:p>
    <w:p w14:paraId="21A0F6C1" w14:textId="77777777" w:rsidR="00D86314" w:rsidRDefault="00C01C9F">
      <w:pPr>
        <w:pStyle w:val="BodyEN"/>
      </w:pPr>
      <w:r>
        <w:rPr>
          <w:rFonts w:eastAsia="標楷體"/>
        </w:rPr>
        <w:t>MDR equivalence comparison table</w:t>
      </w:r>
    </w:p>
    <w:p w14:paraId="3727059B" w14:textId="77777777" w:rsidR="00D86314" w:rsidRDefault="00C01C9F">
      <w:r>
        <w:rPr>
          <w:rFonts w:eastAsia="標楷體"/>
        </w:rPr>
        <w:t>新產品發行通知單</w:t>
      </w:r>
      <w:r>
        <w:rPr>
          <w:rFonts w:eastAsia="標楷體"/>
        </w:rPr>
        <w:t xml:space="preserve">(NPR)(PLM) </w:t>
      </w:r>
      <w:r>
        <w:rPr>
          <w:rFonts w:eastAsia="標楷體"/>
          <w:u w:val="single"/>
        </w:rPr>
        <w:t>FM-73-01-24</w:t>
      </w:r>
    </w:p>
    <w:p w14:paraId="6F0EEDB0" w14:textId="77777777" w:rsidR="00D86314" w:rsidRDefault="00C01C9F">
      <w:pPr>
        <w:pStyle w:val="BodyEN"/>
      </w:pPr>
      <w:r>
        <w:rPr>
          <w:rFonts w:eastAsia="標楷體"/>
        </w:rPr>
        <w:t>New Product Release (NPR)(PLM)</w:t>
      </w:r>
    </w:p>
    <w:p w14:paraId="2AC165BC" w14:textId="77777777" w:rsidR="00D86314" w:rsidRDefault="00C01C9F">
      <w:r>
        <w:rPr>
          <w:rFonts w:eastAsia="標楷體"/>
        </w:rPr>
        <w:t>工程修正申請單</w:t>
      </w:r>
      <w:r>
        <w:rPr>
          <w:rFonts w:eastAsia="標楷體"/>
        </w:rPr>
        <w:t xml:space="preserve">(PLM) </w:t>
      </w:r>
      <w:r>
        <w:rPr>
          <w:rFonts w:eastAsia="標楷體"/>
          <w:u w:val="single"/>
        </w:rPr>
        <w:t>FM-73-01-05</w:t>
      </w:r>
    </w:p>
    <w:p w14:paraId="5868AD3F" w14:textId="77777777" w:rsidR="00D86314" w:rsidRDefault="00C01C9F">
      <w:pPr>
        <w:pStyle w:val="BodyEN"/>
      </w:pPr>
      <w:r>
        <w:rPr>
          <w:rFonts w:eastAsia="標楷體"/>
        </w:rPr>
        <w:t>Engineer Change Request (PLM)</w:t>
      </w:r>
    </w:p>
    <w:p w14:paraId="42CB1C75" w14:textId="77777777" w:rsidR="00D86314" w:rsidRDefault="00C01C9F">
      <w:r>
        <w:rPr>
          <w:rFonts w:eastAsia="標楷體"/>
        </w:rPr>
        <w:t>PPQV</w:t>
      </w:r>
      <w:r>
        <w:rPr>
          <w:rFonts w:eastAsia="標楷體"/>
        </w:rPr>
        <w:t>首量驗證申請單</w:t>
      </w:r>
      <w:r>
        <w:rPr>
          <w:rFonts w:eastAsia="標楷體"/>
          <w:u w:val="single"/>
        </w:rPr>
        <w:t>(Notes)</w:t>
      </w:r>
      <w:r>
        <w:rPr>
          <w:rFonts w:eastAsia="標楷體"/>
        </w:rPr>
        <w:t xml:space="preserve"> </w:t>
      </w:r>
      <w:r>
        <w:rPr>
          <w:rFonts w:eastAsia="標楷體"/>
          <w:u w:val="single"/>
        </w:rPr>
        <w:t>FM-73-01-26</w:t>
      </w:r>
    </w:p>
    <w:p w14:paraId="050F94CA" w14:textId="77777777" w:rsidR="00D86314" w:rsidRDefault="00C01C9F">
      <w:pPr>
        <w:pStyle w:val="BodyEN"/>
      </w:pPr>
      <w:r>
        <w:rPr>
          <w:rFonts w:eastAsia="標楷體"/>
        </w:rPr>
        <w:t xml:space="preserve">PPQV Application </w:t>
      </w:r>
      <w:r>
        <w:rPr>
          <w:rFonts w:eastAsia="標楷體"/>
          <w:u w:val="single"/>
        </w:rPr>
        <w:t>(Notes)</w:t>
      </w:r>
    </w:p>
    <w:p w14:paraId="41CBCC85" w14:textId="77777777" w:rsidR="00D86314" w:rsidRDefault="00C01C9F">
      <w:r>
        <w:rPr>
          <w:rFonts w:eastAsia="標楷體"/>
        </w:rPr>
        <w:t>S1</w:t>
      </w:r>
      <w:r>
        <w:rPr>
          <w:rFonts w:eastAsia="標楷體"/>
        </w:rPr>
        <w:t>審查會議記錄</w:t>
      </w:r>
      <w:r>
        <w:rPr>
          <w:rFonts w:eastAsia="標楷體"/>
          <w:u w:val="single"/>
        </w:rPr>
        <w:t>(Notes)</w:t>
      </w:r>
      <w:r>
        <w:rPr>
          <w:rFonts w:eastAsia="標楷體"/>
        </w:rPr>
        <w:t xml:space="preserve"> </w:t>
      </w:r>
      <w:r>
        <w:rPr>
          <w:rFonts w:eastAsia="標楷體"/>
          <w:u w:val="single"/>
        </w:rPr>
        <w:t>FM-73-01-25</w:t>
      </w:r>
    </w:p>
    <w:p w14:paraId="4271DA91" w14:textId="77777777" w:rsidR="00D86314" w:rsidRDefault="00C01C9F">
      <w:pPr>
        <w:pStyle w:val="BodyEN"/>
      </w:pPr>
      <w:r>
        <w:rPr>
          <w:rFonts w:eastAsia="標楷體"/>
        </w:rPr>
        <w:t xml:space="preserve">Minutes of S1 Review Meeting </w:t>
      </w:r>
      <w:r>
        <w:rPr>
          <w:rFonts w:eastAsia="標楷體"/>
          <w:u w:val="single"/>
        </w:rPr>
        <w:t>(Notes)</w:t>
      </w:r>
    </w:p>
    <w:p w14:paraId="24DAB4C2" w14:textId="77777777" w:rsidR="00D86314" w:rsidRDefault="00C01C9F">
      <w:r>
        <w:rPr>
          <w:rFonts w:eastAsia="標楷體"/>
        </w:rPr>
        <w:t>S2</w:t>
      </w:r>
      <w:r>
        <w:rPr>
          <w:rFonts w:eastAsia="標楷體"/>
        </w:rPr>
        <w:t>審查會議記錄</w:t>
      </w:r>
      <w:r>
        <w:rPr>
          <w:rFonts w:eastAsia="標楷體"/>
          <w:u w:val="single"/>
        </w:rPr>
        <w:t>(Notes)</w:t>
      </w:r>
      <w:r>
        <w:rPr>
          <w:rFonts w:eastAsia="標楷體"/>
        </w:rPr>
        <w:t xml:space="preserve"> </w:t>
      </w:r>
      <w:r>
        <w:rPr>
          <w:rFonts w:eastAsia="標楷體"/>
          <w:u w:val="single"/>
        </w:rPr>
        <w:t>FM-73-01-16</w:t>
      </w:r>
    </w:p>
    <w:p w14:paraId="75554646" w14:textId="77777777" w:rsidR="00D86314" w:rsidRDefault="00C01C9F">
      <w:pPr>
        <w:pStyle w:val="BodyEN"/>
      </w:pPr>
      <w:r>
        <w:rPr>
          <w:rFonts w:eastAsia="標楷體"/>
        </w:rPr>
        <w:t xml:space="preserve">Minutes of S2 Review Meeting </w:t>
      </w:r>
      <w:r>
        <w:rPr>
          <w:rFonts w:eastAsia="標楷體"/>
          <w:u w:val="single"/>
        </w:rPr>
        <w:t>(Notes)</w:t>
      </w:r>
    </w:p>
    <w:p w14:paraId="6375D66D" w14:textId="77777777" w:rsidR="00D86314" w:rsidRDefault="00C01C9F">
      <w:r>
        <w:rPr>
          <w:rFonts w:eastAsia="標楷體"/>
        </w:rPr>
        <w:t>S3</w:t>
      </w:r>
      <w:r>
        <w:rPr>
          <w:rFonts w:eastAsia="標楷體"/>
        </w:rPr>
        <w:t>審查會議記錄</w:t>
      </w:r>
      <w:r>
        <w:rPr>
          <w:rFonts w:eastAsia="標楷體"/>
          <w:u w:val="single"/>
        </w:rPr>
        <w:t>(Notes)</w:t>
      </w:r>
      <w:r>
        <w:rPr>
          <w:rFonts w:eastAsia="標楷體"/>
        </w:rPr>
        <w:t xml:space="preserve"> </w:t>
      </w:r>
      <w:r>
        <w:rPr>
          <w:rFonts w:eastAsia="標楷體"/>
          <w:u w:val="single"/>
        </w:rPr>
        <w:t>FM-73-01-17</w:t>
      </w:r>
    </w:p>
    <w:p w14:paraId="3AAFFC20" w14:textId="77777777" w:rsidR="00D86314" w:rsidRDefault="00C01C9F">
      <w:pPr>
        <w:pStyle w:val="BodyEN"/>
      </w:pPr>
      <w:r>
        <w:rPr>
          <w:rFonts w:eastAsia="標楷體"/>
        </w:rPr>
        <w:t xml:space="preserve">Minutes of S3 Review Meeting </w:t>
      </w:r>
      <w:r>
        <w:rPr>
          <w:rFonts w:eastAsia="標楷體"/>
          <w:u w:val="single"/>
        </w:rPr>
        <w:t>(Notes)</w:t>
      </w:r>
    </w:p>
    <w:p w14:paraId="0C681A04" w14:textId="77777777" w:rsidR="00D86314" w:rsidRDefault="00C01C9F">
      <w:r>
        <w:rPr>
          <w:rFonts w:eastAsia="標楷體"/>
        </w:rPr>
        <w:t>S4</w:t>
      </w:r>
      <w:r>
        <w:rPr>
          <w:rFonts w:eastAsia="標楷體"/>
        </w:rPr>
        <w:t>審查會議記錄</w:t>
      </w:r>
      <w:r>
        <w:rPr>
          <w:rFonts w:eastAsia="標楷體"/>
          <w:u w:val="single"/>
        </w:rPr>
        <w:t>(Notes)</w:t>
      </w:r>
      <w:r>
        <w:rPr>
          <w:rFonts w:eastAsia="標楷體"/>
        </w:rPr>
        <w:t xml:space="preserve"> </w:t>
      </w:r>
      <w:r>
        <w:rPr>
          <w:rFonts w:eastAsia="標楷體"/>
          <w:u w:val="single"/>
        </w:rPr>
        <w:t>FM-73-01-18</w:t>
      </w:r>
    </w:p>
    <w:p w14:paraId="10BABC62" w14:textId="77777777" w:rsidR="00D86314" w:rsidRDefault="00C01C9F">
      <w:pPr>
        <w:pStyle w:val="BodyEN"/>
      </w:pPr>
      <w:r>
        <w:rPr>
          <w:rFonts w:eastAsia="標楷體"/>
        </w:rPr>
        <w:t xml:space="preserve">Minutes of S4 Review Meeting </w:t>
      </w:r>
      <w:r>
        <w:rPr>
          <w:rFonts w:eastAsia="標楷體"/>
          <w:u w:val="single"/>
        </w:rPr>
        <w:t>(Notes)</w:t>
      </w:r>
    </w:p>
    <w:p w14:paraId="66D9C687" w14:textId="77777777" w:rsidR="00D86314" w:rsidRDefault="00C01C9F">
      <w:r>
        <w:rPr>
          <w:rFonts w:eastAsia="標楷體"/>
        </w:rPr>
        <w:t>研發專案型號變更申請單</w:t>
      </w:r>
      <w:r>
        <w:rPr>
          <w:rFonts w:eastAsia="標楷體"/>
          <w:u w:val="single"/>
        </w:rPr>
        <w:t>(Notes)</w:t>
      </w:r>
      <w:r>
        <w:rPr>
          <w:rFonts w:eastAsia="標楷體"/>
        </w:rPr>
        <w:t xml:space="preserve"> </w:t>
      </w:r>
      <w:r>
        <w:rPr>
          <w:rFonts w:eastAsia="標楷體"/>
          <w:u w:val="single"/>
        </w:rPr>
        <w:t>FM-73-01-13</w:t>
      </w:r>
    </w:p>
    <w:p w14:paraId="4BA21B75" w14:textId="77777777" w:rsidR="00D86314" w:rsidRDefault="00C01C9F">
      <w:pPr>
        <w:pStyle w:val="BodyEN"/>
      </w:pPr>
      <w:r>
        <w:rPr>
          <w:rFonts w:eastAsia="標楷體"/>
        </w:rPr>
        <w:t xml:space="preserve">R&amp;D Project Model Amendment Application Form </w:t>
      </w:r>
      <w:r>
        <w:rPr>
          <w:rFonts w:eastAsia="標楷體"/>
          <w:u w:val="single"/>
        </w:rPr>
        <w:t>(Notes)</w:t>
      </w:r>
    </w:p>
    <w:p w14:paraId="25043F5B" w14:textId="77777777" w:rsidR="00D86314" w:rsidRDefault="00C01C9F">
      <w:r>
        <w:rPr>
          <w:rFonts w:eastAsia="標楷體"/>
        </w:rPr>
        <w:t>研發專案中止申請表</w:t>
      </w:r>
      <w:r>
        <w:rPr>
          <w:rFonts w:eastAsia="標楷體"/>
          <w:u w:val="single"/>
        </w:rPr>
        <w:t>(Notes)</w:t>
      </w:r>
      <w:r>
        <w:rPr>
          <w:rFonts w:eastAsia="標楷體"/>
        </w:rPr>
        <w:t xml:space="preserve"> </w:t>
      </w:r>
      <w:r>
        <w:rPr>
          <w:rFonts w:eastAsia="標楷體"/>
          <w:u w:val="single"/>
        </w:rPr>
        <w:t>FM-73-01-06</w:t>
      </w:r>
    </w:p>
    <w:p w14:paraId="2EFF5675" w14:textId="77777777" w:rsidR="00D86314" w:rsidRDefault="00C01C9F">
      <w:pPr>
        <w:pStyle w:val="BodyEN"/>
      </w:pPr>
      <w:r>
        <w:rPr>
          <w:rFonts w:eastAsia="標楷體"/>
        </w:rPr>
        <w:t xml:space="preserve">R&amp;D Project Suspension Application Form </w:t>
      </w:r>
      <w:r>
        <w:rPr>
          <w:rFonts w:eastAsia="標楷體"/>
          <w:u w:val="single"/>
        </w:rPr>
        <w:t>(Notes)</w:t>
      </w:r>
    </w:p>
    <w:p w14:paraId="14A49C86" w14:textId="77777777" w:rsidR="00D86314" w:rsidRDefault="00C01C9F">
      <w:r>
        <w:rPr>
          <w:rFonts w:eastAsia="標楷體"/>
        </w:rPr>
        <w:lastRenderedPageBreak/>
        <w:t>料號</w:t>
      </w:r>
      <w:r>
        <w:rPr>
          <w:rFonts w:eastAsia="標楷體"/>
        </w:rPr>
        <w:t>/</w:t>
      </w:r>
      <w:r>
        <w:rPr>
          <w:rFonts w:eastAsia="標楷體"/>
        </w:rPr>
        <w:t>型號失效申請單</w:t>
      </w:r>
      <w:r>
        <w:rPr>
          <w:rFonts w:eastAsia="標楷體"/>
        </w:rPr>
        <w:t xml:space="preserve">(PLM) </w:t>
      </w:r>
      <w:r>
        <w:rPr>
          <w:rFonts w:eastAsia="標楷體"/>
          <w:u w:val="single"/>
        </w:rPr>
        <w:t>FM-73-01-08</w:t>
      </w:r>
    </w:p>
    <w:p w14:paraId="0A15883D" w14:textId="77777777" w:rsidR="00D86314" w:rsidRDefault="00C01C9F">
      <w:pPr>
        <w:pStyle w:val="BodyEN"/>
      </w:pPr>
      <w:r>
        <w:rPr>
          <w:rFonts w:eastAsia="標楷體"/>
        </w:rPr>
        <w:t>Part Number/Model Failure Application Requisition (PLM)</w:t>
      </w:r>
    </w:p>
    <w:p w14:paraId="7718518A" w14:textId="77777777" w:rsidR="00D86314" w:rsidRDefault="00C01C9F">
      <w:r>
        <w:rPr>
          <w:rFonts w:eastAsia="標楷體"/>
        </w:rPr>
        <w:t>商品型號申請單</w:t>
      </w:r>
      <w:r>
        <w:rPr>
          <w:rFonts w:eastAsia="標楷體"/>
        </w:rPr>
        <w:t xml:space="preserve">(PLM) </w:t>
      </w:r>
      <w:r>
        <w:rPr>
          <w:rFonts w:eastAsia="標楷體"/>
          <w:u w:val="single"/>
        </w:rPr>
        <w:t>FM-73-01-12</w:t>
      </w:r>
    </w:p>
    <w:p w14:paraId="7AFD22F9" w14:textId="77777777" w:rsidR="00D86314" w:rsidRDefault="00C01C9F">
      <w:pPr>
        <w:pStyle w:val="BodyEN"/>
      </w:pPr>
      <w:r>
        <w:rPr>
          <w:rFonts w:eastAsia="標楷體"/>
        </w:rPr>
        <w:t>Model Name Application Form (PLM)</w:t>
      </w:r>
    </w:p>
    <w:p w14:paraId="5C33B6CC" w14:textId="77777777" w:rsidR="00D86314" w:rsidRDefault="00C01C9F">
      <w:r>
        <w:rPr>
          <w:rFonts w:eastAsia="標楷體"/>
        </w:rPr>
        <w:t>商品</w:t>
      </w:r>
      <w:r>
        <w:rPr>
          <w:rFonts w:eastAsia="標楷體"/>
        </w:rPr>
        <w:t xml:space="preserve"> / EOL</w:t>
      </w:r>
      <w:r>
        <w:rPr>
          <w:rFonts w:eastAsia="標楷體"/>
        </w:rPr>
        <w:t>申請單</w:t>
      </w:r>
      <w:r>
        <w:rPr>
          <w:rFonts w:eastAsia="標楷體"/>
        </w:rPr>
        <w:t xml:space="preserve">(PLM) </w:t>
      </w:r>
      <w:r>
        <w:rPr>
          <w:rFonts w:eastAsia="標楷體"/>
          <w:u w:val="single"/>
        </w:rPr>
        <w:t>FM-73-01-10</w:t>
      </w:r>
    </w:p>
    <w:p w14:paraId="46F89231" w14:textId="77777777" w:rsidR="00D86314" w:rsidRDefault="00C01C9F">
      <w:pPr>
        <w:pStyle w:val="BodyEN"/>
      </w:pPr>
      <w:r>
        <w:rPr>
          <w:rFonts w:eastAsia="標楷體"/>
        </w:rPr>
        <w:t>Product EOL Application Form (PLM)</w:t>
      </w:r>
    </w:p>
    <w:p w14:paraId="490D32B9" w14:textId="77777777" w:rsidR="00D86314" w:rsidRDefault="00C01C9F">
      <w:r>
        <w:rPr>
          <w:rFonts w:eastAsia="標楷體"/>
        </w:rPr>
        <w:t>料號</w:t>
      </w:r>
      <w:r>
        <w:rPr>
          <w:rFonts w:eastAsia="標楷體"/>
        </w:rPr>
        <w:t>/</w:t>
      </w:r>
      <w:r>
        <w:rPr>
          <w:rFonts w:eastAsia="標楷體"/>
        </w:rPr>
        <w:t>型號</w:t>
      </w:r>
      <w:r>
        <w:rPr>
          <w:rFonts w:eastAsia="標楷體"/>
        </w:rPr>
        <w:t xml:space="preserve"> / EOL</w:t>
      </w:r>
      <w:r>
        <w:rPr>
          <w:rFonts w:eastAsia="標楷體"/>
        </w:rPr>
        <w:t>狀態變更申請單</w:t>
      </w:r>
      <w:r>
        <w:rPr>
          <w:rFonts w:eastAsia="標楷體"/>
        </w:rPr>
        <w:t xml:space="preserve">(PLM) </w:t>
      </w:r>
      <w:r>
        <w:rPr>
          <w:rFonts w:eastAsia="標楷體"/>
          <w:u w:val="single"/>
        </w:rPr>
        <w:t>FM-73-01-11</w:t>
      </w:r>
    </w:p>
    <w:p w14:paraId="1A5FC3A4" w14:textId="77777777" w:rsidR="00D86314" w:rsidRDefault="00C01C9F">
      <w:pPr>
        <w:pStyle w:val="BodyEN"/>
      </w:pPr>
      <w:r>
        <w:rPr>
          <w:rFonts w:eastAsia="標楷體"/>
        </w:rPr>
        <w:t>Part Number/Model EOL Status Change Requisition (PLM)</w:t>
      </w:r>
    </w:p>
    <w:p w14:paraId="66E13BA6" w14:textId="77777777" w:rsidR="00D86314" w:rsidRDefault="00C01C9F">
      <w:r>
        <w:rPr>
          <w:rFonts w:eastAsia="標楷體"/>
        </w:rPr>
        <w:t>醫療器材主檔案</w:t>
      </w:r>
      <w:r>
        <w:rPr>
          <w:rFonts w:eastAsia="標楷體"/>
        </w:rPr>
        <w:t xml:space="preserve">(DMR) </w:t>
      </w:r>
      <w:r>
        <w:rPr>
          <w:rFonts w:eastAsia="標楷體"/>
          <w:u w:val="single"/>
        </w:rPr>
        <w:t>FM-73-01-30</w:t>
      </w:r>
    </w:p>
    <w:p w14:paraId="69BA3DAC" w14:textId="77777777" w:rsidR="00D86314" w:rsidRDefault="00C01C9F">
      <w:pPr>
        <w:pStyle w:val="BodyEN"/>
      </w:pPr>
      <w:r>
        <w:rPr>
          <w:rFonts w:eastAsia="標楷體"/>
        </w:rPr>
        <w:t>Device Master Record (DMR)</w:t>
      </w:r>
    </w:p>
    <w:sectPr w:rsidR="00D86314" w:rsidSect="006E2A37">
      <w:headerReference w:type="even" r:id="rId8"/>
      <w:headerReference w:type="default" r:id="rId9"/>
      <w:footerReference w:type="even" r:id="rId10"/>
      <w:footerReference w:type="default" r:id="rId11"/>
      <w:headerReference w:type="first" r:id="rId12"/>
      <w:pgSz w:w="11906" w:h="16838" w:code="9"/>
      <w:pgMar w:top="720" w:right="720" w:bottom="720" w:left="720" w:header="851"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FEE38" w14:textId="77777777" w:rsidR="00BD560B" w:rsidRDefault="00BD560B">
      <w:r>
        <w:separator/>
      </w:r>
    </w:p>
  </w:endnote>
  <w:endnote w:type="continuationSeparator" w:id="0">
    <w:p w14:paraId="07076C43" w14:textId="77777777" w:rsidR="00BD560B" w:rsidRDefault="00BD5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0488" w14:textId="77777777" w:rsidR="000A4455" w:rsidRDefault="000A4455">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noProof/>
      </w:rPr>
      <w:t>6</w:t>
    </w:r>
    <w:r>
      <w:rPr>
        <w:rStyle w:val="a4"/>
      </w:rPr>
      <w:fldChar w:fldCharType="end"/>
    </w:r>
  </w:p>
  <w:p w14:paraId="24518E34" w14:textId="77777777" w:rsidR="000A4455" w:rsidRDefault="000A4455">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5B66A" w14:textId="34BDBDA2" w:rsidR="000A4455" w:rsidRDefault="00372956">
    <w:pPr>
      <w:pStyle w:val="a3"/>
      <w:ind w:right="360"/>
      <w:jc w:val="right"/>
      <w:rPr>
        <w:rStyle w:val="a4"/>
        <w:i/>
      </w:rPr>
    </w:pPr>
    <w:r>
      <w:fldChar w:fldCharType="begin"/>
    </w:r>
    <w:r>
      <w:instrText xml:space="preserve"> PAGE </w:instrText>
    </w:r>
    <w:r>
      <w:fldChar w:fldCharType="separate"/>
    </w:r>
    <w:r w:rsidR="002015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23CAE" w14:textId="77777777" w:rsidR="00BD560B" w:rsidRDefault="00BD560B">
      <w:r>
        <w:separator/>
      </w:r>
    </w:p>
  </w:footnote>
  <w:footnote w:type="continuationSeparator" w:id="0">
    <w:p w14:paraId="3D389B14" w14:textId="77777777" w:rsidR="00BD560B" w:rsidRDefault="00BD5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BAFE2" w14:textId="77777777" w:rsidR="00860677" w:rsidRDefault="00BD560B">
    <w:pPr>
      <w:pStyle w:val="a5"/>
    </w:pPr>
    <w:r>
      <w:rPr>
        <w:noProof/>
      </w:rPr>
      <w:pict w14:anchorId="472646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91009" o:spid="_x0000_s2051" type="#_x0000_t75" style="position:absolute;margin-left:0;margin-top:0;width:489.5pt;height:598.75pt;z-index:-251658240;mso-position-horizontal:center;mso-position-horizontal-relative:margin;mso-position-vertical:center;mso-position-vertical-relative:margin" o:allowincell="f">
          <v:imagedata r:id="rId1" o:title="Controlled Copy ISO文件控管浮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920"/>
      <w:gridCol w:w="6613"/>
      <w:gridCol w:w="1949"/>
    </w:tblGrid>
    <w:tr w:rsidR="006E2A37" w14:paraId="26DDDE2D" w14:textId="77777777" w:rsidTr="00D62DBB">
      <w:trPr>
        <w:cantSplit/>
        <w:trHeight w:val="411"/>
      </w:trPr>
      <w:tc>
        <w:tcPr>
          <w:tcW w:w="1920" w:type="dxa"/>
          <w:vMerge w:val="restart"/>
          <w:shd w:val="clear" w:color="auto" w:fill="FFFFFF"/>
          <w:vAlign w:val="center"/>
        </w:tcPr>
        <w:p w14:paraId="31E1CEE0" w14:textId="77777777" w:rsidR="006E2A37" w:rsidRDefault="006E2A37" w:rsidP="006E2A37">
          <w:pPr>
            <w:pStyle w:val="a5"/>
            <w:spacing w:before="40" w:after="40"/>
            <w:jc w:val="center"/>
            <w:rPr>
              <w:rFonts w:ascii="標楷體" w:eastAsia="標楷體"/>
              <w:sz w:val="24"/>
            </w:rPr>
          </w:pPr>
          <w:r w:rsidRPr="004E01AF">
            <w:rPr>
              <w:noProof/>
            </w:rPr>
            <w:drawing>
              <wp:inline distT="0" distB="0" distL="0" distR="0" wp14:anchorId="3E6F5E7E" wp14:editId="5188D3FA">
                <wp:extent cx="1085850" cy="6032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03250"/>
                        </a:xfrm>
                        <a:prstGeom prst="rect">
                          <a:avLst/>
                        </a:prstGeom>
                        <a:noFill/>
                        <a:ln>
                          <a:noFill/>
                        </a:ln>
                      </pic:spPr>
                    </pic:pic>
                  </a:graphicData>
                </a:graphic>
              </wp:inline>
            </w:drawing>
          </w:r>
        </w:p>
      </w:tc>
      <w:tc>
        <w:tcPr>
          <w:tcW w:w="6613" w:type="dxa"/>
          <w:vMerge w:val="restart"/>
          <w:vAlign w:val="center"/>
        </w:tcPr>
        <w:p w14:paraId="179AEF6E" w14:textId="77777777" w:rsidR="00186F42" w:rsidRDefault="00186F42" w:rsidP="006E2A37">
          <w:pPr>
            <w:pStyle w:val="a5"/>
            <w:jc w:val="center"/>
            <w:rPr>
              <w:rFonts w:eastAsia="標楷體"/>
              <w:sz w:val="44"/>
            </w:rPr>
          </w:pPr>
          <w:r w:rsidRPr="00186F42">
            <w:rPr>
              <w:rFonts w:eastAsia="標楷體" w:hint="eastAsia"/>
              <w:sz w:val="44"/>
            </w:rPr>
            <w:t>產品資安事件處理程序</w:t>
          </w:r>
        </w:p>
        <w:p w14:paraId="6EADBE3D" w14:textId="717E01FE" w:rsidR="006E2A37" w:rsidRPr="00656EE2" w:rsidRDefault="00945F87" w:rsidP="006E2A37">
          <w:pPr>
            <w:pStyle w:val="a5"/>
            <w:jc w:val="center"/>
            <w:rPr>
              <w:rFonts w:eastAsia="標楷體"/>
              <w:sz w:val="32"/>
              <w:szCs w:val="32"/>
            </w:rPr>
          </w:pPr>
          <w:r w:rsidRPr="00945F87">
            <w:rPr>
              <w:rFonts w:eastAsia="標楷體"/>
              <w:sz w:val="32"/>
              <w:szCs w:val="32"/>
            </w:rPr>
            <w:t>Vulnerability Handling and Disclosure Process</w:t>
          </w:r>
        </w:p>
      </w:tc>
      <w:tc>
        <w:tcPr>
          <w:tcW w:w="1949" w:type="dxa"/>
          <w:vAlign w:val="center"/>
        </w:tcPr>
        <w:p w14:paraId="1A681AEE" w14:textId="3759E22F" w:rsidR="006E2A37" w:rsidRDefault="006E2A37" w:rsidP="006E2A37">
          <w:pPr>
            <w:pStyle w:val="a5"/>
            <w:spacing w:before="40" w:after="40"/>
            <w:jc w:val="center"/>
            <w:rPr>
              <w:rFonts w:eastAsia="標楷體"/>
              <w:sz w:val="36"/>
            </w:rPr>
          </w:pPr>
          <w:r>
            <w:rPr>
              <w:rFonts w:eastAsia="標楷體"/>
              <w:sz w:val="36"/>
            </w:rPr>
            <w:t>QP-</w:t>
          </w:r>
          <w:r w:rsidR="00411617">
            <w:rPr>
              <w:rFonts w:eastAsia="標楷體" w:hint="eastAsia"/>
              <w:sz w:val="36"/>
            </w:rPr>
            <w:t>3</w:t>
          </w:r>
          <w:r w:rsidR="00411617">
            <w:rPr>
              <w:rFonts w:eastAsia="標楷體"/>
              <w:sz w:val="36"/>
            </w:rPr>
            <w:t>0</w:t>
          </w:r>
          <w:r>
            <w:rPr>
              <w:rFonts w:eastAsia="標楷體" w:hint="eastAsia"/>
              <w:sz w:val="36"/>
            </w:rPr>
            <w:t>-</w:t>
          </w:r>
          <w:r>
            <w:rPr>
              <w:rFonts w:eastAsia="標楷體"/>
              <w:sz w:val="36"/>
            </w:rPr>
            <w:t>01</w:t>
          </w:r>
        </w:p>
      </w:tc>
    </w:tr>
    <w:tr w:rsidR="006E2A37" w14:paraId="7B7479BE" w14:textId="77777777" w:rsidTr="00D62DBB">
      <w:trPr>
        <w:cantSplit/>
        <w:trHeight w:val="323"/>
      </w:trPr>
      <w:tc>
        <w:tcPr>
          <w:tcW w:w="1920" w:type="dxa"/>
          <w:vMerge/>
          <w:shd w:val="clear" w:color="auto" w:fill="FFFFFF"/>
          <w:vAlign w:val="center"/>
        </w:tcPr>
        <w:p w14:paraId="28A1234A" w14:textId="77777777" w:rsidR="006E2A37" w:rsidRDefault="006E2A37" w:rsidP="006E2A37">
          <w:pPr>
            <w:pStyle w:val="a5"/>
            <w:spacing w:before="40" w:after="40"/>
            <w:jc w:val="center"/>
          </w:pPr>
        </w:p>
      </w:tc>
      <w:tc>
        <w:tcPr>
          <w:tcW w:w="6613" w:type="dxa"/>
          <w:vMerge/>
          <w:vAlign w:val="center"/>
        </w:tcPr>
        <w:p w14:paraId="48D3978A" w14:textId="77777777" w:rsidR="006E2A37" w:rsidRDefault="006E2A37" w:rsidP="006E2A37">
          <w:pPr>
            <w:pStyle w:val="a5"/>
            <w:jc w:val="center"/>
            <w:rPr>
              <w:rFonts w:eastAsia="標楷體"/>
              <w:sz w:val="44"/>
            </w:rPr>
          </w:pPr>
        </w:p>
      </w:tc>
      <w:tc>
        <w:tcPr>
          <w:tcW w:w="1949" w:type="dxa"/>
          <w:vAlign w:val="center"/>
        </w:tcPr>
        <w:p w14:paraId="786951CF" w14:textId="327C19F0" w:rsidR="006E2A37" w:rsidRPr="00FA0F2F" w:rsidRDefault="006E2A37" w:rsidP="006E2A37">
          <w:pPr>
            <w:pStyle w:val="a5"/>
            <w:spacing w:before="40" w:after="40"/>
            <w:jc w:val="center"/>
            <w:rPr>
              <w:rFonts w:eastAsia="標楷體"/>
              <w:sz w:val="36"/>
            </w:rPr>
          </w:pPr>
          <w:r>
            <w:rPr>
              <w:rFonts w:eastAsia="標楷體" w:hint="eastAsia"/>
              <w:sz w:val="36"/>
            </w:rPr>
            <w:t>V</w:t>
          </w:r>
          <w:r w:rsidR="00411617">
            <w:rPr>
              <w:rFonts w:eastAsia="標楷體"/>
              <w:sz w:val="36"/>
            </w:rPr>
            <w:t>1.0</w:t>
          </w:r>
        </w:p>
      </w:tc>
    </w:tr>
  </w:tbl>
  <w:p w14:paraId="7D9D644F" w14:textId="65EFBC79" w:rsidR="000A4455" w:rsidRDefault="000A4455">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63496" w14:textId="77777777" w:rsidR="00860677" w:rsidRDefault="00BD560B">
    <w:pPr>
      <w:pStyle w:val="a5"/>
    </w:pPr>
    <w:r>
      <w:rPr>
        <w:noProof/>
      </w:rPr>
      <w:pict w14:anchorId="0B026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91008" o:spid="_x0000_s2050" type="#_x0000_t75" style="position:absolute;margin-left:0;margin-top:0;width:489.5pt;height:598.75pt;z-index:-251659264;mso-position-horizontal:center;mso-position-horizontal-relative:margin;mso-position-vertical:center;mso-position-vertical-relative:margin" o:allowincell="f">
          <v:imagedata r:id="rId1" o:title="Controlled Copy ISO文件控管浮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05A71"/>
    <w:multiLevelType w:val="multilevel"/>
    <w:tmpl w:val="0409001D"/>
    <w:styleLink w:val="10"/>
    <w:lvl w:ilvl="0">
      <w:start w:val="8"/>
      <w:numFmt w:val="decimal"/>
      <w:lvlText w:val="%1"/>
      <w:lvlJc w:val="left"/>
      <w:pPr>
        <w:ind w:left="425" w:hanging="425"/>
      </w:pPr>
    </w:lvl>
    <w:lvl w:ilvl="1">
      <w:numFmt w:val="decimal"/>
      <w:lvlText w:val="%1.%2"/>
      <w:lvlJc w:val="left"/>
      <w:pPr>
        <w:ind w:left="2694"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EDD5AAC"/>
    <w:multiLevelType w:val="multilevel"/>
    <w:tmpl w:val="0409001D"/>
    <w:styleLink w:val="6"/>
    <w:lvl w:ilvl="0">
      <w:start w:val="7"/>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1546D31"/>
    <w:multiLevelType w:val="multilevel"/>
    <w:tmpl w:val="84D68160"/>
    <w:lvl w:ilvl="0">
      <w:start w:val="1"/>
      <w:numFmt w:val="taiwaneseCountingThousand"/>
      <w:pStyle w:val="H1"/>
      <w:lvlText w:val="%1、"/>
      <w:lvlJc w:val="left"/>
      <w:pPr>
        <w:ind w:left="480" w:hanging="480"/>
      </w:pPr>
    </w:lvl>
    <w:lvl w:ilvl="1">
      <w:start w:val="1"/>
      <w:numFmt w:val="decimal"/>
      <w:pStyle w:val="H2"/>
      <w:isLgl/>
      <w:lvlText w:val="%1.%2"/>
      <w:lvlJc w:val="left"/>
      <w:pPr>
        <w:ind w:left="960" w:hanging="480"/>
      </w:pPr>
    </w:lvl>
    <w:lvl w:ilvl="2">
      <w:start w:val="1"/>
      <w:numFmt w:val="decimal"/>
      <w:pStyle w:val="H3"/>
      <w:isLgl/>
      <w:lvlText w:val="%1.%2.%3"/>
      <w:lvlJc w:val="left"/>
      <w:pPr>
        <w:ind w:left="1440" w:hanging="480"/>
      </w:pPr>
    </w:lvl>
    <w:lvl w:ilvl="3">
      <w:start w:val="1"/>
      <w:numFmt w:val="decimal"/>
      <w:pStyle w:val="H4"/>
      <w:isLgl/>
      <w:lvlText w:val="%1.%2.%3.%4"/>
      <w:lvlJc w:val="left"/>
      <w:pPr>
        <w:ind w:left="1920" w:hanging="480"/>
      </w:pPr>
    </w:lvl>
    <w:lvl w:ilvl="4">
      <w:start w:val="1"/>
      <w:numFmt w:val="decimal"/>
      <w:pStyle w:val="H5"/>
      <w:isLgl/>
      <w:lvlText w:val="%1.%2.%3.%4.%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3" w15:restartNumberingAfterBreak="0">
    <w:nsid w:val="158A74BB"/>
    <w:multiLevelType w:val="multilevel"/>
    <w:tmpl w:val="0409001D"/>
    <w:styleLink w:val="8"/>
    <w:lvl w:ilvl="0">
      <w:start w:val="7"/>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9EB11E0"/>
    <w:multiLevelType w:val="multilevel"/>
    <w:tmpl w:val="A83EC168"/>
    <w:lvl w:ilvl="0">
      <w:start w:val="1"/>
      <w:numFmt w:val="decimal"/>
      <w:pStyle w:val="1"/>
      <w:lvlText w:val="%1"/>
      <w:lvlJc w:val="left"/>
      <w:pPr>
        <w:tabs>
          <w:tab w:val="num" w:pos="425"/>
        </w:tabs>
        <w:ind w:left="425" w:hanging="425"/>
      </w:pPr>
      <w:rPr>
        <w:rFonts w:hint="eastAsia"/>
      </w:rPr>
    </w:lvl>
    <w:lvl w:ilvl="1">
      <w:start w:val="1"/>
      <w:numFmt w:val="decimal"/>
      <w:pStyle w:val="11"/>
      <w:lvlText w:val="%1.%2"/>
      <w:lvlJc w:val="left"/>
      <w:pPr>
        <w:tabs>
          <w:tab w:val="num" w:pos="992"/>
        </w:tabs>
        <w:ind w:left="992" w:hanging="567"/>
      </w:pPr>
      <w:rPr>
        <w:rFonts w:hint="eastAsia"/>
      </w:rPr>
    </w:lvl>
    <w:lvl w:ilvl="2">
      <w:start w:val="1"/>
      <w:numFmt w:val="decimal"/>
      <w:pStyle w:val="111"/>
      <w:lvlText w:val="%1.%2.%3"/>
      <w:lvlJc w:val="left"/>
      <w:pPr>
        <w:tabs>
          <w:tab w:val="num" w:pos="1418"/>
        </w:tabs>
        <w:ind w:left="1418" w:hanging="567"/>
      </w:pPr>
      <w:rPr>
        <w:rFonts w:hint="eastAsia"/>
      </w:rPr>
    </w:lvl>
    <w:lvl w:ilvl="3">
      <w:start w:val="1"/>
      <w:numFmt w:val="decimal"/>
      <w:pStyle w:val="1111"/>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43BD6F1B"/>
    <w:multiLevelType w:val="multilevel"/>
    <w:tmpl w:val="0409001D"/>
    <w:styleLink w:val="5"/>
    <w:lvl w:ilvl="0">
      <w:start w:val="6"/>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53B57F34"/>
    <w:multiLevelType w:val="multilevel"/>
    <w:tmpl w:val="0409001D"/>
    <w:styleLink w:val="4"/>
    <w:lvl w:ilvl="0">
      <w:start w:val="4"/>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551D754F"/>
    <w:multiLevelType w:val="multilevel"/>
    <w:tmpl w:val="0409001D"/>
    <w:styleLink w:val="3"/>
    <w:lvl w:ilvl="0">
      <w:start w:val="4"/>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6C85754F"/>
    <w:multiLevelType w:val="multilevel"/>
    <w:tmpl w:val="0409001D"/>
    <w:styleLink w:val="9"/>
    <w:lvl w:ilvl="0">
      <w:start w:val="8"/>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76864ADE"/>
    <w:multiLevelType w:val="multilevel"/>
    <w:tmpl w:val="0409001D"/>
    <w:styleLink w:val="2"/>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77EE36F9"/>
    <w:multiLevelType w:val="multilevel"/>
    <w:tmpl w:val="0409001D"/>
    <w:styleLink w:val="12"/>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78465491"/>
    <w:multiLevelType w:val="hybridMultilevel"/>
    <w:tmpl w:val="0C8CD8D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7A29415F"/>
    <w:multiLevelType w:val="multilevel"/>
    <w:tmpl w:val="0409001D"/>
    <w:styleLink w:val="7"/>
    <w:lvl w:ilvl="0">
      <w:start w:val="6"/>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4"/>
  </w:num>
  <w:num w:numId="2">
    <w:abstractNumId w:val="2"/>
  </w:num>
  <w:num w:numId="3">
    <w:abstractNumId w:val="10"/>
  </w:num>
  <w:num w:numId="4">
    <w:abstractNumId w:val="9"/>
  </w:num>
  <w:num w:numId="5">
    <w:abstractNumId w:val="7"/>
  </w:num>
  <w:num w:numId="6">
    <w:abstractNumId w:val="6"/>
  </w:num>
  <w:num w:numId="7">
    <w:abstractNumId w:val="5"/>
  </w:num>
  <w:num w:numId="8">
    <w:abstractNumId w:val="1"/>
  </w:num>
  <w:num w:numId="9">
    <w:abstractNumId w:val="12"/>
  </w:num>
  <w:num w:numId="10">
    <w:abstractNumId w:val="3"/>
  </w:num>
  <w:num w:numId="11">
    <w:abstractNumId w:val="8"/>
  </w:num>
  <w:num w:numId="12">
    <w:abstractNumId w:val="0"/>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69"/>
    <w:rsid w:val="000000E7"/>
    <w:rsid w:val="00004B5F"/>
    <w:rsid w:val="0000544A"/>
    <w:rsid w:val="000065AB"/>
    <w:rsid w:val="00006B37"/>
    <w:rsid w:val="0000702F"/>
    <w:rsid w:val="00014697"/>
    <w:rsid w:val="000207C6"/>
    <w:rsid w:val="00026A9E"/>
    <w:rsid w:val="00027E61"/>
    <w:rsid w:val="00036793"/>
    <w:rsid w:val="00042E53"/>
    <w:rsid w:val="00044C4E"/>
    <w:rsid w:val="000562E4"/>
    <w:rsid w:val="000575EF"/>
    <w:rsid w:val="00057A7D"/>
    <w:rsid w:val="00057F89"/>
    <w:rsid w:val="00061251"/>
    <w:rsid w:val="000623F3"/>
    <w:rsid w:val="000653DB"/>
    <w:rsid w:val="0006545D"/>
    <w:rsid w:val="000655D5"/>
    <w:rsid w:val="00065EB4"/>
    <w:rsid w:val="000670C8"/>
    <w:rsid w:val="0007017E"/>
    <w:rsid w:val="00074EEE"/>
    <w:rsid w:val="00077489"/>
    <w:rsid w:val="000804C2"/>
    <w:rsid w:val="00083EA0"/>
    <w:rsid w:val="000916CA"/>
    <w:rsid w:val="000953DC"/>
    <w:rsid w:val="000A3426"/>
    <w:rsid w:val="000A3852"/>
    <w:rsid w:val="000A4455"/>
    <w:rsid w:val="000A6707"/>
    <w:rsid w:val="000A723B"/>
    <w:rsid w:val="000B4848"/>
    <w:rsid w:val="000B59B2"/>
    <w:rsid w:val="000B6B04"/>
    <w:rsid w:val="000C0003"/>
    <w:rsid w:val="000C0506"/>
    <w:rsid w:val="000C0875"/>
    <w:rsid w:val="000D1BA0"/>
    <w:rsid w:val="000D22FC"/>
    <w:rsid w:val="000D670C"/>
    <w:rsid w:val="000E141A"/>
    <w:rsid w:val="000E1B13"/>
    <w:rsid w:val="000E1B8F"/>
    <w:rsid w:val="000E7CF6"/>
    <w:rsid w:val="000F2F2D"/>
    <w:rsid w:val="000F7508"/>
    <w:rsid w:val="001022F9"/>
    <w:rsid w:val="001027E2"/>
    <w:rsid w:val="00104556"/>
    <w:rsid w:val="001052E1"/>
    <w:rsid w:val="0011325D"/>
    <w:rsid w:val="001133AD"/>
    <w:rsid w:val="001201C8"/>
    <w:rsid w:val="0012141E"/>
    <w:rsid w:val="001239CE"/>
    <w:rsid w:val="001349AD"/>
    <w:rsid w:val="00134EED"/>
    <w:rsid w:val="00137DBC"/>
    <w:rsid w:val="001411B8"/>
    <w:rsid w:val="001511A4"/>
    <w:rsid w:val="00152CB9"/>
    <w:rsid w:val="001534EE"/>
    <w:rsid w:val="001535FA"/>
    <w:rsid w:val="00154F57"/>
    <w:rsid w:val="001551C7"/>
    <w:rsid w:val="00156378"/>
    <w:rsid w:val="00157DB2"/>
    <w:rsid w:val="00160A51"/>
    <w:rsid w:val="001620E9"/>
    <w:rsid w:val="00163C3E"/>
    <w:rsid w:val="001649C3"/>
    <w:rsid w:val="00167B59"/>
    <w:rsid w:val="001711C3"/>
    <w:rsid w:val="001758E6"/>
    <w:rsid w:val="00175E7B"/>
    <w:rsid w:val="0018207C"/>
    <w:rsid w:val="00186F42"/>
    <w:rsid w:val="00191035"/>
    <w:rsid w:val="00192FFD"/>
    <w:rsid w:val="001A0A07"/>
    <w:rsid w:val="001A11FA"/>
    <w:rsid w:val="001A128A"/>
    <w:rsid w:val="001A25DD"/>
    <w:rsid w:val="001A50CE"/>
    <w:rsid w:val="001A5DCF"/>
    <w:rsid w:val="001B0D90"/>
    <w:rsid w:val="001B32EE"/>
    <w:rsid w:val="001B33B0"/>
    <w:rsid w:val="001B613D"/>
    <w:rsid w:val="001B6B65"/>
    <w:rsid w:val="001B7A22"/>
    <w:rsid w:val="001C4D60"/>
    <w:rsid w:val="001C7167"/>
    <w:rsid w:val="001C73D1"/>
    <w:rsid w:val="001C7F4A"/>
    <w:rsid w:val="001D0408"/>
    <w:rsid w:val="001D34CE"/>
    <w:rsid w:val="001D4EE6"/>
    <w:rsid w:val="001D5DA0"/>
    <w:rsid w:val="001D64AF"/>
    <w:rsid w:val="001D7530"/>
    <w:rsid w:val="001E153F"/>
    <w:rsid w:val="001E6714"/>
    <w:rsid w:val="001F24B5"/>
    <w:rsid w:val="001F3E87"/>
    <w:rsid w:val="001F4452"/>
    <w:rsid w:val="001F588D"/>
    <w:rsid w:val="001F5C24"/>
    <w:rsid w:val="001F6D58"/>
    <w:rsid w:val="001F753E"/>
    <w:rsid w:val="00200C85"/>
    <w:rsid w:val="0020150A"/>
    <w:rsid w:val="00202D9E"/>
    <w:rsid w:val="002163F0"/>
    <w:rsid w:val="00217732"/>
    <w:rsid w:val="00220EA8"/>
    <w:rsid w:val="00221EDF"/>
    <w:rsid w:val="0022398C"/>
    <w:rsid w:val="00226E3C"/>
    <w:rsid w:val="00232EDF"/>
    <w:rsid w:val="002339C5"/>
    <w:rsid w:val="00234F04"/>
    <w:rsid w:val="00243369"/>
    <w:rsid w:val="00244AEE"/>
    <w:rsid w:val="0025194E"/>
    <w:rsid w:val="00264415"/>
    <w:rsid w:val="002649BE"/>
    <w:rsid w:val="00270564"/>
    <w:rsid w:val="00272A86"/>
    <w:rsid w:val="00272E86"/>
    <w:rsid w:val="00275F51"/>
    <w:rsid w:val="00277190"/>
    <w:rsid w:val="00277814"/>
    <w:rsid w:val="002816B4"/>
    <w:rsid w:val="00285475"/>
    <w:rsid w:val="002924B1"/>
    <w:rsid w:val="00292B87"/>
    <w:rsid w:val="00297224"/>
    <w:rsid w:val="002A3312"/>
    <w:rsid w:val="002A33F3"/>
    <w:rsid w:val="002B526B"/>
    <w:rsid w:val="002B5796"/>
    <w:rsid w:val="002C09AE"/>
    <w:rsid w:val="002C22D5"/>
    <w:rsid w:val="002C320A"/>
    <w:rsid w:val="002C572F"/>
    <w:rsid w:val="002C6485"/>
    <w:rsid w:val="002C7F11"/>
    <w:rsid w:val="002D0846"/>
    <w:rsid w:val="002D5003"/>
    <w:rsid w:val="002E4292"/>
    <w:rsid w:val="002E4E26"/>
    <w:rsid w:val="002E62A3"/>
    <w:rsid w:val="002F0B6E"/>
    <w:rsid w:val="002F6639"/>
    <w:rsid w:val="002F778B"/>
    <w:rsid w:val="003002AB"/>
    <w:rsid w:val="00304444"/>
    <w:rsid w:val="00306F7E"/>
    <w:rsid w:val="0031127B"/>
    <w:rsid w:val="00313E6B"/>
    <w:rsid w:val="00314A76"/>
    <w:rsid w:val="00314F43"/>
    <w:rsid w:val="0031580B"/>
    <w:rsid w:val="00315D96"/>
    <w:rsid w:val="00317DC2"/>
    <w:rsid w:val="00320FC7"/>
    <w:rsid w:val="00321619"/>
    <w:rsid w:val="00323726"/>
    <w:rsid w:val="00326B7A"/>
    <w:rsid w:val="00330FE6"/>
    <w:rsid w:val="00333434"/>
    <w:rsid w:val="00334CC1"/>
    <w:rsid w:val="003352D7"/>
    <w:rsid w:val="003414DD"/>
    <w:rsid w:val="00342028"/>
    <w:rsid w:val="00342349"/>
    <w:rsid w:val="00343395"/>
    <w:rsid w:val="003447F0"/>
    <w:rsid w:val="00345B0A"/>
    <w:rsid w:val="003473D4"/>
    <w:rsid w:val="00353F0F"/>
    <w:rsid w:val="00354ED6"/>
    <w:rsid w:val="003566F6"/>
    <w:rsid w:val="00357AE4"/>
    <w:rsid w:val="003679FF"/>
    <w:rsid w:val="00371E67"/>
    <w:rsid w:val="00372956"/>
    <w:rsid w:val="00372A0E"/>
    <w:rsid w:val="003730ED"/>
    <w:rsid w:val="003736E4"/>
    <w:rsid w:val="003743CB"/>
    <w:rsid w:val="003770F5"/>
    <w:rsid w:val="003833B8"/>
    <w:rsid w:val="00385195"/>
    <w:rsid w:val="003873BE"/>
    <w:rsid w:val="00392846"/>
    <w:rsid w:val="003A1FA2"/>
    <w:rsid w:val="003A21B0"/>
    <w:rsid w:val="003A3164"/>
    <w:rsid w:val="003B1297"/>
    <w:rsid w:val="003B55C9"/>
    <w:rsid w:val="003B623A"/>
    <w:rsid w:val="003C3A97"/>
    <w:rsid w:val="003C4CCD"/>
    <w:rsid w:val="003C57EE"/>
    <w:rsid w:val="003C5A89"/>
    <w:rsid w:val="003C6CF7"/>
    <w:rsid w:val="003D4691"/>
    <w:rsid w:val="003D4EAF"/>
    <w:rsid w:val="003D511B"/>
    <w:rsid w:val="003D5FF9"/>
    <w:rsid w:val="003D608A"/>
    <w:rsid w:val="003E3FDC"/>
    <w:rsid w:val="003E409A"/>
    <w:rsid w:val="003E5ABA"/>
    <w:rsid w:val="003E6730"/>
    <w:rsid w:val="003E754F"/>
    <w:rsid w:val="003F56DC"/>
    <w:rsid w:val="003F664D"/>
    <w:rsid w:val="00400491"/>
    <w:rsid w:val="00401A1E"/>
    <w:rsid w:val="00403F8F"/>
    <w:rsid w:val="00404547"/>
    <w:rsid w:val="004049BF"/>
    <w:rsid w:val="00407864"/>
    <w:rsid w:val="00411180"/>
    <w:rsid w:val="00411617"/>
    <w:rsid w:val="00415CF8"/>
    <w:rsid w:val="004220BE"/>
    <w:rsid w:val="00432531"/>
    <w:rsid w:val="0044474D"/>
    <w:rsid w:val="00454379"/>
    <w:rsid w:val="004567AE"/>
    <w:rsid w:val="00460B2F"/>
    <w:rsid w:val="004615BC"/>
    <w:rsid w:val="004628FD"/>
    <w:rsid w:val="0046719C"/>
    <w:rsid w:val="00476930"/>
    <w:rsid w:val="00476960"/>
    <w:rsid w:val="00480B57"/>
    <w:rsid w:val="00481BE8"/>
    <w:rsid w:val="00482D1E"/>
    <w:rsid w:val="004839E4"/>
    <w:rsid w:val="00483AC4"/>
    <w:rsid w:val="00486122"/>
    <w:rsid w:val="00495D72"/>
    <w:rsid w:val="004A079F"/>
    <w:rsid w:val="004A355E"/>
    <w:rsid w:val="004A5009"/>
    <w:rsid w:val="004A54A1"/>
    <w:rsid w:val="004A59E2"/>
    <w:rsid w:val="004A5E80"/>
    <w:rsid w:val="004A7365"/>
    <w:rsid w:val="004A7D83"/>
    <w:rsid w:val="004B2943"/>
    <w:rsid w:val="004B367D"/>
    <w:rsid w:val="004B4041"/>
    <w:rsid w:val="004B476C"/>
    <w:rsid w:val="004C0367"/>
    <w:rsid w:val="004C143E"/>
    <w:rsid w:val="004C1B78"/>
    <w:rsid w:val="004C5478"/>
    <w:rsid w:val="004C63C2"/>
    <w:rsid w:val="004D11FF"/>
    <w:rsid w:val="004D3888"/>
    <w:rsid w:val="004D39E4"/>
    <w:rsid w:val="004D782C"/>
    <w:rsid w:val="004E18F0"/>
    <w:rsid w:val="004E3017"/>
    <w:rsid w:val="004E6DB3"/>
    <w:rsid w:val="004E7063"/>
    <w:rsid w:val="004F671D"/>
    <w:rsid w:val="004F7BE3"/>
    <w:rsid w:val="0050053B"/>
    <w:rsid w:val="005043A4"/>
    <w:rsid w:val="005136A3"/>
    <w:rsid w:val="0051408D"/>
    <w:rsid w:val="005233C9"/>
    <w:rsid w:val="00523A0B"/>
    <w:rsid w:val="00532E61"/>
    <w:rsid w:val="00532EB2"/>
    <w:rsid w:val="00535293"/>
    <w:rsid w:val="00536557"/>
    <w:rsid w:val="005403B9"/>
    <w:rsid w:val="00545D6C"/>
    <w:rsid w:val="005518D0"/>
    <w:rsid w:val="005533D8"/>
    <w:rsid w:val="00555C5D"/>
    <w:rsid w:val="00556669"/>
    <w:rsid w:val="00560290"/>
    <w:rsid w:val="00561908"/>
    <w:rsid w:val="00566313"/>
    <w:rsid w:val="00575EEE"/>
    <w:rsid w:val="00576FC3"/>
    <w:rsid w:val="00577A6F"/>
    <w:rsid w:val="00582588"/>
    <w:rsid w:val="00587F0E"/>
    <w:rsid w:val="00590B05"/>
    <w:rsid w:val="00591468"/>
    <w:rsid w:val="005915E9"/>
    <w:rsid w:val="00591875"/>
    <w:rsid w:val="0059351A"/>
    <w:rsid w:val="0059558A"/>
    <w:rsid w:val="005A0A3D"/>
    <w:rsid w:val="005A2C22"/>
    <w:rsid w:val="005A2CA6"/>
    <w:rsid w:val="005A4409"/>
    <w:rsid w:val="005A5621"/>
    <w:rsid w:val="005B04FC"/>
    <w:rsid w:val="005B079D"/>
    <w:rsid w:val="005B0B66"/>
    <w:rsid w:val="005B1B71"/>
    <w:rsid w:val="005B4350"/>
    <w:rsid w:val="005B548C"/>
    <w:rsid w:val="005C11A3"/>
    <w:rsid w:val="005C1899"/>
    <w:rsid w:val="005C3457"/>
    <w:rsid w:val="005C6B65"/>
    <w:rsid w:val="005D02BB"/>
    <w:rsid w:val="005D4E3B"/>
    <w:rsid w:val="005D6287"/>
    <w:rsid w:val="005E01A2"/>
    <w:rsid w:val="005E1806"/>
    <w:rsid w:val="005E2909"/>
    <w:rsid w:val="005E2C63"/>
    <w:rsid w:val="005E34F2"/>
    <w:rsid w:val="005E373E"/>
    <w:rsid w:val="005E66F7"/>
    <w:rsid w:val="005F10E3"/>
    <w:rsid w:val="005F2684"/>
    <w:rsid w:val="005F29CE"/>
    <w:rsid w:val="005F2E3F"/>
    <w:rsid w:val="005F7105"/>
    <w:rsid w:val="005F7755"/>
    <w:rsid w:val="00601BE5"/>
    <w:rsid w:val="00601E19"/>
    <w:rsid w:val="00604845"/>
    <w:rsid w:val="00606DCF"/>
    <w:rsid w:val="00606FAF"/>
    <w:rsid w:val="00611548"/>
    <w:rsid w:val="0061314F"/>
    <w:rsid w:val="006139C0"/>
    <w:rsid w:val="00614841"/>
    <w:rsid w:val="006158A9"/>
    <w:rsid w:val="0061656F"/>
    <w:rsid w:val="00620733"/>
    <w:rsid w:val="00621053"/>
    <w:rsid w:val="0063179E"/>
    <w:rsid w:val="006354BD"/>
    <w:rsid w:val="00635A80"/>
    <w:rsid w:val="0064287C"/>
    <w:rsid w:val="0065353A"/>
    <w:rsid w:val="00662830"/>
    <w:rsid w:val="006642AB"/>
    <w:rsid w:val="0067425E"/>
    <w:rsid w:val="00675666"/>
    <w:rsid w:val="006765BB"/>
    <w:rsid w:val="0068717D"/>
    <w:rsid w:val="00690C88"/>
    <w:rsid w:val="00691C62"/>
    <w:rsid w:val="00694136"/>
    <w:rsid w:val="00694F78"/>
    <w:rsid w:val="00694FDC"/>
    <w:rsid w:val="00696D01"/>
    <w:rsid w:val="00697E96"/>
    <w:rsid w:val="006A156D"/>
    <w:rsid w:val="006A33DD"/>
    <w:rsid w:val="006A4080"/>
    <w:rsid w:val="006B03FC"/>
    <w:rsid w:val="006B17D1"/>
    <w:rsid w:val="006B2168"/>
    <w:rsid w:val="006B3373"/>
    <w:rsid w:val="006C16E8"/>
    <w:rsid w:val="006C57CC"/>
    <w:rsid w:val="006C78A2"/>
    <w:rsid w:val="006D25B9"/>
    <w:rsid w:val="006D2F85"/>
    <w:rsid w:val="006D6CF2"/>
    <w:rsid w:val="006E2A37"/>
    <w:rsid w:val="006E5381"/>
    <w:rsid w:val="006F3007"/>
    <w:rsid w:val="006F3F89"/>
    <w:rsid w:val="006F4133"/>
    <w:rsid w:val="006F43A3"/>
    <w:rsid w:val="0070310A"/>
    <w:rsid w:val="0070511F"/>
    <w:rsid w:val="0071073E"/>
    <w:rsid w:val="0071428D"/>
    <w:rsid w:val="00721A12"/>
    <w:rsid w:val="00723395"/>
    <w:rsid w:val="0072381B"/>
    <w:rsid w:val="007248FE"/>
    <w:rsid w:val="007301BD"/>
    <w:rsid w:val="0073206E"/>
    <w:rsid w:val="007344C5"/>
    <w:rsid w:val="007355BA"/>
    <w:rsid w:val="00735CC9"/>
    <w:rsid w:val="00740D88"/>
    <w:rsid w:val="00741D24"/>
    <w:rsid w:val="007433C6"/>
    <w:rsid w:val="00744B9B"/>
    <w:rsid w:val="00746B61"/>
    <w:rsid w:val="00747DD7"/>
    <w:rsid w:val="00753234"/>
    <w:rsid w:val="00757F56"/>
    <w:rsid w:val="0076224C"/>
    <w:rsid w:val="00763A75"/>
    <w:rsid w:val="00763D22"/>
    <w:rsid w:val="00764CB1"/>
    <w:rsid w:val="00767141"/>
    <w:rsid w:val="00772FED"/>
    <w:rsid w:val="007766E2"/>
    <w:rsid w:val="00777A10"/>
    <w:rsid w:val="00790D5F"/>
    <w:rsid w:val="0079206A"/>
    <w:rsid w:val="00792673"/>
    <w:rsid w:val="00797871"/>
    <w:rsid w:val="007A221B"/>
    <w:rsid w:val="007B02DB"/>
    <w:rsid w:val="007B124A"/>
    <w:rsid w:val="007B6165"/>
    <w:rsid w:val="007C0E69"/>
    <w:rsid w:val="007D090F"/>
    <w:rsid w:val="007D0E3F"/>
    <w:rsid w:val="007D1940"/>
    <w:rsid w:val="007D4639"/>
    <w:rsid w:val="007D4E24"/>
    <w:rsid w:val="007D676D"/>
    <w:rsid w:val="007E087E"/>
    <w:rsid w:val="007E12D1"/>
    <w:rsid w:val="007E483C"/>
    <w:rsid w:val="007F2E77"/>
    <w:rsid w:val="007F4145"/>
    <w:rsid w:val="00801E0B"/>
    <w:rsid w:val="0080404A"/>
    <w:rsid w:val="008063A7"/>
    <w:rsid w:val="00807DBD"/>
    <w:rsid w:val="008146C5"/>
    <w:rsid w:val="00814980"/>
    <w:rsid w:val="0081559D"/>
    <w:rsid w:val="008221CE"/>
    <w:rsid w:val="008233CD"/>
    <w:rsid w:val="00827177"/>
    <w:rsid w:val="00827615"/>
    <w:rsid w:val="00834992"/>
    <w:rsid w:val="0084466B"/>
    <w:rsid w:val="00847913"/>
    <w:rsid w:val="00854377"/>
    <w:rsid w:val="00856835"/>
    <w:rsid w:val="00860677"/>
    <w:rsid w:val="00863A46"/>
    <w:rsid w:val="00864028"/>
    <w:rsid w:val="00871EC2"/>
    <w:rsid w:val="00885121"/>
    <w:rsid w:val="0089351B"/>
    <w:rsid w:val="008945F7"/>
    <w:rsid w:val="00897DF4"/>
    <w:rsid w:val="008A13EB"/>
    <w:rsid w:val="008A2C4F"/>
    <w:rsid w:val="008A46C7"/>
    <w:rsid w:val="008A57D5"/>
    <w:rsid w:val="008A7C71"/>
    <w:rsid w:val="008B19F9"/>
    <w:rsid w:val="008B2958"/>
    <w:rsid w:val="008B6405"/>
    <w:rsid w:val="008B6EAD"/>
    <w:rsid w:val="008B7917"/>
    <w:rsid w:val="008C1608"/>
    <w:rsid w:val="008C3B9F"/>
    <w:rsid w:val="008C6413"/>
    <w:rsid w:val="008C711B"/>
    <w:rsid w:val="008C7469"/>
    <w:rsid w:val="008D3F86"/>
    <w:rsid w:val="008D705F"/>
    <w:rsid w:val="008E0D87"/>
    <w:rsid w:val="008E2009"/>
    <w:rsid w:val="008E41A5"/>
    <w:rsid w:val="008E5065"/>
    <w:rsid w:val="008E539F"/>
    <w:rsid w:val="008F3221"/>
    <w:rsid w:val="008F690E"/>
    <w:rsid w:val="00904B11"/>
    <w:rsid w:val="00905902"/>
    <w:rsid w:val="009109A5"/>
    <w:rsid w:val="009146C4"/>
    <w:rsid w:val="009161F4"/>
    <w:rsid w:val="009165AF"/>
    <w:rsid w:val="009222DD"/>
    <w:rsid w:val="0092245F"/>
    <w:rsid w:val="00922A2E"/>
    <w:rsid w:val="0092343E"/>
    <w:rsid w:val="00923BB1"/>
    <w:rsid w:val="00927748"/>
    <w:rsid w:val="00931E73"/>
    <w:rsid w:val="009320C8"/>
    <w:rsid w:val="00932C4B"/>
    <w:rsid w:val="00936679"/>
    <w:rsid w:val="00937157"/>
    <w:rsid w:val="00944B95"/>
    <w:rsid w:val="00945A60"/>
    <w:rsid w:val="00945F87"/>
    <w:rsid w:val="00952D7F"/>
    <w:rsid w:val="00953C6B"/>
    <w:rsid w:val="00955896"/>
    <w:rsid w:val="00957793"/>
    <w:rsid w:val="00961D1E"/>
    <w:rsid w:val="00962677"/>
    <w:rsid w:val="00963B9F"/>
    <w:rsid w:val="009702C6"/>
    <w:rsid w:val="00971D86"/>
    <w:rsid w:val="00972369"/>
    <w:rsid w:val="00973887"/>
    <w:rsid w:val="0097464C"/>
    <w:rsid w:val="00975681"/>
    <w:rsid w:val="009776FD"/>
    <w:rsid w:val="009829FF"/>
    <w:rsid w:val="00982B55"/>
    <w:rsid w:val="009867B0"/>
    <w:rsid w:val="00991AE6"/>
    <w:rsid w:val="00994724"/>
    <w:rsid w:val="00995625"/>
    <w:rsid w:val="00995BA1"/>
    <w:rsid w:val="009A035F"/>
    <w:rsid w:val="009A5EAD"/>
    <w:rsid w:val="009A60D1"/>
    <w:rsid w:val="009A61B7"/>
    <w:rsid w:val="009A6821"/>
    <w:rsid w:val="009B05D1"/>
    <w:rsid w:val="009B620C"/>
    <w:rsid w:val="009C22E9"/>
    <w:rsid w:val="009C2AF3"/>
    <w:rsid w:val="009C66CD"/>
    <w:rsid w:val="009C7081"/>
    <w:rsid w:val="009C72C4"/>
    <w:rsid w:val="009D0C57"/>
    <w:rsid w:val="009D1F10"/>
    <w:rsid w:val="009D4B22"/>
    <w:rsid w:val="009D756A"/>
    <w:rsid w:val="009D7854"/>
    <w:rsid w:val="009E07C9"/>
    <w:rsid w:val="009E1DCD"/>
    <w:rsid w:val="009E3F06"/>
    <w:rsid w:val="009E6918"/>
    <w:rsid w:val="009F19A2"/>
    <w:rsid w:val="009F4AD7"/>
    <w:rsid w:val="009F6E1C"/>
    <w:rsid w:val="009F7E0E"/>
    <w:rsid w:val="00A0013A"/>
    <w:rsid w:val="00A035FE"/>
    <w:rsid w:val="00A049BC"/>
    <w:rsid w:val="00A06E78"/>
    <w:rsid w:val="00A1024C"/>
    <w:rsid w:val="00A1081D"/>
    <w:rsid w:val="00A12079"/>
    <w:rsid w:val="00A12FFD"/>
    <w:rsid w:val="00A17BC1"/>
    <w:rsid w:val="00A23C0C"/>
    <w:rsid w:val="00A26C35"/>
    <w:rsid w:val="00A307BF"/>
    <w:rsid w:val="00A33887"/>
    <w:rsid w:val="00A33A5F"/>
    <w:rsid w:val="00A34ED8"/>
    <w:rsid w:val="00A37915"/>
    <w:rsid w:val="00A4465B"/>
    <w:rsid w:val="00A451AC"/>
    <w:rsid w:val="00A5797A"/>
    <w:rsid w:val="00A64183"/>
    <w:rsid w:val="00A71591"/>
    <w:rsid w:val="00A71AA2"/>
    <w:rsid w:val="00A76978"/>
    <w:rsid w:val="00A81B17"/>
    <w:rsid w:val="00A85AA4"/>
    <w:rsid w:val="00A85ED1"/>
    <w:rsid w:val="00A86E1A"/>
    <w:rsid w:val="00A9049F"/>
    <w:rsid w:val="00A9689C"/>
    <w:rsid w:val="00A96DBB"/>
    <w:rsid w:val="00AA062C"/>
    <w:rsid w:val="00AA29B6"/>
    <w:rsid w:val="00AA37CA"/>
    <w:rsid w:val="00AA4E54"/>
    <w:rsid w:val="00AA7F1B"/>
    <w:rsid w:val="00AB75BE"/>
    <w:rsid w:val="00AC155B"/>
    <w:rsid w:val="00AC2885"/>
    <w:rsid w:val="00AD0E35"/>
    <w:rsid w:val="00AD1241"/>
    <w:rsid w:val="00AD194D"/>
    <w:rsid w:val="00AD204A"/>
    <w:rsid w:val="00AD242C"/>
    <w:rsid w:val="00AD4A2C"/>
    <w:rsid w:val="00AD50A4"/>
    <w:rsid w:val="00AD6413"/>
    <w:rsid w:val="00AD73C6"/>
    <w:rsid w:val="00AE1266"/>
    <w:rsid w:val="00AE1A39"/>
    <w:rsid w:val="00AE3639"/>
    <w:rsid w:val="00AE4F6E"/>
    <w:rsid w:val="00AE504A"/>
    <w:rsid w:val="00AF4362"/>
    <w:rsid w:val="00AF596B"/>
    <w:rsid w:val="00B03AC8"/>
    <w:rsid w:val="00B03AED"/>
    <w:rsid w:val="00B10B42"/>
    <w:rsid w:val="00B10BC1"/>
    <w:rsid w:val="00B12454"/>
    <w:rsid w:val="00B13190"/>
    <w:rsid w:val="00B155B8"/>
    <w:rsid w:val="00B168DD"/>
    <w:rsid w:val="00B20086"/>
    <w:rsid w:val="00B20705"/>
    <w:rsid w:val="00B20DAA"/>
    <w:rsid w:val="00B2362F"/>
    <w:rsid w:val="00B30873"/>
    <w:rsid w:val="00B30905"/>
    <w:rsid w:val="00B34803"/>
    <w:rsid w:val="00B37ED9"/>
    <w:rsid w:val="00B401A4"/>
    <w:rsid w:val="00B47E5C"/>
    <w:rsid w:val="00B51AED"/>
    <w:rsid w:val="00B51EFF"/>
    <w:rsid w:val="00B52029"/>
    <w:rsid w:val="00B778CD"/>
    <w:rsid w:val="00B81D7B"/>
    <w:rsid w:val="00B81F2E"/>
    <w:rsid w:val="00B833C4"/>
    <w:rsid w:val="00B84851"/>
    <w:rsid w:val="00B85A00"/>
    <w:rsid w:val="00B85DC0"/>
    <w:rsid w:val="00B91A2A"/>
    <w:rsid w:val="00B92D40"/>
    <w:rsid w:val="00B93C25"/>
    <w:rsid w:val="00B95EC1"/>
    <w:rsid w:val="00B97390"/>
    <w:rsid w:val="00B97F7E"/>
    <w:rsid w:val="00BA0805"/>
    <w:rsid w:val="00BA29A0"/>
    <w:rsid w:val="00BA7BD3"/>
    <w:rsid w:val="00BB1743"/>
    <w:rsid w:val="00BB20E9"/>
    <w:rsid w:val="00BB2E67"/>
    <w:rsid w:val="00BB50BA"/>
    <w:rsid w:val="00BB6CB8"/>
    <w:rsid w:val="00BC305F"/>
    <w:rsid w:val="00BC4BCF"/>
    <w:rsid w:val="00BC644B"/>
    <w:rsid w:val="00BD5461"/>
    <w:rsid w:val="00BD560B"/>
    <w:rsid w:val="00BD58ED"/>
    <w:rsid w:val="00BD60FE"/>
    <w:rsid w:val="00BE51C1"/>
    <w:rsid w:val="00BF2C78"/>
    <w:rsid w:val="00BF3DA1"/>
    <w:rsid w:val="00BF4AD8"/>
    <w:rsid w:val="00C01C9F"/>
    <w:rsid w:val="00C036E2"/>
    <w:rsid w:val="00C04595"/>
    <w:rsid w:val="00C13274"/>
    <w:rsid w:val="00C1523D"/>
    <w:rsid w:val="00C1644F"/>
    <w:rsid w:val="00C165C2"/>
    <w:rsid w:val="00C215A4"/>
    <w:rsid w:val="00C246C9"/>
    <w:rsid w:val="00C25C1D"/>
    <w:rsid w:val="00C3353D"/>
    <w:rsid w:val="00C376CF"/>
    <w:rsid w:val="00C37F9E"/>
    <w:rsid w:val="00C47F84"/>
    <w:rsid w:val="00C57301"/>
    <w:rsid w:val="00C61CCA"/>
    <w:rsid w:val="00C74EA8"/>
    <w:rsid w:val="00C7542A"/>
    <w:rsid w:val="00C82FEA"/>
    <w:rsid w:val="00C90311"/>
    <w:rsid w:val="00C9065C"/>
    <w:rsid w:val="00C91194"/>
    <w:rsid w:val="00C9558E"/>
    <w:rsid w:val="00C96320"/>
    <w:rsid w:val="00CA18AC"/>
    <w:rsid w:val="00CA227A"/>
    <w:rsid w:val="00CA5A2D"/>
    <w:rsid w:val="00CA62A5"/>
    <w:rsid w:val="00CB085B"/>
    <w:rsid w:val="00CB116B"/>
    <w:rsid w:val="00CB5257"/>
    <w:rsid w:val="00CB70F2"/>
    <w:rsid w:val="00CC7402"/>
    <w:rsid w:val="00CC7E13"/>
    <w:rsid w:val="00CD35A8"/>
    <w:rsid w:val="00CE2A57"/>
    <w:rsid w:val="00CF3CB4"/>
    <w:rsid w:val="00CF3D28"/>
    <w:rsid w:val="00CF50A8"/>
    <w:rsid w:val="00D01749"/>
    <w:rsid w:val="00D02D5A"/>
    <w:rsid w:val="00D03407"/>
    <w:rsid w:val="00D04129"/>
    <w:rsid w:val="00D04508"/>
    <w:rsid w:val="00D075A0"/>
    <w:rsid w:val="00D101FA"/>
    <w:rsid w:val="00D124CA"/>
    <w:rsid w:val="00D1441E"/>
    <w:rsid w:val="00D20DFA"/>
    <w:rsid w:val="00D32DDD"/>
    <w:rsid w:val="00D33ADA"/>
    <w:rsid w:val="00D36344"/>
    <w:rsid w:val="00D5170E"/>
    <w:rsid w:val="00D535BC"/>
    <w:rsid w:val="00D54733"/>
    <w:rsid w:val="00D574B2"/>
    <w:rsid w:val="00D603B7"/>
    <w:rsid w:val="00D60AC1"/>
    <w:rsid w:val="00D65FCE"/>
    <w:rsid w:val="00D663EF"/>
    <w:rsid w:val="00D66819"/>
    <w:rsid w:val="00D670E3"/>
    <w:rsid w:val="00D72D8D"/>
    <w:rsid w:val="00D74A2E"/>
    <w:rsid w:val="00D7628F"/>
    <w:rsid w:val="00D77E24"/>
    <w:rsid w:val="00D80BC9"/>
    <w:rsid w:val="00D8194B"/>
    <w:rsid w:val="00D83BDA"/>
    <w:rsid w:val="00D8446C"/>
    <w:rsid w:val="00D85DC2"/>
    <w:rsid w:val="00D86314"/>
    <w:rsid w:val="00D900BA"/>
    <w:rsid w:val="00D903F0"/>
    <w:rsid w:val="00D90595"/>
    <w:rsid w:val="00D93A26"/>
    <w:rsid w:val="00D93E4C"/>
    <w:rsid w:val="00D941CF"/>
    <w:rsid w:val="00D941F0"/>
    <w:rsid w:val="00D96BD7"/>
    <w:rsid w:val="00DA05D0"/>
    <w:rsid w:val="00DA1EB0"/>
    <w:rsid w:val="00DA24B3"/>
    <w:rsid w:val="00DA6F33"/>
    <w:rsid w:val="00DA7BB4"/>
    <w:rsid w:val="00DB039A"/>
    <w:rsid w:val="00DB0ADD"/>
    <w:rsid w:val="00DB34B7"/>
    <w:rsid w:val="00DB380E"/>
    <w:rsid w:val="00DB7010"/>
    <w:rsid w:val="00DC085C"/>
    <w:rsid w:val="00DC116D"/>
    <w:rsid w:val="00DC2FCC"/>
    <w:rsid w:val="00DC5A0D"/>
    <w:rsid w:val="00DD59D0"/>
    <w:rsid w:val="00DD5BBD"/>
    <w:rsid w:val="00DD672F"/>
    <w:rsid w:val="00DD6F73"/>
    <w:rsid w:val="00DE0451"/>
    <w:rsid w:val="00DE1BC8"/>
    <w:rsid w:val="00DE292E"/>
    <w:rsid w:val="00DE4484"/>
    <w:rsid w:val="00DE6FBE"/>
    <w:rsid w:val="00DF043D"/>
    <w:rsid w:val="00DF0FFA"/>
    <w:rsid w:val="00DF19EA"/>
    <w:rsid w:val="00DF56A4"/>
    <w:rsid w:val="00DF685B"/>
    <w:rsid w:val="00DF7617"/>
    <w:rsid w:val="00E03C8C"/>
    <w:rsid w:val="00E100EC"/>
    <w:rsid w:val="00E11E75"/>
    <w:rsid w:val="00E15349"/>
    <w:rsid w:val="00E20DDE"/>
    <w:rsid w:val="00E21FCF"/>
    <w:rsid w:val="00E229C0"/>
    <w:rsid w:val="00E2354D"/>
    <w:rsid w:val="00E24A78"/>
    <w:rsid w:val="00E269D5"/>
    <w:rsid w:val="00E30D9A"/>
    <w:rsid w:val="00E33AEE"/>
    <w:rsid w:val="00E34C0F"/>
    <w:rsid w:val="00E37D52"/>
    <w:rsid w:val="00E46938"/>
    <w:rsid w:val="00E513FF"/>
    <w:rsid w:val="00E53271"/>
    <w:rsid w:val="00E53BCB"/>
    <w:rsid w:val="00E56026"/>
    <w:rsid w:val="00E60406"/>
    <w:rsid w:val="00E73ADD"/>
    <w:rsid w:val="00E82F88"/>
    <w:rsid w:val="00E946A3"/>
    <w:rsid w:val="00E962CB"/>
    <w:rsid w:val="00E9640E"/>
    <w:rsid w:val="00EA0CA6"/>
    <w:rsid w:val="00EA28A0"/>
    <w:rsid w:val="00EA4E9C"/>
    <w:rsid w:val="00EA529E"/>
    <w:rsid w:val="00EB33DB"/>
    <w:rsid w:val="00EB7DD8"/>
    <w:rsid w:val="00EB7EB5"/>
    <w:rsid w:val="00EC11F8"/>
    <w:rsid w:val="00EC509E"/>
    <w:rsid w:val="00ED451A"/>
    <w:rsid w:val="00ED6C23"/>
    <w:rsid w:val="00ED7D01"/>
    <w:rsid w:val="00EF2774"/>
    <w:rsid w:val="00EF2DDA"/>
    <w:rsid w:val="00EF747F"/>
    <w:rsid w:val="00F03701"/>
    <w:rsid w:val="00F0418C"/>
    <w:rsid w:val="00F078F7"/>
    <w:rsid w:val="00F126B3"/>
    <w:rsid w:val="00F12E9A"/>
    <w:rsid w:val="00F13782"/>
    <w:rsid w:val="00F15B5D"/>
    <w:rsid w:val="00F21325"/>
    <w:rsid w:val="00F213A7"/>
    <w:rsid w:val="00F23C63"/>
    <w:rsid w:val="00F269CD"/>
    <w:rsid w:val="00F2760F"/>
    <w:rsid w:val="00F45D79"/>
    <w:rsid w:val="00F46906"/>
    <w:rsid w:val="00F53051"/>
    <w:rsid w:val="00F56A48"/>
    <w:rsid w:val="00F57E37"/>
    <w:rsid w:val="00F65539"/>
    <w:rsid w:val="00F65D75"/>
    <w:rsid w:val="00F715B9"/>
    <w:rsid w:val="00F724FB"/>
    <w:rsid w:val="00F73849"/>
    <w:rsid w:val="00F73B1D"/>
    <w:rsid w:val="00F7733D"/>
    <w:rsid w:val="00F83294"/>
    <w:rsid w:val="00F840F0"/>
    <w:rsid w:val="00F853B9"/>
    <w:rsid w:val="00F90081"/>
    <w:rsid w:val="00F962A6"/>
    <w:rsid w:val="00F97CEF"/>
    <w:rsid w:val="00FA7B29"/>
    <w:rsid w:val="00FB102F"/>
    <w:rsid w:val="00FB343B"/>
    <w:rsid w:val="00FB4ACE"/>
    <w:rsid w:val="00FB5FE2"/>
    <w:rsid w:val="00FC2F87"/>
    <w:rsid w:val="00FC6184"/>
    <w:rsid w:val="00FD0B3A"/>
    <w:rsid w:val="00FD7076"/>
    <w:rsid w:val="00FD768E"/>
    <w:rsid w:val="00FD7945"/>
    <w:rsid w:val="00FD7B45"/>
    <w:rsid w:val="00FE5775"/>
    <w:rsid w:val="00FF552D"/>
    <w:rsid w:val="00FF6B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618A582"/>
  <w15:chartTrackingRefBased/>
  <w15:docId w15:val="{C227FE2B-8CAE-4E63-B051-F5FCF16A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HTML Preformatted" w:lock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5E80"/>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4A5E80"/>
    <w:pPr>
      <w:tabs>
        <w:tab w:val="center" w:pos="4153"/>
        <w:tab w:val="right" w:pos="8306"/>
      </w:tabs>
      <w:snapToGrid w:val="0"/>
    </w:pPr>
    <w:rPr>
      <w:sz w:val="20"/>
      <w:szCs w:val="20"/>
    </w:rPr>
  </w:style>
  <w:style w:type="character" w:styleId="a4">
    <w:name w:val="page number"/>
    <w:rsid w:val="004A5E80"/>
    <w:rPr>
      <w:rFonts w:cs="Times New Roman"/>
    </w:rPr>
  </w:style>
  <w:style w:type="paragraph" w:styleId="a5">
    <w:name w:val="header"/>
    <w:basedOn w:val="a"/>
    <w:link w:val="a6"/>
    <w:rsid w:val="004A5E80"/>
    <w:pPr>
      <w:tabs>
        <w:tab w:val="center" w:pos="4153"/>
        <w:tab w:val="right" w:pos="8306"/>
      </w:tabs>
      <w:snapToGrid w:val="0"/>
    </w:pPr>
    <w:rPr>
      <w:sz w:val="20"/>
      <w:szCs w:val="20"/>
    </w:rPr>
  </w:style>
  <w:style w:type="table" w:styleId="a7">
    <w:name w:val="Table Grid"/>
    <w:basedOn w:val="a1"/>
    <w:uiPriority w:val="39"/>
    <w:rsid w:val="005F10E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semiHidden/>
    <w:rsid w:val="004D11FF"/>
    <w:rPr>
      <w:rFonts w:ascii="Arial" w:hAnsi="Arial"/>
      <w:sz w:val="18"/>
      <w:szCs w:val="18"/>
    </w:rPr>
  </w:style>
  <w:style w:type="paragraph" w:styleId="HTML">
    <w:name w:val="HTML Preformatted"/>
    <w:basedOn w:val="a"/>
    <w:link w:val="HTML0"/>
    <w:rsid w:val="009059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link w:val="HTML"/>
    <w:locked/>
    <w:rsid w:val="00905902"/>
    <w:rPr>
      <w:rFonts w:ascii="細明體" w:eastAsia="細明體" w:hAnsi="細明體" w:cs="細明體"/>
      <w:sz w:val="24"/>
      <w:szCs w:val="24"/>
    </w:rPr>
  </w:style>
  <w:style w:type="character" w:styleId="a9">
    <w:name w:val="Hyperlink"/>
    <w:rsid w:val="00854377"/>
    <w:rPr>
      <w:color w:val="0000FF"/>
      <w:u w:val="single"/>
    </w:rPr>
  </w:style>
  <w:style w:type="paragraph" w:customStyle="1" w:styleId="1">
    <w:name w:val="家1."/>
    <w:basedOn w:val="a"/>
    <w:rsid w:val="003A1FA2"/>
    <w:pPr>
      <w:numPr>
        <w:numId w:val="1"/>
      </w:numPr>
    </w:pPr>
  </w:style>
  <w:style w:type="paragraph" w:customStyle="1" w:styleId="11">
    <w:name w:val="家1.1."/>
    <w:basedOn w:val="a"/>
    <w:rsid w:val="003A1FA2"/>
    <w:pPr>
      <w:numPr>
        <w:ilvl w:val="1"/>
        <w:numId w:val="1"/>
      </w:numPr>
    </w:pPr>
  </w:style>
  <w:style w:type="paragraph" w:customStyle="1" w:styleId="111">
    <w:name w:val="家1.1.1"/>
    <w:basedOn w:val="a"/>
    <w:rsid w:val="003A1FA2"/>
    <w:pPr>
      <w:numPr>
        <w:ilvl w:val="2"/>
        <w:numId w:val="1"/>
      </w:numPr>
    </w:pPr>
  </w:style>
  <w:style w:type="paragraph" w:customStyle="1" w:styleId="1111">
    <w:name w:val="家1.1.1.1"/>
    <w:basedOn w:val="111"/>
    <w:rsid w:val="003A1FA2"/>
    <w:pPr>
      <w:numPr>
        <w:ilvl w:val="3"/>
      </w:numPr>
    </w:pPr>
  </w:style>
  <w:style w:type="paragraph" w:styleId="aa">
    <w:name w:val="Date"/>
    <w:basedOn w:val="a"/>
    <w:next w:val="a"/>
    <w:link w:val="ab"/>
    <w:rsid w:val="00200C85"/>
    <w:pPr>
      <w:jc w:val="right"/>
    </w:pPr>
  </w:style>
  <w:style w:type="character" w:customStyle="1" w:styleId="ab">
    <w:name w:val="日期 字元"/>
    <w:link w:val="aa"/>
    <w:rsid w:val="00200C85"/>
    <w:rPr>
      <w:kern w:val="2"/>
      <w:sz w:val="24"/>
      <w:szCs w:val="24"/>
    </w:rPr>
  </w:style>
  <w:style w:type="paragraph" w:styleId="ac">
    <w:name w:val="annotation text"/>
    <w:basedOn w:val="a"/>
    <w:link w:val="ad"/>
    <w:unhideWhenUsed/>
    <w:rsid w:val="00D670E3"/>
    <w:rPr>
      <w:szCs w:val="20"/>
    </w:rPr>
  </w:style>
  <w:style w:type="character" w:customStyle="1" w:styleId="ad">
    <w:name w:val="註解文字 字元"/>
    <w:link w:val="ac"/>
    <w:rsid w:val="00D670E3"/>
    <w:rPr>
      <w:kern w:val="2"/>
      <w:sz w:val="24"/>
    </w:rPr>
  </w:style>
  <w:style w:type="paragraph" w:styleId="ae">
    <w:name w:val="Revision"/>
    <w:hidden/>
    <w:uiPriority w:val="99"/>
    <w:semiHidden/>
    <w:rsid w:val="001758E6"/>
    <w:rPr>
      <w:kern w:val="2"/>
      <w:sz w:val="24"/>
      <w:szCs w:val="24"/>
    </w:rPr>
  </w:style>
  <w:style w:type="numbering" w:customStyle="1" w:styleId="12">
    <w:name w:val="樣式1"/>
    <w:rsid w:val="00342349"/>
    <w:pPr>
      <w:numPr>
        <w:numId w:val="3"/>
      </w:numPr>
    </w:pPr>
  </w:style>
  <w:style w:type="numbering" w:customStyle="1" w:styleId="2">
    <w:name w:val="樣式2"/>
    <w:rsid w:val="004220BE"/>
    <w:pPr>
      <w:numPr>
        <w:numId w:val="4"/>
      </w:numPr>
    </w:pPr>
  </w:style>
  <w:style w:type="numbering" w:customStyle="1" w:styleId="3">
    <w:name w:val="樣式3"/>
    <w:rsid w:val="004A079F"/>
    <w:pPr>
      <w:numPr>
        <w:numId w:val="5"/>
      </w:numPr>
    </w:pPr>
  </w:style>
  <w:style w:type="numbering" w:customStyle="1" w:styleId="4">
    <w:name w:val="樣式4"/>
    <w:rsid w:val="00DE1BC8"/>
    <w:pPr>
      <w:numPr>
        <w:numId w:val="6"/>
      </w:numPr>
    </w:pPr>
  </w:style>
  <w:style w:type="numbering" w:customStyle="1" w:styleId="5">
    <w:name w:val="樣式5"/>
    <w:rsid w:val="00604845"/>
    <w:pPr>
      <w:numPr>
        <w:numId w:val="7"/>
      </w:numPr>
    </w:pPr>
  </w:style>
  <w:style w:type="numbering" w:customStyle="1" w:styleId="6">
    <w:name w:val="樣式6"/>
    <w:rsid w:val="00B13190"/>
    <w:pPr>
      <w:numPr>
        <w:numId w:val="8"/>
      </w:numPr>
    </w:pPr>
  </w:style>
  <w:style w:type="numbering" w:customStyle="1" w:styleId="7">
    <w:name w:val="樣式7"/>
    <w:rsid w:val="00B13190"/>
    <w:pPr>
      <w:numPr>
        <w:numId w:val="9"/>
      </w:numPr>
    </w:pPr>
  </w:style>
  <w:style w:type="numbering" w:customStyle="1" w:styleId="8">
    <w:name w:val="樣式8"/>
    <w:rsid w:val="00372956"/>
    <w:pPr>
      <w:numPr>
        <w:numId w:val="10"/>
      </w:numPr>
    </w:pPr>
  </w:style>
  <w:style w:type="numbering" w:customStyle="1" w:styleId="9">
    <w:name w:val="樣式9"/>
    <w:rsid w:val="00372956"/>
    <w:pPr>
      <w:numPr>
        <w:numId w:val="11"/>
      </w:numPr>
    </w:pPr>
  </w:style>
  <w:style w:type="paragraph" w:styleId="af">
    <w:name w:val="List Paragraph"/>
    <w:basedOn w:val="a"/>
    <w:uiPriority w:val="34"/>
    <w:qFormat/>
    <w:rsid w:val="000F7508"/>
    <w:pPr>
      <w:ind w:leftChars="200" w:left="480"/>
    </w:pPr>
  </w:style>
  <w:style w:type="character" w:customStyle="1" w:styleId="a6">
    <w:name w:val="頁首 字元"/>
    <w:link w:val="a5"/>
    <w:rsid w:val="000F7508"/>
    <w:rPr>
      <w:kern w:val="2"/>
    </w:rPr>
  </w:style>
  <w:style w:type="character" w:styleId="af0">
    <w:name w:val="annotation reference"/>
    <w:rsid w:val="006F3F89"/>
    <w:rPr>
      <w:sz w:val="18"/>
    </w:rPr>
  </w:style>
  <w:style w:type="character" w:customStyle="1" w:styleId="ui-provider">
    <w:name w:val="ui-provider"/>
    <w:rsid w:val="005C6B65"/>
  </w:style>
  <w:style w:type="paragraph" w:styleId="af1">
    <w:name w:val="annotation subject"/>
    <w:basedOn w:val="ac"/>
    <w:next w:val="ac"/>
    <w:link w:val="af2"/>
    <w:rsid w:val="005E2C63"/>
    <w:rPr>
      <w:b/>
      <w:bCs/>
      <w:szCs w:val="24"/>
    </w:rPr>
  </w:style>
  <w:style w:type="character" w:customStyle="1" w:styleId="af2">
    <w:name w:val="註解主旨 字元"/>
    <w:basedOn w:val="ad"/>
    <w:link w:val="af1"/>
    <w:rsid w:val="005E2C63"/>
    <w:rPr>
      <w:b/>
      <w:bCs/>
      <w:kern w:val="2"/>
      <w:sz w:val="24"/>
      <w:szCs w:val="24"/>
    </w:rPr>
  </w:style>
  <w:style w:type="numbering" w:customStyle="1" w:styleId="10">
    <w:name w:val="樣式10"/>
    <w:uiPriority w:val="99"/>
    <w:rsid w:val="006B17D1"/>
    <w:pPr>
      <w:numPr>
        <w:numId w:val="12"/>
      </w:numPr>
    </w:pPr>
  </w:style>
  <w:style w:type="paragraph" w:customStyle="1" w:styleId="H1">
    <w:name w:val="H1"/>
    <w:basedOn w:val="1"/>
    <w:uiPriority w:val="20"/>
    <w:qFormat/>
    <w:pPr>
      <w:numPr>
        <w:numId w:val="2"/>
      </w:numPr>
      <w:ind w:left="567" w:hanging="567"/>
      <w:jc w:val="both"/>
      <w:outlineLvl w:val="0"/>
    </w:pPr>
    <w:rPr>
      <w:rFonts w:ascii="標楷體" w:eastAsia="標楷體" w:hAnsi="標楷體" w:cs="標楷體"/>
    </w:rPr>
  </w:style>
  <w:style w:type="paragraph" w:customStyle="1" w:styleId="H2">
    <w:name w:val="H2"/>
    <w:basedOn w:val="11"/>
    <w:uiPriority w:val="20"/>
    <w:qFormat/>
    <w:pPr>
      <w:numPr>
        <w:numId w:val="2"/>
      </w:numPr>
      <w:outlineLvl w:val="1"/>
    </w:pPr>
    <w:rPr>
      <w:rFonts w:eastAsia="標楷體"/>
    </w:rPr>
  </w:style>
  <w:style w:type="paragraph" w:customStyle="1" w:styleId="H3">
    <w:name w:val="H3"/>
    <w:basedOn w:val="111"/>
    <w:uiPriority w:val="20"/>
    <w:qFormat/>
    <w:pPr>
      <w:numPr>
        <w:numId w:val="2"/>
      </w:numPr>
      <w:outlineLvl w:val="2"/>
    </w:pPr>
    <w:rPr>
      <w:rFonts w:eastAsia="標楷體"/>
    </w:rPr>
  </w:style>
  <w:style w:type="paragraph" w:customStyle="1" w:styleId="H4">
    <w:name w:val="H4"/>
    <w:basedOn w:val="1111"/>
    <w:uiPriority w:val="20"/>
    <w:qFormat/>
    <w:pPr>
      <w:numPr>
        <w:numId w:val="2"/>
      </w:numPr>
      <w:outlineLvl w:val="3"/>
    </w:pPr>
    <w:rPr>
      <w:rFonts w:eastAsia="標楷體"/>
    </w:rPr>
  </w:style>
  <w:style w:type="paragraph" w:customStyle="1" w:styleId="H5">
    <w:name w:val="H5"/>
    <w:basedOn w:val="1111"/>
    <w:uiPriority w:val="20"/>
    <w:qFormat/>
    <w:pPr>
      <w:numPr>
        <w:ilvl w:val="4"/>
        <w:numId w:val="2"/>
      </w:numPr>
      <w:outlineLvl w:val="4"/>
    </w:pPr>
    <w:rPr>
      <w:rFonts w:eastAsia="標楷體"/>
    </w:rPr>
  </w:style>
  <w:style w:type="paragraph" w:customStyle="1" w:styleId="Body">
    <w:name w:val="Body"/>
    <w:basedOn w:val="a"/>
    <w:uiPriority w:val="20"/>
    <w:qFormat/>
    <w:rPr>
      <w:rFonts w:eastAsia="標楷體"/>
    </w:rPr>
  </w:style>
  <w:style w:type="paragraph" w:customStyle="1" w:styleId="BodyEN">
    <w:name w:val="Body EN"/>
    <w:basedOn w:val="a"/>
    <w:uiPriority w:val="20"/>
    <w:qFormat/>
  </w:style>
  <w:style w:type="paragraph" w:customStyle="1" w:styleId="H1EN">
    <w:name w:val="H1_EN"/>
    <w:basedOn w:val="a"/>
    <w:uiPriority w:val="30"/>
    <w:qFormat/>
    <w:pPr>
      <w:ind w:left="567"/>
      <w:jc w:val="both"/>
    </w:pPr>
    <w:rPr>
      <w:rFonts w:eastAsia="標楷體"/>
    </w:rPr>
  </w:style>
  <w:style w:type="paragraph" w:customStyle="1" w:styleId="H2EN">
    <w:name w:val="H2_EN"/>
    <w:basedOn w:val="a"/>
    <w:uiPriority w:val="30"/>
    <w:qFormat/>
    <w:pPr>
      <w:ind w:left="992"/>
      <w:jc w:val="both"/>
    </w:pPr>
    <w:rPr>
      <w:rFonts w:eastAsia="標楷體"/>
    </w:rPr>
  </w:style>
  <w:style w:type="paragraph" w:customStyle="1" w:styleId="H3EN">
    <w:name w:val="H3_EN"/>
    <w:basedOn w:val="a"/>
    <w:uiPriority w:val="30"/>
    <w:qFormat/>
    <w:pPr>
      <w:ind w:left="1418"/>
      <w:jc w:val="both"/>
    </w:pPr>
    <w:rPr>
      <w:rFonts w:eastAsia="標楷體"/>
    </w:rPr>
  </w:style>
  <w:style w:type="paragraph" w:customStyle="1" w:styleId="H4EN">
    <w:name w:val="H4_EN"/>
    <w:basedOn w:val="a"/>
    <w:uiPriority w:val="30"/>
    <w:qFormat/>
    <w:pPr>
      <w:ind w:left="1984"/>
      <w:jc w:val="both"/>
    </w:pPr>
    <w:rPr>
      <w:rFonts w:eastAsia="標楷體"/>
    </w:rPr>
  </w:style>
  <w:style w:type="paragraph" w:customStyle="1" w:styleId="H5EN">
    <w:name w:val="H5_EN"/>
    <w:basedOn w:val="a"/>
    <w:uiPriority w:val="30"/>
    <w:qFormat/>
    <w:pPr>
      <w:ind w:left="2551"/>
      <w:jc w:val="both"/>
    </w:pPr>
    <w:rPr>
      <w:rFonts w:eastAsia="標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30303228">
      <w:bodyDiv w:val="1"/>
      <w:marLeft w:val="0"/>
      <w:marRight w:val="0"/>
      <w:marTop w:val="0"/>
      <w:marBottom w:val="0"/>
      <w:divBdr>
        <w:top w:val="none" w:sz="0" w:space="0" w:color="auto"/>
        <w:left w:val="none" w:sz="0" w:space="0" w:color="auto"/>
        <w:bottom w:val="none" w:sz="0" w:space="0" w:color="auto"/>
        <w:right w:val="none" w:sz="0" w:space="0" w:color="auto"/>
      </w:divBdr>
    </w:div>
    <w:div w:id="44987154">
      <w:bodyDiv w:val="1"/>
      <w:marLeft w:val="0"/>
      <w:marRight w:val="0"/>
      <w:marTop w:val="0"/>
      <w:marBottom w:val="0"/>
      <w:divBdr>
        <w:top w:val="none" w:sz="0" w:space="0" w:color="auto"/>
        <w:left w:val="none" w:sz="0" w:space="0" w:color="auto"/>
        <w:bottom w:val="none" w:sz="0" w:space="0" w:color="auto"/>
        <w:right w:val="none" w:sz="0" w:space="0" w:color="auto"/>
      </w:divBdr>
    </w:div>
    <w:div w:id="52780442">
      <w:bodyDiv w:val="1"/>
      <w:marLeft w:val="0"/>
      <w:marRight w:val="0"/>
      <w:marTop w:val="0"/>
      <w:marBottom w:val="0"/>
      <w:divBdr>
        <w:top w:val="none" w:sz="0" w:space="0" w:color="auto"/>
        <w:left w:val="none" w:sz="0" w:space="0" w:color="auto"/>
        <w:bottom w:val="none" w:sz="0" w:space="0" w:color="auto"/>
        <w:right w:val="none" w:sz="0" w:space="0" w:color="auto"/>
      </w:divBdr>
    </w:div>
    <w:div w:id="104079984">
      <w:bodyDiv w:val="1"/>
      <w:marLeft w:val="0"/>
      <w:marRight w:val="0"/>
      <w:marTop w:val="0"/>
      <w:marBottom w:val="0"/>
      <w:divBdr>
        <w:top w:val="none" w:sz="0" w:space="0" w:color="auto"/>
        <w:left w:val="none" w:sz="0" w:space="0" w:color="auto"/>
        <w:bottom w:val="none" w:sz="0" w:space="0" w:color="auto"/>
        <w:right w:val="none" w:sz="0" w:space="0" w:color="auto"/>
      </w:divBdr>
    </w:div>
    <w:div w:id="206987338">
      <w:bodyDiv w:val="1"/>
      <w:marLeft w:val="0"/>
      <w:marRight w:val="0"/>
      <w:marTop w:val="0"/>
      <w:marBottom w:val="0"/>
      <w:divBdr>
        <w:top w:val="none" w:sz="0" w:space="0" w:color="auto"/>
        <w:left w:val="none" w:sz="0" w:space="0" w:color="auto"/>
        <w:bottom w:val="none" w:sz="0" w:space="0" w:color="auto"/>
        <w:right w:val="none" w:sz="0" w:space="0" w:color="auto"/>
      </w:divBdr>
    </w:div>
    <w:div w:id="276254202">
      <w:bodyDiv w:val="1"/>
      <w:marLeft w:val="0"/>
      <w:marRight w:val="0"/>
      <w:marTop w:val="0"/>
      <w:marBottom w:val="0"/>
      <w:divBdr>
        <w:top w:val="none" w:sz="0" w:space="0" w:color="auto"/>
        <w:left w:val="none" w:sz="0" w:space="0" w:color="auto"/>
        <w:bottom w:val="none" w:sz="0" w:space="0" w:color="auto"/>
        <w:right w:val="none" w:sz="0" w:space="0" w:color="auto"/>
      </w:divBdr>
    </w:div>
    <w:div w:id="282226586">
      <w:bodyDiv w:val="1"/>
      <w:marLeft w:val="0"/>
      <w:marRight w:val="0"/>
      <w:marTop w:val="0"/>
      <w:marBottom w:val="0"/>
      <w:divBdr>
        <w:top w:val="none" w:sz="0" w:space="0" w:color="auto"/>
        <w:left w:val="none" w:sz="0" w:space="0" w:color="auto"/>
        <w:bottom w:val="none" w:sz="0" w:space="0" w:color="auto"/>
        <w:right w:val="none" w:sz="0" w:space="0" w:color="auto"/>
      </w:divBdr>
      <w:divsChild>
        <w:div w:id="1449545587">
          <w:marLeft w:val="0"/>
          <w:marRight w:val="0"/>
          <w:marTop w:val="120"/>
          <w:marBottom w:val="0"/>
          <w:divBdr>
            <w:top w:val="none" w:sz="0" w:space="0" w:color="auto"/>
            <w:left w:val="none" w:sz="0" w:space="0" w:color="auto"/>
            <w:bottom w:val="none" w:sz="0" w:space="0" w:color="auto"/>
            <w:right w:val="none" w:sz="0" w:space="0" w:color="auto"/>
          </w:divBdr>
        </w:div>
      </w:divsChild>
    </w:div>
    <w:div w:id="307441678">
      <w:bodyDiv w:val="1"/>
      <w:marLeft w:val="0"/>
      <w:marRight w:val="0"/>
      <w:marTop w:val="0"/>
      <w:marBottom w:val="0"/>
      <w:divBdr>
        <w:top w:val="none" w:sz="0" w:space="0" w:color="auto"/>
        <w:left w:val="none" w:sz="0" w:space="0" w:color="auto"/>
        <w:bottom w:val="none" w:sz="0" w:space="0" w:color="auto"/>
        <w:right w:val="none" w:sz="0" w:space="0" w:color="auto"/>
      </w:divBdr>
    </w:div>
    <w:div w:id="310671957">
      <w:bodyDiv w:val="1"/>
      <w:marLeft w:val="0"/>
      <w:marRight w:val="0"/>
      <w:marTop w:val="0"/>
      <w:marBottom w:val="0"/>
      <w:divBdr>
        <w:top w:val="none" w:sz="0" w:space="0" w:color="auto"/>
        <w:left w:val="none" w:sz="0" w:space="0" w:color="auto"/>
        <w:bottom w:val="none" w:sz="0" w:space="0" w:color="auto"/>
        <w:right w:val="none" w:sz="0" w:space="0" w:color="auto"/>
      </w:divBdr>
    </w:div>
    <w:div w:id="461849993">
      <w:bodyDiv w:val="1"/>
      <w:marLeft w:val="0"/>
      <w:marRight w:val="0"/>
      <w:marTop w:val="0"/>
      <w:marBottom w:val="0"/>
      <w:divBdr>
        <w:top w:val="none" w:sz="0" w:space="0" w:color="auto"/>
        <w:left w:val="none" w:sz="0" w:space="0" w:color="auto"/>
        <w:bottom w:val="none" w:sz="0" w:space="0" w:color="auto"/>
        <w:right w:val="none" w:sz="0" w:space="0" w:color="auto"/>
      </w:divBdr>
      <w:divsChild>
        <w:div w:id="897740782">
          <w:marLeft w:val="0"/>
          <w:marRight w:val="0"/>
          <w:marTop w:val="0"/>
          <w:marBottom w:val="0"/>
          <w:divBdr>
            <w:top w:val="none" w:sz="0" w:space="0" w:color="auto"/>
            <w:left w:val="none" w:sz="0" w:space="0" w:color="auto"/>
            <w:bottom w:val="none" w:sz="0" w:space="0" w:color="auto"/>
            <w:right w:val="none" w:sz="0" w:space="0" w:color="auto"/>
          </w:divBdr>
          <w:divsChild>
            <w:div w:id="392628236">
              <w:marLeft w:val="60"/>
              <w:marRight w:val="0"/>
              <w:marTop w:val="0"/>
              <w:marBottom w:val="0"/>
              <w:divBdr>
                <w:top w:val="none" w:sz="0" w:space="0" w:color="auto"/>
                <w:left w:val="none" w:sz="0" w:space="0" w:color="auto"/>
                <w:bottom w:val="none" w:sz="0" w:space="0" w:color="auto"/>
                <w:right w:val="none" w:sz="0" w:space="0" w:color="auto"/>
              </w:divBdr>
              <w:divsChild>
                <w:div w:id="619844443">
                  <w:marLeft w:val="0"/>
                  <w:marRight w:val="0"/>
                  <w:marTop w:val="0"/>
                  <w:marBottom w:val="0"/>
                  <w:divBdr>
                    <w:top w:val="none" w:sz="0" w:space="0" w:color="auto"/>
                    <w:left w:val="none" w:sz="0" w:space="0" w:color="auto"/>
                    <w:bottom w:val="none" w:sz="0" w:space="0" w:color="auto"/>
                    <w:right w:val="none" w:sz="0" w:space="0" w:color="auto"/>
                  </w:divBdr>
                  <w:divsChild>
                    <w:div w:id="1083985930">
                      <w:marLeft w:val="0"/>
                      <w:marRight w:val="0"/>
                      <w:marTop w:val="0"/>
                      <w:marBottom w:val="120"/>
                      <w:divBdr>
                        <w:top w:val="single" w:sz="6" w:space="0" w:color="F5F5F5"/>
                        <w:left w:val="single" w:sz="6" w:space="0" w:color="F5F5F5"/>
                        <w:bottom w:val="single" w:sz="6" w:space="0" w:color="F5F5F5"/>
                        <w:right w:val="single" w:sz="6" w:space="0" w:color="F5F5F5"/>
                      </w:divBdr>
                      <w:divsChild>
                        <w:div w:id="722021661">
                          <w:marLeft w:val="0"/>
                          <w:marRight w:val="0"/>
                          <w:marTop w:val="0"/>
                          <w:marBottom w:val="0"/>
                          <w:divBdr>
                            <w:top w:val="none" w:sz="0" w:space="0" w:color="auto"/>
                            <w:left w:val="none" w:sz="0" w:space="0" w:color="auto"/>
                            <w:bottom w:val="none" w:sz="0" w:space="0" w:color="auto"/>
                            <w:right w:val="none" w:sz="0" w:space="0" w:color="auto"/>
                          </w:divBdr>
                          <w:divsChild>
                            <w:div w:id="126361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370995">
          <w:marLeft w:val="0"/>
          <w:marRight w:val="0"/>
          <w:marTop w:val="0"/>
          <w:marBottom w:val="0"/>
          <w:divBdr>
            <w:top w:val="none" w:sz="0" w:space="0" w:color="auto"/>
            <w:left w:val="none" w:sz="0" w:space="0" w:color="auto"/>
            <w:bottom w:val="none" w:sz="0" w:space="0" w:color="auto"/>
            <w:right w:val="none" w:sz="0" w:space="0" w:color="auto"/>
          </w:divBdr>
          <w:divsChild>
            <w:div w:id="1042944508">
              <w:marLeft w:val="0"/>
              <w:marRight w:val="60"/>
              <w:marTop w:val="0"/>
              <w:marBottom w:val="0"/>
              <w:divBdr>
                <w:top w:val="none" w:sz="0" w:space="0" w:color="auto"/>
                <w:left w:val="none" w:sz="0" w:space="0" w:color="auto"/>
                <w:bottom w:val="none" w:sz="0" w:space="0" w:color="auto"/>
                <w:right w:val="none" w:sz="0" w:space="0" w:color="auto"/>
              </w:divBdr>
              <w:divsChild>
                <w:div w:id="290601990">
                  <w:marLeft w:val="0"/>
                  <w:marRight w:val="0"/>
                  <w:marTop w:val="180"/>
                  <w:marBottom w:val="240"/>
                  <w:divBdr>
                    <w:top w:val="none" w:sz="0" w:space="0" w:color="auto"/>
                    <w:left w:val="none" w:sz="0" w:space="0" w:color="auto"/>
                    <w:bottom w:val="none" w:sz="0" w:space="0" w:color="auto"/>
                    <w:right w:val="none" w:sz="0" w:space="0" w:color="auto"/>
                  </w:divBdr>
                </w:div>
                <w:div w:id="453837481">
                  <w:marLeft w:val="0"/>
                  <w:marRight w:val="0"/>
                  <w:marTop w:val="0"/>
                  <w:marBottom w:val="120"/>
                  <w:divBdr>
                    <w:top w:val="single" w:sz="6" w:space="0" w:color="C0C0C0"/>
                    <w:left w:val="single" w:sz="6" w:space="0" w:color="D9D9D9"/>
                    <w:bottom w:val="single" w:sz="6" w:space="0" w:color="D9D9D9"/>
                    <w:right w:val="single" w:sz="6" w:space="0" w:color="D9D9D9"/>
                  </w:divBdr>
                  <w:divsChild>
                    <w:div w:id="892232753">
                      <w:marLeft w:val="0"/>
                      <w:marRight w:val="0"/>
                      <w:marTop w:val="0"/>
                      <w:marBottom w:val="0"/>
                      <w:divBdr>
                        <w:top w:val="none" w:sz="0" w:space="0" w:color="auto"/>
                        <w:left w:val="none" w:sz="0" w:space="0" w:color="auto"/>
                        <w:bottom w:val="none" w:sz="0" w:space="0" w:color="auto"/>
                        <w:right w:val="none" w:sz="0" w:space="0" w:color="auto"/>
                      </w:divBdr>
                    </w:div>
                    <w:div w:id="139711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15713">
      <w:bodyDiv w:val="1"/>
      <w:marLeft w:val="0"/>
      <w:marRight w:val="0"/>
      <w:marTop w:val="0"/>
      <w:marBottom w:val="0"/>
      <w:divBdr>
        <w:top w:val="none" w:sz="0" w:space="0" w:color="auto"/>
        <w:left w:val="none" w:sz="0" w:space="0" w:color="auto"/>
        <w:bottom w:val="none" w:sz="0" w:space="0" w:color="auto"/>
        <w:right w:val="none" w:sz="0" w:space="0" w:color="auto"/>
      </w:divBdr>
    </w:div>
    <w:div w:id="555821123">
      <w:bodyDiv w:val="1"/>
      <w:marLeft w:val="0"/>
      <w:marRight w:val="0"/>
      <w:marTop w:val="0"/>
      <w:marBottom w:val="0"/>
      <w:divBdr>
        <w:top w:val="none" w:sz="0" w:space="0" w:color="auto"/>
        <w:left w:val="none" w:sz="0" w:space="0" w:color="auto"/>
        <w:bottom w:val="none" w:sz="0" w:space="0" w:color="auto"/>
        <w:right w:val="none" w:sz="0" w:space="0" w:color="auto"/>
      </w:divBdr>
    </w:div>
    <w:div w:id="618489034">
      <w:bodyDiv w:val="1"/>
      <w:marLeft w:val="0"/>
      <w:marRight w:val="0"/>
      <w:marTop w:val="0"/>
      <w:marBottom w:val="0"/>
      <w:divBdr>
        <w:top w:val="none" w:sz="0" w:space="0" w:color="auto"/>
        <w:left w:val="none" w:sz="0" w:space="0" w:color="auto"/>
        <w:bottom w:val="none" w:sz="0" w:space="0" w:color="auto"/>
        <w:right w:val="none" w:sz="0" w:space="0" w:color="auto"/>
      </w:divBdr>
    </w:div>
    <w:div w:id="622081957">
      <w:bodyDiv w:val="1"/>
      <w:marLeft w:val="0"/>
      <w:marRight w:val="0"/>
      <w:marTop w:val="0"/>
      <w:marBottom w:val="0"/>
      <w:divBdr>
        <w:top w:val="none" w:sz="0" w:space="0" w:color="auto"/>
        <w:left w:val="none" w:sz="0" w:space="0" w:color="auto"/>
        <w:bottom w:val="none" w:sz="0" w:space="0" w:color="auto"/>
        <w:right w:val="none" w:sz="0" w:space="0" w:color="auto"/>
      </w:divBdr>
    </w:div>
    <w:div w:id="706754365">
      <w:bodyDiv w:val="1"/>
      <w:marLeft w:val="0"/>
      <w:marRight w:val="0"/>
      <w:marTop w:val="0"/>
      <w:marBottom w:val="0"/>
      <w:divBdr>
        <w:top w:val="none" w:sz="0" w:space="0" w:color="auto"/>
        <w:left w:val="none" w:sz="0" w:space="0" w:color="auto"/>
        <w:bottom w:val="none" w:sz="0" w:space="0" w:color="auto"/>
        <w:right w:val="none" w:sz="0" w:space="0" w:color="auto"/>
      </w:divBdr>
    </w:div>
    <w:div w:id="716123087">
      <w:bodyDiv w:val="1"/>
      <w:marLeft w:val="0"/>
      <w:marRight w:val="0"/>
      <w:marTop w:val="0"/>
      <w:marBottom w:val="0"/>
      <w:divBdr>
        <w:top w:val="none" w:sz="0" w:space="0" w:color="auto"/>
        <w:left w:val="none" w:sz="0" w:space="0" w:color="auto"/>
        <w:bottom w:val="none" w:sz="0" w:space="0" w:color="auto"/>
        <w:right w:val="none" w:sz="0" w:space="0" w:color="auto"/>
      </w:divBdr>
    </w:div>
    <w:div w:id="741029795">
      <w:bodyDiv w:val="1"/>
      <w:marLeft w:val="0"/>
      <w:marRight w:val="0"/>
      <w:marTop w:val="0"/>
      <w:marBottom w:val="0"/>
      <w:divBdr>
        <w:top w:val="none" w:sz="0" w:space="0" w:color="auto"/>
        <w:left w:val="none" w:sz="0" w:space="0" w:color="auto"/>
        <w:bottom w:val="none" w:sz="0" w:space="0" w:color="auto"/>
        <w:right w:val="none" w:sz="0" w:space="0" w:color="auto"/>
      </w:divBdr>
    </w:div>
    <w:div w:id="761536559">
      <w:bodyDiv w:val="1"/>
      <w:marLeft w:val="0"/>
      <w:marRight w:val="0"/>
      <w:marTop w:val="0"/>
      <w:marBottom w:val="0"/>
      <w:divBdr>
        <w:top w:val="none" w:sz="0" w:space="0" w:color="auto"/>
        <w:left w:val="none" w:sz="0" w:space="0" w:color="auto"/>
        <w:bottom w:val="none" w:sz="0" w:space="0" w:color="auto"/>
        <w:right w:val="none" w:sz="0" w:space="0" w:color="auto"/>
      </w:divBdr>
    </w:div>
    <w:div w:id="767500946">
      <w:bodyDiv w:val="1"/>
      <w:marLeft w:val="0"/>
      <w:marRight w:val="0"/>
      <w:marTop w:val="0"/>
      <w:marBottom w:val="0"/>
      <w:divBdr>
        <w:top w:val="none" w:sz="0" w:space="0" w:color="auto"/>
        <w:left w:val="none" w:sz="0" w:space="0" w:color="auto"/>
        <w:bottom w:val="none" w:sz="0" w:space="0" w:color="auto"/>
        <w:right w:val="none" w:sz="0" w:space="0" w:color="auto"/>
      </w:divBdr>
    </w:div>
    <w:div w:id="776678838">
      <w:bodyDiv w:val="1"/>
      <w:marLeft w:val="0"/>
      <w:marRight w:val="0"/>
      <w:marTop w:val="0"/>
      <w:marBottom w:val="0"/>
      <w:divBdr>
        <w:top w:val="none" w:sz="0" w:space="0" w:color="auto"/>
        <w:left w:val="none" w:sz="0" w:space="0" w:color="auto"/>
        <w:bottom w:val="none" w:sz="0" w:space="0" w:color="auto"/>
        <w:right w:val="none" w:sz="0" w:space="0" w:color="auto"/>
      </w:divBdr>
    </w:div>
    <w:div w:id="789980484">
      <w:bodyDiv w:val="1"/>
      <w:marLeft w:val="0"/>
      <w:marRight w:val="0"/>
      <w:marTop w:val="0"/>
      <w:marBottom w:val="0"/>
      <w:divBdr>
        <w:top w:val="none" w:sz="0" w:space="0" w:color="auto"/>
        <w:left w:val="none" w:sz="0" w:space="0" w:color="auto"/>
        <w:bottom w:val="none" w:sz="0" w:space="0" w:color="auto"/>
        <w:right w:val="none" w:sz="0" w:space="0" w:color="auto"/>
      </w:divBdr>
    </w:div>
    <w:div w:id="826820129">
      <w:bodyDiv w:val="1"/>
      <w:marLeft w:val="0"/>
      <w:marRight w:val="0"/>
      <w:marTop w:val="0"/>
      <w:marBottom w:val="0"/>
      <w:divBdr>
        <w:top w:val="none" w:sz="0" w:space="0" w:color="auto"/>
        <w:left w:val="none" w:sz="0" w:space="0" w:color="auto"/>
        <w:bottom w:val="none" w:sz="0" w:space="0" w:color="auto"/>
        <w:right w:val="none" w:sz="0" w:space="0" w:color="auto"/>
      </w:divBdr>
    </w:div>
    <w:div w:id="908274632">
      <w:bodyDiv w:val="1"/>
      <w:marLeft w:val="0"/>
      <w:marRight w:val="0"/>
      <w:marTop w:val="0"/>
      <w:marBottom w:val="0"/>
      <w:divBdr>
        <w:top w:val="none" w:sz="0" w:space="0" w:color="auto"/>
        <w:left w:val="none" w:sz="0" w:space="0" w:color="auto"/>
        <w:bottom w:val="none" w:sz="0" w:space="0" w:color="auto"/>
        <w:right w:val="none" w:sz="0" w:space="0" w:color="auto"/>
      </w:divBdr>
    </w:div>
    <w:div w:id="983853601">
      <w:bodyDiv w:val="1"/>
      <w:marLeft w:val="0"/>
      <w:marRight w:val="0"/>
      <w:marTop w:val="0"/>
      <w:marBottom w:val="0"/>
      <w:divBdr>
        <w:top w:val="none" w:sz="0" w:space="0" w:color="auto"/>
        <w:left w:val="none" w:sz="0" w:space="0" w:color="auto"/>
        <w:bottom w:val="none" w:sz="0" w:space="0" w:color="auto"/>
        <w:right w:val="none" w:sz="0" w:space="0" w:color="auto"/>
      </w:divBdr>
    </w:div>
    <w:div w:id="1194608261">
      <w:bodyDiv w:val="1"/>
      <w:marLeft w:val="0"/>
      <w:marRight w:val="0"/>
      <w:marTop w:val="0"/>
      <w:marBottom w:val="0"/>
      <w:divBdr>
        <w:top w:val="none" w:sz="0" w:space="0" w:color="auto"/>
        <w:left w:val="none" w:sz="0" w:space="0" w:color="auto"/>
        <w:bottom w:val="none" w:sz="0" w:space="0" w:color="auto"/>
        <w:right w:val="none" w:sz="0" w:space="0" w:color="auto"/>
      </w:divBdr>
    </w:div>
    <w:div w:id="1255474384">
      <w:bodyDiv w:val="1"/>
      <w:marLeft w:val="0"/>
      <w:marRight w:val="0"/>
      <w:marTop w:val="0"/>
      <w:marBottom w:val="0"/>
      <w:divBdr>
        <w:top w:val="none" w:sz="0" w:space="0" w:color="auto"/>
        <w:left w:val="none" w:sz="0" w:space="0" w:color="auto"/>
        <w:bottom w:val="none" w:sz="0" w:space="0" w:color="auto"/>
        <w:right w:val="none" w:sz="0" w:space="0" w:color="auto"/>
      </w:divBdr>
    </w:div>
    <w:div w:id="1409040341">
      <w:bodyDiv w:val="1"/>
      <w:marLeft w:val="0"/>
      <w:marRight w:val="0"/>
      <w:marTop w:val="0"/>
      <w:marBottom w:val="0"/>
      <w:divBdr>
        <w:top w:val="none" w:sz="0" w:space="0" w:color="auto"/>
        <w:left w:val="none" w:sz="0" w:space="0" w:color="auto"/>
        <w:bottom w:val="none" w:sz="0" w:space="0" w:color="auto"/>
        <w:right w:val="none" w:sz="0" w:space="0" w:color="auto"/>
      </w:divBdr>
    </w:div>
    <w:div w:id="1412193167">
      <w:bodyDiv w:val="1"/>
      <w:marLeft w:val="0"/>
      <w:marRight w:val="0"/>
      <w:marTop w:val="0"/>
      <w:marBottom w:val="0"/>
      <w:divBdr>
        <w:top w:val="none" w:sz="0" w:space="0" w:color="auto"/>
        <w:left w:val="none" w:sz="0" w:space="0" w:color="auto"/>
        <w:bottom w:val="none" w:sz="0" w:space="0" w:color="auto"/>
        <w:right w:val="none" w:sz="0" w:space="0" w:color="auto"/>
      </w:divBdr>
    </w:div>
    <w:div w:id="1448767612">
      <w:bodyDiv w:val="1"/>
      <w:marLeft w:val="0"/>
      <w:marRight w:val="0"/>
      <w:marTop w:val="0"/>
      <w:marBottom w:val="0"/>
      <w:divBdr>
        <w:top w:val="none" w:sz="0" w:space="0" w:color="auto"/>
        <w:left w:val="none" w:sz="0" w:space="0" w:color="auto"/>
        <w:bottom w:val="none" w:sz="0" w:space="0" w:color="auto"/>
        <w:right w:val="none" w:sz="0" w:space="0" w:color="auto"/>
      </w:divBdr>
      <w:divsChild>
        <w:div w:id="507981953">
          <w:marLeft w:val="0"/>
          <w:marRight w:val="0"/>
          <w:marTop w:val="120"/>
          <w:marBottom w:val="0"/>
          <w:divBdr>
            <w:top w:val="none" w:sz="0" w:space="0" w:color="auto"/>
            <w:left w:val="none" w:sz="0" w:space="0" w:color="auto"/>
            <w:bottom w:val="none" w:sz="0" w:space="0" w:color="auto"/>
            <w:right w:val="none" w:sz="0" w:space="0" w:color="auto"/>
          </w:divBdr>
        </w:div>
      </w:divsChild>
    </w:div>
    <w:div w:id="1470247786">
      <w:bodyDiv w:val="1"/>
      <w:marLeft w:val="0"/>
      <w:marRight w:val="0"/>
      <w:marTop w:val="0"/>
      <w:marBottom w:val="0"/>
      <w:divBdr>
        <w:top w:val="none" w:sz="0" w:space="0" w:color="auto"/>
        <w:left w:val="none" w:sz="0" w:space="0" w:color="auto"/>
        <w:bottom w:val="none" w:sz="0" w:space="0" w:color="auto"/>
        <w:right w:val="none" w:sz="0" w:space="0" w:color="auto"/>
      </w:divBdr>
    </w:div>
    <w:div w:id="1531335297">
      <w:bodyDiv w:val="1"/>
      <w:marLeft w:val="0"/>
      <w:marRight w:val="0"/>
      <w:marTop w:val="0"/>
      <w:marBottom w:val="0"/>
      <w:divBdr>
        <w:top w:val="none" w:sz="0" w:space="0" w:color="auto"/>
        <w:left w:val="none" w:sz="0" w:space="0" w:color="auto"/>
        <w:bottom w:val="none" w:sz="0" w:space="0" w:color="auto"/>
        <w:right w:val="none" w:sz="0" w:space="0" w:color="auto"/>
      </w:divBdr>
    </w:div>
    <w:div w:id="1732999174">
      <w:bodyDiv w:val="1"/>
      <w:marLeft w:val="0"/>
      <w:marRight w:val="0"/>
      <w:marTop w:val="0"/>
      <w:marBottom w:val="0"/>
      <w:divBdr>
        <w:top w:val="none" w:sz="0" w:space="0" w:color="auto"/>
        <w:left w:val="none" w:sz="0" w:space="0" w:color="auto"/>
        <w:bottom w:val="none" w:sz="0" w:space="0" w:color="auto"/>
        <w:right w:val="none" w:sz="0" w:space="0" w:color="auto"/>
      </w:divBdr>
    </w:div>
    <w:div w:id="1875921772">
      <w:bodyDiv w:val="1"/>
      <w:marLeft w:val="0"/>
      <w:marRight w:val="0"/>
      <w:marTop w:val="0"/>
      <w:marBottom w:val="0"/>
      <w:divBdr>
        <w:top w:val="none" w:sz="0" w:space="0" w:color="auto"/>
        <w:left w:val="none" w:sz="0" w:space="0" w:color="auto"/>
        <w:bottom w:val="none" w:sz="0" w:space="0" w:color="auto"/>
        <w:right w:val="none" w:sz="0" w:space="0" w:color="auto"/>
      </w:divBdr>
      <w:divsChild>
        <w:div w:id="1399017287">
          <w:marLeft w:val="0"/>
          <w:marRight w:val="0"/>
          <w:marTop w:val="0"/>
          <w:marBottom w:val="0"/>
          <w:divBdr>
            <w:top w:val="none" w:sz="0" w:space="0" w:color="auto"/>
            <w:left w:val="none" w:sz="0" w:space="0" w:color="auto"/>
            <w:bottom w:val="none" w:sz="0" w:space="0" w:color="auto"/>
            <w:right w:val="none" w:sz="0" w:space="0" w:color="auto"/>
          </w:divBdr>
          <w:divsChild>
            <w:div w:id="629558763">
              <w:marLeft w:val="60"/>
              <w:marRight w:val="0"/>
              <w:marTop w:val="0"/>
              <w:marBottom w:val="0"/>
              <w:divBdr>
                <w:top w:val="none" w:sz="0" w:space="0" w:color="auto"/>
                <w:left w:val="none" w:sz="0" w:space="0" w:color="auto"/>
                <w:bottom w:val="none" w:sz="0" w:space="0" w:color="auto"/>
                <w:right w:val="none" w:sz="0" w:space="0" w:color="auto"/>
              </w:divBdr>
              <w:divsChild>
                <w:div w:id="674109352">
                  <w:marLeft w:val="0"/>
                  <w:marRight w:val="0"/>
                  <w:marTop w:val="0"/>
                  <w:marBottom w:val="0"/>
                  <w:divBdr>
                    <w:top w:val="none" w:sz="0" w:space="0" w:color="auto"/>
                    <w:left w:val="none" w:sz="0" w:space="0" w:color="auto"/>
                    <w:bottom w:val="none" w:sz="0" w:space="0" w:color="auto"/>
                    <w:right w:val="none" w:sz="0" w:space="0" w:color="auto"/>
                  </w:divBdr>
                  <w:divsChild>
                    <w:div w:id="1473870491">
                      <w:marLeft w:val="0"/>
                      <w:marRight w:val="0"/>
                      <w:marTop w:val="0"/>
                      <w:marBottom w:val="120"/>
                      <w:divBdr>
                        <w:top w:val="single" w:sz="6" w:space="0" w:color="F5F5F5"/>
                        <w:left w:val="single" w:sz="6" w:space="0" w:color="F5F5F5"/>
                        <w:bottom w:val="single" w:sz="6" w:space="0" w:color="F5F5F5"/>
                        <w:right w:val="single" w:sz="6" w:space="0" w:color="F5F5F5"/>
                      </w:divBdr>
                      <w:divsChild>
                        <w:div w:id="577717262">
                          <w:marLeft w:val="0"/>
                          <w:marRight w:val="0"/>
                          <w:marTop w:val="0"/>
                          <w:marBottom w:val="0"/>
                          <w:divBdr>
                            <w:top w:val="none" w:sz="0" w:space="0" w:color="auto"/>
                            <w:left w:val="none" w:sz="0" w:space="0" w:color="auto"/>
                            <w:bottom w:val="none" w:sz="0" w:space="0" w:color="auto"/>
                            <w:right w:val="none" w:sz="0" w:space="0" w:color="auto"/>
                          </w:divBdr>
                          <w:divsChild>
                            <w:div w:id="8619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423736">
          <w:marLeft w:val="0"/>
          <w:marRight w:val="0"/>
          <w:marTop w:val="0"/>
          <w:marBottom w:val="0"/>
          <w:divBdr>
            <w:top w:val="none" w:sz="0" w:space="0" w:color="auto"/>
            <w:left w:val="none" w:sz="0" w:space="0" w:color="auto"/>
            <w:bottom w:val="none" w:sz="0" w:space="0" w:color="auto"/>
            <w:right w:val="none" w:sz="0" w:space="0" w:color="auto"/>
          </w:divBdr>
          <w:divsChild>
            <w:div w:id="1542864316">
              <w:marLeft w:val="0"/>
              <w:marRight w:val="60"/>
              <w:marTop w:val="0"/>
              <w:marBottom w:val="0"/>
              <w:divBdr>
                <w:top w:val="none" w:sz="0" w:space="0" w:color="auto"/>
                <w:left w:val="none" w:sz="0" w:space="0" w:color="auto"/>
                <w:bottom w:val="none" w:sz="0" w:space="0" w:color="auto"/>
                <w:right w:val="none" w:sz="0" w:space="0" w:color="auto"/>
              </w:divBdr>
              <w:divsChild>
                <w:div w:id="1044721559">
                  <w:marLeft w:val="0"/>
                  <w:marRight w:val="0"/>
                  <w:marTop w:val="180"/>
                  <w:marBottom w:val="240"/>
                  <w:divBdr>
                    <w:top w:val="none" w:sz="0" w:space="0" w:color="auto"/>
                    <w:left w:val="none" w:sz="0" w:space="0" w:color="auto"/>
                    <w:bottom w:val="none" w:sz="0" w:space="0" w:color="auto"/>
                    <w:right w:val="none" w:sz="0" w:space="0" w:color="auto"/>
                  </w:divBdr>
                </w:div>
                <w:div w:id="1330475227">
                  <w:marLeft w:val="0"/>
                  <w:marRight w:val="0"/>
                  <w:marTop w:val="0"/>
                  <w:marBottom w:val="120"/>
                  <w:divBdr>
                    <w:top w:val="single" w:sz="6" w:space="0" w:color="A0A0A0"/>
                    <w:left w:val="single" w:sz="6" w:space="0" w:color="B9B9B9"/>
                    <w:bottom w:val="single" w:sz="6" w:space="0" w:color="B9B9B9"/>
                    <w:right w:val="single" w:sz="6" w:space="0" w:color="B9B9B9"/>
                  </w:divBdr>
                  <w:divsChild>
                    <w:div w:id="849568426">
                      <w:marLeft w:val="0"/>
                      <w:marRight w:val="0"/>
                      <w:marTop w:val="0"/>
                      <w:marBottom w:val="0"/>
                      <w:divBdr>
                        <w:top w:val="none" w:sz="0" w:space="0" w:color="auto"/>
                        <w:left w:val="none" w:sz="0" w:space="0" w:color="auto"/>
                        <w:bottom w:val="none" w:sz="0" w:space="0" w:color="auto"/>
                        <w:right w:val="none" w:sz="0" w:space="0" w:color="auto"/>
                      </w:divBdr>
                    </w:div>
                    <w:div w:id="11929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175297">
      <w:bodyDiv w:val="1"/>
      <w:marLeft w:val="0"/>
      <w:marRight w:val="0"/>
      <w:marTop w:val="0"/>
      <w:marBottom w:val="0"/>
      <w:divBdr>
        <w:top w:val="none" w:sz="0" w:space="0" w:color="auto"/>
        <w:left w:val="none" w:sz="0" w:space="0" w:color="auto"/>
        <w:bottom w:val="none" w:sz="0" w:space="0" w:color="auto"/>
        <w:right w:val="none" w:sz="0" w:space="0" w:color="auto"/>
      </w:divBdr>
    </w:div>
    <w:div w:id="2064675025">
      <w:bodyDiv w:val="1"/>
      <w:marLeft w:val="0"/>
      <w:marRight w:val="0"/>
      <w:marTop w:val="0"/>
      <w:marBottom w:val="0"/>
      <w:divBdr>
        <w:top w:val="none" w:sz="0" w:space="0" w:color="auto"/>
        <w:left w:val="none" w:sz="0" w:space="0" w:color="auto"/>
        <w:bottom w:val="none" w:sz="0" w:space="0" w:color="auto"/>
        <w:right w:val="none" w:sz="0" w:space="0" w:color="auto"/>
      </w:divBdr>
    </w:div>
    <w:div w:id="207476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035EC-1059-4DCB-9B6A-98D1B0F3E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37</Pages>
  <Words>11551</Words>
  <Characters>65846</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一、</vt:lpstr>
    </vt:vector>
  </TitlesOfParts>
  <Company>ICP Electronics Inc.</Company>
  <LinksUpToDate>false</LinksUpToDate>
  <CharactersWithSpaces>77243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dc:title>
  <dc:subject/>
  <dc:creator>Enders</dc:creator>
  <cp:keywords/>
  <cp:lastModifiedBy>StanleyS Huang 黃士展</cp:lastModifiedBy>
  <cp:revision>133</cp:revision>
  <cp:lastPrinted>2006-11-21T06:59:00Z</cp:lastPrinted>
  <dcterms:created xsi:type="dcterms:W3CDTF">2026-05-22T10:41:00Z</dcterms:created>
  <dcterms:modified xsi:type="dcterms:W3CDTF">2026-05-26T06:30:00Z</dcterms:modified>
</cp:coreProperties>
</file>