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E67D0">
      <w:pPr>
        <w:pStyle w:val="2"/>
        <w:keepNext w:val="0"/>
        <w:keepLines w:val="0"/>
        <w:widowControl/>
        <w:suppressLineNumbers w:val="0"/>
        <w:spacing w:before="0" w:beforeAutospacing="0" w:afterAutospacing="0" w:line="240" w:lineRule="auto"/>
        <w:jc w:val="center"/>
        <w:rPr>
          <w:rFonts w:hint="default" w:ascii="Times New Roman" w:hAnsi="Times New Roman" w:eastAsia="sans-serif" w:cs="Times New Roman"/>
          <w:b/>
          <w:bCs/>
          <w:sz w:val="36"/>
          <w:szCs w:val="36"/>
        </w:rPr>
      </w:pPr>
      <w:r>
        <w:rPr>
          <w:rFonts w:hint="default" w:ascii="Times New Roman" w:hAnsi="Times New Roman" w:eastAsia="sans-serif" w:cs="Times New Roman"/>
          <w:b/>
          <w:bCs/>
          <w:sz w:val="36"/>
          <w:szCs w:val="36"/>
        </w:rPr>
        <w:t>CITIZEN-ZERO</w:t>
      </w:r>
    </w:p>
    <w:p w14:paraId="75B4D891">
      <w:pPr>
        <w:pStyle w:val="2"/>
        <w:keepNext w:val="0"/>
        <w:keepLines w:val="0"/>
        <w:widowControl/>
        <w:suppressLineNumbers w:val="0"/>
        <w:spacing w:before="0" w:beforeAutospacing="0" w:afterAutospacing="0" w:line="240" w:lineRule="auto"/>
        <w:jc w:val="center"/>
        <w:rPr>
          <w:rFonts w:hint="default" w:ascii="Times New Roman" w:hAnsi="Times New Roman" w:eastAsia="sans-serif" w:cs="Times New Roman"/>
          <w:b w:val="0"/>
          <w:bCs w:val="0"/>
          <w:sz w:val="36"/>
          <w:szCs w:val="36"/>
        </w:rPr>
      </w:pPr>
      <w:r>
        <w:rPr>
          <w:rFonts w:hint="default" w:ascii="Times New Roman" w:hAnsi="Times New Roman" w:eastAsia="sans-serif" w:cs="Times New Roman"/>
          <w:b w:val="0"/>
          <w:bCs w:val="0"/>
          <w:sz w:val="36"/>
          <w:szCs w:val="36"/>
        </w:rPr>
        <w:t>The Architecture for a Digital-First National Identity Ecosystem</w:t>
      </w:r>
    </w:p>
    <w:p w14:paraId="2D20A8DD">
      <w:pPr>
        <w:pStyle w:val="8"/>
        <w:keepNext w:val="0"/>
        <w:keepLines w:val="0"/>
        <w:widowControl/>
        <w:suppressLineNumbers w:val="0"/>
        <w:spacing w:before="0" w:beforeAutospacing="0" w:afterAutospacing="0" w:line="240" w:lineRule="auto"/>
        <w:jc w:val="center"/>
        <w:rPr>
          <w:rFonts w:hint="default" w:ascii="Times New Roman" w:hAnsi="Times New Roman" w:eastAsia="sans-serif" w:cs="Times New Roman"/>
          <w:b w:val="0"/>
          <w:bCs w:val="0"/>
          <w:sz w:val="36"/>
          <w:szCs w:val="36"/>
        </w:rPr>
      </w:pPr>
      <w:r>
        <w:rPr>
          <w:rFonts w:hint="default" w:ascii="Times New Roman" w:hAnsi="Times New Roman" w:eastAsia="sans-serif" w:cs="Times New Roman"/>
          <w:b w:val="0"/>
          <w:bCs w:val="0"/>
          <w:sz w:val="36"/>
          <w:szCs w:val="36"/>
        </w:rPr>
        <w:t>A Framework for Offline-First, Biometric Identity Recovery &amp; Verification in Kenya</w:t>
      </w:r>
    </w:p>
    <w:p w14:paraId="5E46300F">
      <w:pPr>
        <w:keepNext w:val="0"/>
        <w:keepLines w:val="0"/>
        <w:widowControl/>
        <w:suppressLineNumbers w:val="0"/>
        <w:spacing w:before="0" w:beforeAutospacing="0" w:line="240" w:lineRule="auto"/>
        <w:jc w:val="center"/>
        <w:rPr>
          <w:rFonts w:hint="default" w:ascii="Times New Roman" w:hAnsi="Times New Roman" w:eastAsia="sans-serif"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1233805</wp:posOffset>
                </wp:positionH>
                <wp:positionV relativeFrom="paragraph">
                  <wp:posOffset>173990</wp:posOffset>
                </wp:positionV>
                <wp:extent cx="2966085" cy="1177925"/>
                <wp:effectExtent l="0" t="0" r="5715" b="3175"/>
                <wp:wrapNone/>
                <wp:docPr id="1" name="Text Box 1"/>
                <wp:cNvGraphicFramePr/>
                <a:graphic xmlns:a="http://schemas.openxmlformats.org/drawingml/2006/main">
                  <a:graphicData uri="http://schemas.microsoft.com/office/word/2010/wordprocessingShape">
                    <wps:wsp>
                      <wps:cNvSpPr txBox="1"/>
                      <wps:spPr>
                        <a:xfrm>
                          <a:off x="5607685" y="2363470"/>
                          <a:ext cx="2966085" cy="1177925"/>
                        </a:xfrm>
                        <a:prstGeom prst="rect">
                          <a:avLst/>
                        </a:prstGeom>
                        <a:solidFill>
                          <a:schemeClr val="lt1"/>
                        </a:solidFill>
                        <a:ln w="12700" cmpd="sng">
                          <a:noFill/>
                          <a:prstDash val="solid"/>
                        </a:ln>
                      </wps:spPr>
                      <wps:style>
                        <a:lnRef idx="0">
                          <a:schemeClr val="accent1"/>
                        </a:lnRef>
                        <a:fillRef idx="0">
                          <a:schemeClr val="accent1"/>
                        </a:fillRef>
                        <a:effectRef idx="0">
                          <a:schemeClr val="accent1"/>
                        </a:effectRef>
                        <a:fontRef idx="minor">
                          <a:schemeClr val="dk1"/>
                        </a:fontRef>
                      </wps:style>
                      <wps:txbx>
                        <w:txbxContent>
                          <w:p w14:paraId="05FC7554">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Author:</w:t>
                            </w:r>
                            <w:r>
                              <w:rPr>
                                <w:rFonts w:hint="default" w:ascii="Times New Roman" w:hAnsi="Times New Roman" w:eastAsia="sans-serif" w:cs="Times New Roman"/>
                                <w:sz w:val="28"/>
                                <w:szCs w:val="28"/>
                              </w:rPr>
                              <w:t xml:space="preserve"> Stanley Wasonga</w:t>
                            </w:r>
                          </w:p>
                          <w:p w14:paraId="2139789B">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Qualification:</w:t>
                            </w:r>
                            <w:r>
                              <w:rPr>
                                <w:rFonts w:hint="default" w:ascii="Times New Roman" w:hAnsi="Times New Roman" w:eastAsia="sans-serif" w:cs="Times New Roman"/>
                                <w:sz w:val="28"/>
                                <w:szCs w:val="28"/>
                              </w:rPr>
                              <w:t xml:space="preserve"> BSc. Cloud Computing</w:t>
                            </w:r>
                          </w:p>
                          <w:p w14:paraId="178DC190">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Contact:</w:t>
                            </w:r>
                            <w:r>
                              <w:rPr>
                                <w:rFonts w:hint="default" w:ascii="Times New Roman" w:hAnsi="Times New Roman" w:eastAsia="sans-serif" w:cs="Times New Roman"/>
                                <w:sz w:val="28"/>
                                <w:szCs w:val="28"/>
                              </w:rPr>
                              <w:t xml:space="preserve"> stanlleylocke@gmail.com</w:t>
                            </w:r>
                          </w:p>
                          <w:p w14:paraId="3A9F6D0F">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lang w:val="en-GB"/>
                              </w:rPr>
                            </w:pPr>
                            <w:r>
                              <w:rPr>
                                <w:rFonts w:hint="default" w:ascii="Times New Roman" w:hAnsi="Times New Roman" w:eastAsia="sans-serif" w:cs="Times New Roman"/>
                                <w:b/>
                                <w:bCs/>
                                <w:sz w:val="28"/>
                                <w:szCs w:val="28"/>
                              </w:rPr>
                              <w:t>Date:</w:t>
                            </w:r>
                            <w:r>
                              <w:rPr>
                                <w:rFonts w:hint="default" w:ascii="Times New Roman" w:hAnsi="Times New Roman" w:eastAsia="sans-serif" w:cs="Times New Roman"/>
                                <w:sz w:val="28"/>
                                <w:szCs w:val="28"/>
                              </w:rPr>
                              <w:t xml:space="preserve"> February 1, 202</w:t>
                            </w:r>
                            <w:r>
                              <w:rPr>
                                <w:rFonts w:hint="default" w:ascii="Times New Roman" w:hAnsi="Times New Roman" w:eastAsia="sans-serif" w:cs="Times New Roman"/>
                                <w:sz w:val="28"/>
                                <w:szCs w:val="28"/>
                                <w:lang w:val="en-GB"/>
                              </w:rPr>
                              <w:t>6</w:t>
                            </w:r>
                          </w:p>
                          <w:p w14:paraId="481F0F11">
                            <w:pPr>
                              <w:pStyle w:val="8"/>
                              <w:keepNext w:val="0"/>
                              <w:keepLines w:val="0"/>
                              <w:widowControl/>
                              <w:suppressLineNumbers w:val="0"/>
                              <w:spacing w:before="0" w:beforeAutospacing="0" w:line="240" w:lineRule="auto"/>
                              <w:jc w:val="left"/>
                              <w:rPr>
                                <w:rFonts w:hint="default" w:ascii="Times New Roman" w:hAnsi="Times New Roman" w:eastAsia="sans-serif" w:cs="Times New Roman"/>
                                <w:sz w:val="28"/>
                                <w:szCs w:val="28"/>
                                <w:lang w:val="en-GB"/>
                              </w:rPr>
                            </w:pPr>
                            <w:r>
                              <w:rPr>
                                <w:rFonts w:hint="default" w:ascii="Times New Roman" w:hAnsi="Times New Roman" w:eastAsia="sans-serif" w:cs="Times New Roman"/>
                                <w:b/>
                                <w:bCs/>
                                <w:sz w:val="28"/>
                                <w:szCs w:val="28"/>
                              </w:rPr>
                              <w:t>Version:</w:t>
                            </w:r>
                            <w:r>
                              <w:rPr>
                                <w:rFonts w:hint="default" w:ascii="Times New Roman" w:hAnsi="Times New Roman" w:eastAsia="sans-serif" w:cs="Times New Roman"/>
                                <w:sz w:val="28"/>
                                <w:szCs w:val="28"/>
                              </w:rPr>
                              <w:t xml:space="preserve"> 1.0</w:t>
                            </w:r>
                            <w:r>
                              <w:rPr>
                                <w:rFonts w:hint="default" w:ascii="Times New Roman" w:hAnsi="Times New Roman" w:eastAsia="sans-serif" w:cs="Times New Roman"/>
                                <w:sz w:val="28"/>
                                <w:szCs w:val="28"/>
                                <w:lang w:val="en-GB"/>
                              </w:rPr>
                              <w:t>.0</w:t>
                            </w:r>
                          </w:p>
                          <w:p w14:paraId="557EC9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15pt;margin-top:13.7pt;height:92.75pt;width:233.55pt;z-index:251659264;mso-width-relative:page;mso-height-relative:page;" fillcolor="#FFFFFF [3201]" filled="t" stroked="f" coordsize="21600,21600" o:gfxdata="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mi&#10;vYzZAAAACgEAAA8AAAAAAAAAAQAgAAAAIgAAAGRycy9kb3ducmV2LnhtbFBLAQIUABQAAAAIAIdO&#10;4kCzNPsoWwIAAMAEAAAOAAAAAAAAAAEAIAAAACgBAABkcnMvZTJvRG9jLnhtbFBLBQYAAAAABgAG&#10;AFkBAAD1BQAAAAA=&#10;">
                <v:fill on="t" focussize="0,0"/>
                <v:stroke on="f" weight="1pt"/>
                <v:imagedata o:title=""/>
                <o:lock v:ext="edit" aspectratio="f"/>
                <v:textbox>
                  <w:txbxContent>
                    <w:p w14:paraId="05FC7554">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Author:</w:t>
                      </w:r>
                      <w:r>
                        <w:rPr>
                          <w:rFonts w:hint="default" w:ascii="Times New Roman" w:hAnsi="Times New Roman" w:eastAsia="sans-serif" w:cs="Times New Roman"/>
                          <w:sz w:val="28"/>
                          <w:szCs w:val="28"/>
                        </w:rPr>
                        <w:t xml:space="preserve"> Stanley Wasonga</w:t>
                      </w:r>
                    </w:p>
                    <w:p w14:paraId="2139789B">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Qualification:</w:t>
                      </w:r>
                      <w:r>
                        <w:rPr>
                          <w:rFonts w:hint="default" w:ascii="Times New Roman" w:hAnsi="Times New Roman" w:eastAsia="sans-serif" w:cs="Times New Roman"/>
                          <w:sz w:val="28"/>
                          <w:szCs w:val="28"/>
                        </w:rPr>
                        <w:t xml:space="preserve"> BSc. Cloud Computing</w:t>
                      </w:r>
                    </w:p>
                    <w:p w14:paraId="178DC190">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Contact:</w:t>
                      </w:r>
                      <w:r>
                        <w:rPr>
                          <w:rFonts w:hint="default" w:ascii="Times New Roman" w:hAnsi="Times New Roman" w:eastAsia="sans-serif" w:cs="Times New Roman"/>
                          <w:sz w:val="28"/>
                          <w:szCs w:val="28"/>
                        </w:rPr>
                        <w:t xml:space="preserve"> stanlleylocke@gmail.com</w:t>
                      </w:r>
                    </w:p>
                    <w:p w14:paraId="3A9F6D0F">
                      <w:pPr>
                        <w:pStyle w:val="8"/>
                        <w:keepNext w:val="0"/>
                        <w:keepLines w:val="0"/>
                        <w:widowControl/>
                        <w:suppressLineNumbers w:val="0"/>
                        <w:spacing w:before="0" w:beforeAutospacing="0" w:afterAutospacing="0" w:line="240" w:lineRule="auto"/>
                        <w:jc w:val="left"/>
                        <w:rPr>
                          <w:rFonts w:hint="default" w:ascii="Times New Roman" w:hAnsi="Times New Roman" w:eastAsia="sans-serif" w:cs="Times New Roman"/>
                          <w:sz w:val="28"/>
                          <w:szCs w:val="28"/>
                          <w:lang w:val="en-GB"/>
                        </w:rPr>
                      </w:pPr>
                      <w:r>
                        <w:rPr>
                          <w:rFonts w:hint="default" w:ascii="Times New Roman" w:hAnsi="Times New Roman" w:eastAsia="sans-serif" w:cs="Times New Roman"/>
                          <w:b/>
                          <w:bCs/>
                          <w:sz w:val="28"/>
                          <w:szCs w:val="28"/>
                        </w:rPr>
                        <w:t>Date:</w:t>
                      </w:r>
                      <w:r>
                        <w:rPr>
                          <w:rFonts w:hint="default" w:ascii="Times New Roman" w:hAnsi="Times New Roman" w:eastAsia="sans-serif" w:cs="Times New Roman"/>
                          <w:sz w:val="28"/>
                          <w:szCs w:val="28"/>
                        </w:rPr>
                        <w:t xml:space="preserve"> February 1, 202</w:t>
                      </w:r>
                      <w:r>
                        <w:rPr>
                          <w:rFonts w:hint="default" w:ascii="Times New Roman" w:hAnsi="Times New Roman" w:eastAsia="sans-serif" w:cs="Times New Roman"/>
                          <w:sz w:val="28"/>
                          <w:szCs w:val="28"/>
                          <w:lang w:val="en-GB"/>
                        </w:rPr>
                        <w:t>6</w:t>
                      </w:r>
                    </w:p>
                    <w:p w14:paraId="481F0F11">
                      <w:pPr>
                        <w:pStyle w:val="8"/>
                        <w:keepNext w:val="0"/>
                        <w:keepLines w:val="0"/>
                        <w:widowControl/>
                        <w:suppressLineNumbers w:val="0"/>
                        <w:spacing w:before="0" w:beforeAutospacing="0" w:line="240" w:lineRule="auto"/>
                        <w:jc w:val="left"/>
                        <w:rPr>
                          <w:rFonts w:hint="default" w:ascii="Times New Roman" w:hAnsi="Times New Roman" w:eastAsia="sans-serif" w:cs="Times New Roman"/>
                          <w:sz w:val="28"/>
                          <w:szCs w:val="28"/>
                          <w:lang w:val="en-GB"/>
                        </w:rPr>
                      </w:pPr>
                      <w:r>
                        <w:rPr>
                          <w:rFonts w:hint="default" w:ascii="Times New Roman" w:hAnsi="Times New Roman" w:eastAsia="sans-serif" w:cs="Times New Roman"/>
                          <w:b/>
                          <w:bCs/>
                          <w:sz w:val="28"/>
                          <w:szCs w:val="28"/>
                        </w:rPr>
                        <w:t>Version:</w:t>
                      </w:r>
                      <w:r>
                        <w:rPr>
                          <w:rFonts w:hint="default" w:ascii="Times New Roman" w:hAnsi="Times New Roman" w:eastAsia="sans-serif" w:cs="Times New Roman"/>
                          <w:sz w:val="28"/>
                          <w:szCs w:val="28"/>
                        </w:rPr>
                        <w:t xml:space="preserve"> 1.0</w:t>
                      </w:r>
                      <w:r>
                        <w:rPr>
                          <w:rFonts w:hint="default" w:ascii="Times New Roman" w:hAnsi="Times New Roman" w:eastAsia="sans-serif" w:cs="Times New Roman"/>
                          <w:sz w:val="28"/>
                          <w:szCs w:val="28"/>
                          <w:lang w:val="en-GB"/>
                        </w:rPr>
                        <w:t>.0</w:t>
                      </w:r>
                    </w:p>
                    <w:p w14:paraId="557EC9A3"/>
                  </w:txbxContent>
                </v:textbox>
              </v:shape>
            </w:pict>
          </mc:Fallback>
        </mc:AlternateContent>
      </w:r>
    </w:p>
    <w:p w14:paraId="13F604D0">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5947F7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bookmarkStart w:id="0" w:name="_GoBack"/>
      <w:bookmarkEnd w:id="0"/>
    </w:p>
    <w:p w14:paraId="55E10C02">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0869C5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0D1D1DD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26386AE7">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F0A3F6D">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03F446BC">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365125</wp:posOffset>
                </wp:positionH>
                <wp:positionV relativeFrom="paragraph">
                  <wp:posOffset>37465</wp:posOffset>
                </wp:positionV>
                <wp:extent cx="4585335" cy="2603500"/>
                <wp:effectExtent l="0" t="0" r="5715" b="6350"/>
                <wp:wrapNone/>
                <wp:docPr id="2" name="Text Box 2"/>
                <wp:cNvGraphicFramePr/>
                <a:graphic xmlns:a="http://schemas.openxmlformats.org/drawingml/2006/main">
                  <a:graphicData uri="http://schemas.microsoft.com/office/word/2010/wordprocessingShape">
                    <wps:wsp>
                      <wps:cNvSpPr txBox="1"/>
                      <wps:spPr>
                        <a:xfrm>
                          <a:off x="2185670" y="3816350"/>
                          <a:ext cx="4585335" cy="2603500"/>
                        </a:xfrm>
                        <a:prstGeom prst="rect">
                          <a:avLst/>
                        </a:prstGeom>
                        <a:solidFill>
                          <a:schemeClr val="lt1"/>
                        </a:solidFill>
                        <a:ln w="3175">
                          <a:noFill/>
                        </a:ln>
                      </wps:spPr>
                      <wps:style>
                        <a:lnRef idx="0">
                          <a:schemeClr val="accent1"/>
                        </a:lnRef>
                        <a:fillRef idx="0">
                          <a:schemeClr val="accent1"/>
                        </a:fillRef>
                        <a:effectRef idx="0">
                          <a:schemeClr val="accent1"/>
                        </a:effectRef>
                        <a:fontRef idx="minor">
                          <a:schemeClr val="dk1"/>
                        </a:fontRef>
                      </wps:style>
                      <wps:txbx>
                        <w:txbxContent>
                          <w:p w14:paraId="384E2020">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44E74C47">
                            <w:pPr>
                              <w:pStyle w:val="2"/>
                              <w:keepNext w:val="0"/>
                              <w:keepLines w:val="0"/>
                              <w:widowControl/>
                              <w:suppressLineNumbers w:val="0"/>
                              <w:spacing w:before="0" w:beforeAutospacing="0" w:afterAutospacing="0" w:line="240" w:lineRule="auto"/>
                              <w:jc w:val="both"/>
                              <w:rPr>
                                <w:rFonts w:hint="default" w:ascii="Times New Roman" w:hAnsi="Times New Roman" w:eastAsia="sans-serif" w:cs="Times New Roman"/>
                                <w:b w:val="0"/>
                                <w:bCs w:val="0"/>
                                <w:i/>
                                <w:iCs/>
                                <w:sz w:val="24"/>
                                <w:szCs w:val="24"/>
                              </w:rPr>
                            </w:pPr>
                            <w:r>
                              <w:rPr>
                                <w:rFonts w:hint="default" w:ascii="Times New Roman" w:hAnsi="Times New Roman" w:eastAsia="sans-serif" w:cs="Times New Roman"/>
                                <w:b/>
                                <w:bCs/>
                                <w:sz w:val="24"/>
                                <w:szCs w:val="24"/>
                              </w:rPr>
                              <w:t>Abstract</w:t>
                            </w:r>
                            <w:r>
                              <w:rPr>
                                <w:rFonts w:hint="default" w:ascii="Times New Roman" w:hAnsi="Times New Roman" w:eastAsia="sans-serif" w:cs="Times New Roman"/>
                                <w:b/>
                                <w:bCs/>
                                <w:sz w:val="24"/>
                                <w:szCs w:val="24"/>
                                <w:lang w:val="en-GB"/>
                              </w:rPr>
                              <w:t>:</w:t>
                            </w:r>
                            <w:r>
                              <w:rPr>
                                <w:rFonts w:hint="default" w:ascii="Times New Roman" w:hAnsi="Times New Roman" w:eastAsia="sans-serif" w:cs="Times New Roman"/>
                                <w:b w:val="0"/>
                                <w:bCs w:val="0"/>
                                <w:sz w:val="24"/>
                                <w:szCs w:val="24"/>
                                <w:lang w:val="en-GB"/>
                              </w:rPr>
                              <w:t xml:space="preserve"> </w:t>
                            </w:r>
                            <w:r>
                              <w:rPr>
                                <w:rFonts w:hint="default" w:ascii="Times New Roman" w:hAnsi="Times New Roman" w:eastAsia="sans-serif" w:cs="Times New Roman"/>
                                <w:b w:val="0"/>
                                <w:bCs w:val="0"/>
                                <w:i/>
                                <w:iCs/>
                                <w:sz w:val="24"/>
                                <w:szCs w:val="24"/>
                              </w:rPr>
                              <w:t>This whitepaper outlines the technical and operational framework for "</w:t>
                            </w:r>
                            <w:r>
                              <w:rPr>
                                <w:rFonts w:hint="default" w:ascii="Times New Roman" w:hAnsi="Times New Roman" w:eastAsia="sans-serif" w:cs="Times New Roman"/>
                                <w:b/>
                                <w:bCs/>
                                <w:i/>
                                <w:iCs/>
                                <w:sz w:val="24"/>
                                <w:szCs w:val="24"/>
                              </w:rPr>
                              <w:t>Citizen-Zero</w:t>
                            </w:r>
                            <w:r>
                              <w:rPr>
                                <w:rFonts w:hint="default" w:ascii="Times New Roman" w:hAnsi="Times New Roman" w:eastAsia="sans-serif" w:cs="Times New Roman"/>
                                <w:b w:val="0"/>
                                <w:bCs w:val="0"/>
                                <w:i/>
                                <w:iCs/>
                                <w:sz w:val="24"/>
                                <w:szCs w:val="24"/>
                              </w:rPr>
                              <w:t xml:space="preserve">," a proposed </w:t>
                            </w:r>
                            <w:r>
                              <w:rPr>
                                <w:rFonts w:hint="default" w:ascii="Times New Roman" w:hAnsi="Times New Roman" w:eastAsia="sans-serif" w:cs="Times New Roman"/>
                                <w:b/>
                                <w:bCs/>
                                <w:i/>
                                <w:iCs/>
                                <w:sz w:val="24"/>
                                <w:szCs w:val="24"/>
                              </w:rPr>
                              <w:t>Digital Public Infrastructure</w:t>
                            </w:r>
                            <w:r>
                              <w:rPr>
                                <w:rFonts w:hint="default" w:ascii="Times New Roman" w:hAnsi="Times New Roman" w:eastAsia="sans-serif" w:cs="Times New Roman"/>
                                <w:b w:val="0"/>
                                <w:bCs w:val="0"/>
                                <w:i/>
                                <w:iCs/>
                                <w:sz w:val="24"/>
                                <w:szCs w:val="24"/>
                              </w:rPr>
                              <w:t xml:space="preserve"> (DPI) project designed to modernize Kenya’s National Identity system. While Kenya is a global leader in mobile money and digital services, the foundational layer of identity remains tethered to physical</w:t>
                            </w:r>
                            <w:r>
                              <w:rPr>
                                <w:rFonts w:hint="default" w:ascii="Times New Roman" w:hAnsi="Times New Roman" w:eastAsia="sans-serif" w:cs="Times New Roman"/>
                                <w:b/>
                                <w:bCs/>
                                <w:i/>
                                <w:iCs/>
                                <w:sz w:val="24"/>
                                <w:szCs w:val="24"/>
                              </w:rPr>
                              <w:t xml:space="preserve"> plastic cards</w:t>
                            </w:r>
                            <w:r>
                              <w:rPr>
                                <w:rFonts w:hint="default" w:ascii="Times New Roman" w:hAnsi="Times New Roman" w:eastAsia="sans-serif" w:cs="Times New Roman"/>
                                <w:b w:val="0"/>
                                <w:bCs w:val="0"/>
                                <w:i/>
                                <w:iCs/>
                                <w:sz w:val="24"/>
                                <w:szCs w:val="24"/>
                              </w:rPr>
                              <w:t xml:space="preserve"> and manual logistics. This disconnect creates the "Waiting Card Crisis," where citizens are economically paralyzed for months upon the loss of an ID.Citizen-Zero proposes a paradigm shift from </w:t>
                            </w:r>
                            <w:r>
                              <w:rPr>
                                <w:rFonts w:hint="default" w:ascii="Times New Roman" w:hAnsi="Times New Roman" w:eastAsia="sans-serif" w:cs="Times New Roman"/>
                                <w:b/>
                                <w:bCs/>
                                <w:i/>
                                <w:iCs/>
                                <w:sz w:val="24"/>
                                <w:szCs w:val="24"/>
                              </w:rPr>
                              <w:t>"Card-Centric"</w:t>
                            </w:r>
                            <w:r>
                              <w:rPr>
                                <w:rFonts w:hint="default" w:ascii="Times New Roman" w:hAnsi="Times New Roman" w:eastAsia="sans-serif" w:cs="Times New Roman"/>
                                <w:b w:val="0"/>
                                <w:bCs w:val="0"/>
                                <w:i/>
                                <w:iCs/>
                                <w:sz w:val="24"/>
                                <w:szCs w:val="24"/>
                              </w:rPr>
                              <w:t xml:space="preserve"> to </w:t>
                            </w:r>
                            <w:r>
                              <w:rPr>
                                <w:rFonts w:hint="default" w:ascii="Times New Roman" w:hAnsi="Times New Roman" w:eastAsia="sans-serif" w:cs="Times New Roman"/>
                                <w:b/>
                                <w:bCs/>
                                <w:i/>
                                <w:iCs/>
                                <w:sz w:val="24"/>
                                <w:szCs w:val="24"/>
                              </w:rPr>
                              <w:t>"Smartphone-First"</w:t>
                            </w:r>
                            <w:r>
                              <w:rPr>
                                <w:rFonts w:hint="default" w:ascii="Times New Roman" w:hAnsi="Times New Roman" w:eastAsia="sans-serif" w:cs="Times New Roman"/>
                                <w:b w:val="0"/>
                                <w:bCs w:val="0"/>
                                <w:i/>
                                <w:iCs/>
                                <w:sz w:val="24"/>
                                <w:szCs w:val="24"/>
                              </w:rPr>
                              <w:t xml:space="preserve"> identity. By leveraging ISO 18013-5 (Mobile Driver’s License standards), Biometric Liveness Detection, and Private Blockchain ledgers, this architecture enables instant ID recovery and offline verification, eliminating the reliance on physical cards while enhancing national security.</w:t>
                            </w:r>
                          </w:p>
                          <w:p w14:paraId="2926F2FD">
                            <w:pPr>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5pt;margin-top:2.95pt;height:205pt;width:361.05pt;z-index:251660288;mso-width-relative:page;mso-height-relative:page;" fillcolor="#FFFFFF [3201]" filled="t" stroked="f" coordsize="21600,21600" o:gfxdata="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4CNBR1wAAAAgBAAAPAAAAAAAA&#10;AAEAIAAAACIAAABkcnMvZG93bnJldi54bWxQSwECFAAUAAAACACHTuJAbMSmoUwCAACbBAAADgAA&#10;AAAAAAABACAAAAAmAQAAZHJzL2Uyb0RvYy54bWxQSwUGAAAAAAYABgBZAQAA5AUAAAAA&#10;">
                <v:fill on="t" focussize="0,0"/>
                <v:stroke on="f" weight="0.25pt"/>
                <v:imagedata o:title=""/>
                <o:lock v:ext="edit" aspectratio="f"/>
                <v:textbox>
                  <w:txbxContent>
                    <w:p w14:paraId="384E2020">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44E74C47">
                      <w:pPr>
                        <w:pStyle w:val="2"/>
                        <w:keepNext w:val="0"/>
                        <w:keepLines w:val="0"/>
                        <w:widowControl/>
                        <w:suppressLineNumbers w:val="0"/>
                        <w:spacing w:before="0" w:beforeAutospacing="0" w:afterAutospacing="0" w:line="240" w:lineRule="auto"/>
                        <w:jc w:val="both"/>
                        <w:rPr>
                          <w:rFonts w:hint="default" w:ascii="Times New Roman" w:hAnsi="Times New Roman" w:eastAsia="sans-serif" w:cs="Times New Roman"/>
                          <w:b w:val="0"/>
                          <w:bCs w:val="0"/>
                          <w:i/>
                          <w:iCs/>
                          <w:sz w:val="24"/>
                          <w:szCs w:val="24"/>
                        </w:rPr>
                      </w:pPr>
                      <w:r>
                        <w:rPr>
                          <w:rFonts w:hint="default" w:ascii="Times New Roman" w:hAnsi="Times New Roman" w:eastAsia="sans-serif" w:cs="Times New Roman"/>
                          <w:b/>
                          <w:bCs/>
                          <w:sz w:val="24"/>
                          <w:szCs w:val="24"/>
                        </w:rPr>
                        <w:t>Abstract</w:t>
                      </w:r>
                      <w:r>
                        <w:rPr>
                          <w:rFonts w:hint="default" w:ascii="Times New Roman" w:hAnsi="Times New Roman" w:eastAsia="sans-serif" w:cs="Times New Roman"/>
                          <w:b/>
                          <w:bCs/>
                          <w:sz w:val="24"/>
                          <w:szCs w:val="24"/>
                          <w:lang w:val="en-GB"/>
                        </w:rPr>
                        <w:t>:</w:t>
                      </w:r>
                      <w:r>
                        <w:rPr>
                          <w:rFonts w:hint="default" w:ascii="Times New Roman" w:hAnsi="Times New Roman" w:eastAsia="sans-serif" w:cs="Times New Roman"/>
                          <w:b w:val="0"/>
                          <w:bCs w:val="0"/>
                          <w:sz w:val="24"/>
                          <w:szCs w:val="24"/>
                          <w:lang w:val="en-GB"/>
                        </w:rPr>
                        <w:t xml:space="preserve"> </w:t>
                      </w:r>
                      <w:r>
                        <w:rPr>
                          <w:rFonts w:hint="default" w:ascii="Times New Roman" w:hAnsi="Times New Roman" w:eastAsia="sans-serif" w:cs="Times New Roman"/>
                          <w:b w:val="0"/>
                          <w:bCs w:val="0"/>
                          <w:i/>
                          <w:iCs/>
                          <w:sz w:val="24"/>
                          <w:szCs w:val="24"/>
                        </w:rPr>
                        <w:t>This whitepaper outlines the technical and operational framework for "</w:t>
                      </w:r>
                      <w:r>
                        <w:rPr>
                          <w:rFonts w:hint="default" w:ascii="Times New Roman" w:hAnsi="Times New Roman" w:eastAsia="sans-serif" w:cs="Times New Roman"/>
                          <w:b/>
                          <w:bCs/>
                          <w:i/>
                          <w:iCs/>
                          <w:sz w:val="24"/>
                          <w:szCs w:val="24"/>
                        </w:rPr>
                        <w:t>Citizen-Zero</w:t>
                      </w:r>
                      <w:r>
                        <w:rPr>
                          <w:rFonts w:hint="default" w:ascii="Times New Roman" w:hAnsi="Times New Roman" w:eastAsia="sans-serif" w:cs="Times New Roman"/>
                          <w:b w:val="0"/>
                          <w:bCs w:val="0"/>
                          <w:i/>
                          <w:iCs/>
                          <w:sz w:val="24"/>
                          <w:szCs w:val="24"/>
                        </w:rPr>
                        <w:t xml:space="preserve">," a proposed </w:t>
                      </w:r>
                      <w:r>
                        <w:rPr>
                          <w:rFonts w:hint="default" w:ascii="Times New Roman" w:hAnsi="Times New Roman" w:eastAsia="sans-serif" w:cs="Times New Roman"/>
                          <w:b/>
                          <w:bCs/>
                          <w:i/>
                          <w:iCs/>
                          <w:sz w:val="24"/>
                          <w:szCs w:val="24"/>
                        </w:rPr>
                        <w:t>Digital Public Infrastructure</w:t>
                      </w:r>
                      <w:r>
                        <w:rPr>
                          <w:rFonts w:hint="default" w:ascii="Times New Roman" w:hAnsi="Times New Roman" w:eastAsia="sans-serif" w:cs="Times New Roman"/>
                          <w:b w:val="0"/>
                          <w:bCs w:val="0"/>
                          <w:i/>
                          <w:iCs/>
                          <w:sz w:val="24"/>
                          <w:szCs w:val="24"/>
                        </w:rPr>
                        <w:t xml:space="preserve"> (DPI) project designed to modernize Kenya’s National Identity system. While Kenya is a global leader in mobile money and digital services, the foundational layer of identity remains tethered to physical</w:t>
                      </w:r>
                      <w:r>
                        <w:rPr>
                          <w:rFonts w:hint="default" w:ascii="Times New Roman" w:hAnsi="Times New Roman" w:eastAsia="sans-serif" w:cs="Times New Roman"/>
                          <w:b/>
                          <w:bCs/>
                          <w:i/>
                          <w:iCs/>
                          <w:sz w:val="24"/>
                          <w:szCs w:val="24"/>
                        </w:rPr>
                        <w:t xml:space="preserve"> plastic cards</w:t>
                      </w:r>
                      <w:r>
                        <w:rPr>
                          <w:rFonts w:hint="default" w:ascii="Times New Roman" w:hAnsi="Times New Roman" w:eastAsia="sans-serif" w:cs="Times New Roman"/>
                          <w:b w:val="0"/>
                          <w:bCs w:val="0"/>
                          <w:i/>
                          <w:iCs/>
                          <w:sz w:val="24"/>
                          <w:szCs w:val="24"/>
                        </w:rPr>
                        <w:t xml:space="preserve"> and manual logistics. This disconnect creates the "Waiting Card Crisis," where citizens are economically paralyzed for months upon the loss of an ID.Citizen-Zero proposes a paradigm shift from </w:t>
                      </w:r>
                      <w:r>
                        <w:rPr>
                          <w:rFonts w:hint="default" w:ascii="Times New Roman" w:hAnsi="Times New Roman" w:eastAsia="sans-serif" w:cs="Times New Roman"/>
                          <w:b/>
                          <w:bCs/>
                          <w:i/>
                          <w:iCs/>
                          <w:sz w:val="24"/>
                          <w:szCs w:val="24"/>
                        </w:rPr>
                        <w:t>"Card-Centric"</w:t>
                      </w:r>
                      <w:r>
                        <w:rPr>
                          <w:rFonts w:hint="default" w:ascii="Times New Roman" w:hAnsi="Times New Roman" w:eastAsia="sans-serif" w:cs="Times New Roman"/>
                          <w:b w:val="0"/>
                          <w:bCs w:val="0"/>
                          <w:i/>
                          <w:iCs/>
                          <w:sz w:val="24"/>
                          <w:szCs w:val="24"/>
                        </w:rPr>
                        <w:t xml:space="preserve"> to </w:t>
                      </w:r>
                      <w:r>
                        <w:rPr>
                          <w:rFonts w:hint="default" w:ascii="Times New Roman" w:hAnsi="Times New Roman" w:eastAsia="sans-serif" w:cs="Times New Roman"/>
                          <w:b/>
                          <w:bCs/>
                          <w:i/>
                          <w:iCs/>
                          <w:sz w:val="24"/>
                          <w:szCs w:val="24"/>
                        </w:rPr>
                        <w:t>"Smartphone-First"</w:t>
                      </w:r>
                      <w:r>
                        <w:rPr>
                          <w:rFonts w:hint="default" w:ascii="Times New Roman" w:hAnsi="Times New Roman" w:eastAsia="sans-serif" w:cs="Times New Roman"/>
                          <w:b w:val="0"/>
                          <w:bCs w:val="0"/>
                          <w:i/>
                          <w:iCs/>
                          <w:sz w:val="24"/>
                          <w:szCs w:val="24"/>
                        </w:rPr>
                        <w:t xml:space="preserve"> identity. By leveraging ISO 18013-5 (Mobile Driver’s License standards), Biometric Liveness Detection, and Private Blockchain ledgers, this architecture enables instant ID recovery and offline verification, eliminating the reliance on physical cards while enhancing national security.</w:t>
                      </w:r>
                    </w:p>
                    <w:p w14:paraId="2926F2FD">
                      <w:pPr>
                        <w:jc w:val="both"/>
                      </w:pPr>
                    </w:p>
                  </w:txbxContent>
                </v:textbox>
              </v:shape>
            </w:pict>
          </mc:Fallback>
        </mc:AlternateContent>
      </w:r>
    </w:p>
    <w:p w14:paraId="22B7708E">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58E74CA7">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7773B614">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B27C0BA">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6BB7E0BE">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756ECAA3">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4C363564">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F51F28C">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AB6B32E">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38AD97A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7E0A0889">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4B183D0B">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6A35A5F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4E3B1527">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028D55E7">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5A3A8D0F">
      <w:pPr>
        <w:keepNext w:val="0"/>
        <w:keepLines w:val="0"/>
        <w:widowControl/>
        <w:suppressLineNumbers w:val="0"/>
        <w:spacing w:before="0" w:beforeAutospacing="0" w:line="17" w:lineRule="atLeast"/>
        <w:jc w:val="both"/>
        <w:rPr>
          <w:rFonts w:hint="default" w:ascii="Times New Roman" w:hAnsi="Times New Roman" w:eastAsia="sans-serif" w:cs="Times New Roman"/>
          <w:sz w:val="24"/>
          <w:szCs w:val="24"/>
        </w:rPr>
      </w:pPr>
    </w:p>
    <w:p w14:paraId="039874D4">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11FC7E7B">
      <w:pPr>
        <w:pStyle w:val="2"/>
        <w:keepNext w:val="0"/>
        <w:keepLines w:val="0"/>
        <w:widowControl/>
        <w:suppressLineNumbers w:val="0"/>
        <w:spacing w:before="0" w:beforeAutospacing="0" w:after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 Introduction</w:t>
      </w:r>
    </w:p>
    <w:p w14:paraId="4A7EC22E">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In the modern Kenyan economy, the National ID number is the primary key to accessing banking, healthcare, travel, and telecommunications. However, the </w:t>
      </w:r>
      <w:r>
        <w:rPr>
          <w:rFonts w:hint="default" w:ascii="Times New Roman" w:hAnsi="Times New Roman" w:eastAsia="sans-serif" w:cs="Times New Roman"/>
          <w:i/>
          <w:iCs/>
          <w:sz w:val="24"/>
          <w:szCs w:val="24"/>
        </w:rPr>
        <w:t>medium</w:t>
      </w:r>
      <w:r>
        <w:rPr>
          <w:rFonts w:hint="default" w:ascii="Times New Roman" w:hAnsi="Times New Roman" w:eastAsia="sans-serif" w:cs="Times New Roman"/>
          <w:sz w:val="24"/>
          <w:szCs w:val="24"/>
        </w:rPr>
        <w:t xml:space="preserve"> of this identity</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a plastic card</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is</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a legacy bottleneck.</w:t>
      </w:r>
    </w:p>
    <w:p w14:paraId="0670E9C7">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Currently, the loss of a physical ID card triggers a bureaucratic process involving police abstracts, physical queues at Huduma Centres, and a production waiting period ranging from 2 to 8 weeks. During this interim, the citizen is issued a "Waiting Card" (a paper abstract), which is frequently rejected by financial institutions and private sector players due to its lack of verifiable security features.</w:t>
      </w:r>
    </w:p>
    <w:p w14:paraId="2C78E0D9">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Citizen-Zero</w:t>
      </w:r>
      <w:r>
        <w:rPr>
          <w:rFonts w:hint="default" w:ascii="Times New Roman" w:hAnsi="Times New Roman" w:eastAsia="sans-serif" w:cs="Times New Roman"/>
          <w:sz w:val="24"/>
          <w:szCs w:val="24"/>
        </w:rPr>
        <w:t xml:space="preserve"> envisions a future where the physical card is a secondary travel document, while the primary, legally recognized credential resides securely on the citizen’s mobile device, verifiable even without internet connectivity.</w:t>
      </w:r>
    </w:p>
    <w:p w14:paraId="391DF694">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75DBF206">
      <w:pPr>
        <w:pStyle w:val="2"/>
        <w:keepNext w:val="0"/>
        <w:keepLines w:val="0"/>
        <w:widowControl/>
        <w:numPr>
          <w:ilvl w:val="0"/>
          <w:numId w:val="1"/>
        </w:numPr>
        <w:suppressLineNumbers w:val="0"/>
        <w:spacing w:before="0" w:beforeAutospacing="0" w:afterAutospacing="0" w:line="240" w:lineRule="auto"/>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The Problem Landscape</w:t>
      </w:r>
    </w:p>
    <w:p w14:paraId="3FEE5210">
      <w:pPr>
        <w:numPr>
          <w:numId w:val="0"/>
        </w:numPr>
        <w:rPr>
          <w:rFonts w:hint="default"/>
        </w:rPr>
      </w:pPr>
    </w:p>
    <w:p w14:paraId="6A69C7A4">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2.1 The "Waiting Card" Limbo</w:t>
      </w:r>
    </w:p>
    <w:p w14:paraId="72E6E9A8">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gap between applying for a duplicate ID and receiving the printed card is a period of economic exclusion. Banks cannot KYC customers with paper abstracts; M-PESA accounts remain frozen; and security guards at critical infrastructure points cannot verify the holder's identity effectively.</w:t>
      </w:r>
    </w:p>
    <w:p w14:paraId="39041356">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2.2 The Offline Reality</w:t>
      </w:r>
    </w:p>
    <w:p w14:paraId="4E6416DB">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Existing digital solutions (like eCitizen) rely on active internet connections. In rural counties or remote security checkpoints (e.g., Turkana, Wajir), police officers lack the connectivity to query central databases. This forces a reliance on physical inspection of plastic cards, which are easily forged.</w:t>
      </w:r>
    </w:p>
    <w:p w14:paraId="604F3A7A">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2.3 The Deepfake Threat</w:t>
      </w:r>
    </w:p>
    <w:p w14:paraId="7B9A2F34">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As Artificial Intelligence (AI) advances, simple photo-matching is no longer sufficient. Criminal actors can now generate realistic video "deepfakes" to bypass standard facial recognition systems. A robust identity system must now prove </w:t>
      </w:r>
      <w:r>
        <w:rPr>
          <w:rFonts w:hint="default" w:ascii="Times New Roman" w:hAnsi="Times New Roman" w:eastAsia="sans-serif" w:cs="Times New Roman"/>
          <w:b/>
          <w:bCs/>
          <w:sz w:val="24"/>
          <w:szCs w:val="24"/>
        </w:rPr>
        <w:t>"Liveness"</w:t>
      </w:r>
      <w:r>
        <w:rPr>
          <w:rFonts w:hint="default" w:ascii="Times New Roman" w:hAnsi="Times New Roman" w:eastAsia="sans-serif" w:cs="Times New Roman"/>
          <w:sz w:val="24"/>
          <w:szCs w:val="24"/>
        </w:rPr>
        <w:t>—that the person is not only the correct owner but is also physically present and human.</w:t>
      </w:r>
    </w:p>
    <w:p w14:paraId="3D21C8BF">
      <w:pPr>
        <w:pStyle w:val="2"/>
        <w:keepNext w:val="0"/>
        <w:keepLines w:val="0"/>
        <w:widowControl/>
        <w:suppressLineNumbers w:val="0"/>
        <w:spacing w:before="0" w:beforeAutospacing="0" w:after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 The Solution Architecture</w:t>
      </w:r>
    </w:p>
    <w:p w14:paraId="409C8D20">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Citizen-Zero is not merely an app; it is a </w:t>
      </w:r>
      <w:r>
        <w:rPr>
          <w:rFonts w:hint="default" w:ascii="Times New Roman" w:hAnsi="Times New Roman" w:eastAsia="sans-serif" w:cs="Times New Roman"/>
          <w:b/>
          <w:bCs/>
          <w:sz w:val="24"/>
          <w:szCs w:val="24"/>
        </w:rPr>
        <w:t>Federated Identity Ecosystem</w:t>
      </w:r>
      <w:r>
        <w:rPr>
          <w:rFonts w:hint="default" w:ascii="Times New Roman" w:hAnsi="Times New Roman" w:eastAsia="sans-serif" w:cs="Times New Roman"/>
          <w:sz w:val="24"/>
          <w:szCs w:val="24"/>
        </w:rPr>
        <w:t>. The architecture is built on four pillars:</w:t>
      </w:r>
    </w:p>
    <w:p w14:paraId="176A7BF5">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Pillar I: Instant Biometric Recovery</w:t>
      </w:r>
    </w:p>
    <w:p w14:paraId="0D31A30E">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Instead of queuing for fingerprints, a citizen recovering a lost ID downloads the Citizen-Zero app. The system uses the camera to capture a video selfie, extracting a vector embedding (mathematical face map) and matching it 1:1 against the existing photo in the </w:t>
      </w:r>
      <w:r>
        <w:rPr>
          <w:rFonts w:hint="default" w:ascii="Times New Roman" w:hAnsi="Times New Roman" w:eastAsia="sans-serif" w:cs="Times New Roman"/>
          <w:b/>
          <w:bCs/>
          <w:sz w:val="24"/>
          <w:szCs w:val="24"/>
        </w:rPr>
        <w:t>Integrated Population Registration System (IPRS)</w:t>
      </w:r>
      <w:r>
        <w:rPr>
          <w:rFonts w:hint="default" w:ascii="Times New Roman" w:hAnsi="Times New Roman" w:eastAsia="sans-serif" w:cs="Times New Roman"/>
          <w:sz w:val="24"/>
          <w:szCs w:val="24"/>
        </w:rPr>
        <w:t>. A successful match provisions a valid Digital ID instantly.</w:t>
      </w:r>
    </w:p>
    <w:p w14:paraId="63FB7755">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Pillar II: Offline-First Verification (ISO 18013-5)</w:t>
      </w:r>
    </w:p>
    <w:p w14:paraId="0EB179D9">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To solve the connectivity gap, the system implements the </w:t>
      </w:r>
      <w:r>
        <w:rPr>
          <w:rFonts w:hint="default" w:ascii="Times New Roman" w:hAnsi="Times New Roman" w:eastAsia="sans-serif" w:cs="Times New Roman"/>
          <w:b/>
          <w:bCs/>
          <w:sz w:val="24"/>
          <w:szCs w:val="24"/>
        </w:rPr>
        <w:t>ISO 18013-5</w:t>
      </w:r>
      <w:r>
        <w:rPr>
          <w:rFonts w:hint="default" w:ascii="Times New Roman" w:hAnsi="Times New Roman" w:eastAsia="sans-serif" w:cs="Times New Roman"/>
          <w:sz w:val="24"/>
          <w:szCs w:val="24"/>
        </w:rPr>
        <w:t xml:space="preserve"> standard for Mobile Driver’s Licenses (mDL).</w:t>
      </w:r>
    </w:p>
    <w:p w14:paraId="6FA6B051">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Mechanism:</w:t>
      </w:r>
      <w:r>
        <w:rPr>
          <w:rFonts w:hint="default" w:ascii="Times New Roman" w:hAnsi="Times New Roman" w:eastAsia="sans-serif" w:cs="Times New Roman"/>
          <w:sz w:val="24"/>
          <w:szCs w:val="24"/>
        </w:rPr>
        <w:t xml:space="preserve"> The Citizen’s phone acts as a server, broadcasting identity data via </w:t>
      </w:r>
      <w:r>
        <w:rPr>
          <w:rFonts w:hint="default" w:ascii="Times New Roman" w:hAnsi="Times New Roman" w:eastAsia="sans-serif" w:cs="Times New Roman"/>
          <w:b/>
          <w:bCs/>
          <w:sz w:val="24"/>
          <w:szCs w:val="24"/>
        </w:rPr>
        <w:t>Bluetooth Low Energy (BLE)</w:t>
      </w:r>
      <w:r>
        <w:rPr>
          <w:rFonts w:hint="default" w:ascii="Times New Roman" w:hAnsi="Times New Roman" w:eastAsia="sans-serif" w:cs="Times New Roman"/>
          <w:sz w:val="24"/>
          <w:szCs w:val="24"/>
        </w:rPr>
        <w:t xml:space="preserve"> or </w:t>
      </w:r>
      <w:r>
        <w:rPr>
          <w:rFonts w:hint="default" w:ascii="Times New Roman" w:hAnsi="Times New Roman" w:eastAsia="sans-serif" w:cs="Times New Roman"/>
          <w:b/>
          <w:bCs/>
          <w:sz w:val="24"/>
          <w:szCs w:val="24"/>
        </w:rPr>
        <w:t>NFC</w:t>
      </w:r>
      <w:r>
        <w:rPr>
          <w:rFonts w:hint="default" w:ascii="Times New Roman" w:hAnsi="Times New Roman" w:eastAsia="sans-serif" w:cs="Times New Roman"/>
          <w:sz w:val="24"/>
          <w:szCs w:val="24"/>
        </w:rPr>
        <w:t>.</w:t>
      </w:r>
    </w:p>
    <w:p w14:paraId="3638237F">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Trust:</w:t>
      </w:r>
      <w:r>
        <w:rPr>
          <w:rFonts w:hint="default" w:ascii="Times New Roman" w:hAnsi="Times New Roman" w:eastAsia="sans-serif" w:cs="Times New Roman"/>
          <w:sz w:val="24"/>
          <w:szCs w:val="24"/>
        </w:rPr>
        <w:t xml:space="preserve"> The data is cryptographically signed by the Government’s root key. The Police Verifier app verifies this signature offline. No database query is required.</w:t>
      </w:r>
    </w:p>
    <w:p w14:paraId="37776A5A">
      <w:pPr>
        <w:pStyle w:val="3"/>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Pillar III: Privacy-Preserving Selective Disclosure</w:t>
      </w:r>
    </w:p>
    <w:p w14:paraId="15FCE02E">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system uses </w:t>
      </w:r>
      <w:r>
        <w:rPr>
          <w:rFonts w:hint="default" w:ascii="Times New Roman" w:hAnsi="Times New Roman" w:eastAsia="sans-serif" w:cs="Times New Roman"/>
          <w:b/>
          <w:bCs/>
          <w:sz w:val="24"/>
          <w:szCs w:val="24"/>
        </w:rPr>
        <w:t>Zero-Knowledge Proof</w:t>
      </w:r>
      <w:r>
        <w:rPr>
          <w:rFonts w:hint="default" w:ascii="Times New Roman" w:hAnsi="Times New Roman" w:eastAsia="sans-serif" w:cs="Times New Roman"/>
          <w:sz w:val="24"/>
          <w:szCs w:val="24"/>
        </w:rPr>
        <w:t xml:space="preserve"> principles. A citizen can prove they are "Over 18" to a bouncer or "Kenyan Citizen" to a secure building guard </w:t>
      </w:r>
      <w:r>
        <w:rPr>
          <w:rFonts w:hint="default" w:ascii="Times New Roman" w:hAnsi="Times New Roman" w:eastAsia="sans-serif" w:cs="Times New Roman"/>
          <w:i/>
          <w:iCs/>
          <w:sz w:val="24"/>
          <w:szCs w:val="24"/>
        </w:rPr>
        <w:t>without</w:t>
      </w:r>
      <w:r>
        <w:rPr>
          <w:rFonts w:hint="default" w:ascii="Times New Roman" w:hAnsi="Times New Roman" w:eastAsia="sans-serif" w:cs="Times New Roman"/>
          <w:sz w:val="24"/>
          <w:szCs w:val="24"/>
        </w:rPr>
        <w:t xml:space="preserve"> revealing their home address, date of birth, or ID number.</w:t>
      </w:r>
    </w:p>
    <w:p w14:paraId="5748AFB4">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05D78D37">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11585C5F">
      <w:pPr>
        <w:pStyle w:val="2"/>
        <w:keepNext w:val="0"/>
        <w:keepLines w:val="0"/>
        <w:widowControl/>
        <w:suppressLineNumbers w:val="0"/>
        <w:spacing w:before="0" w:beforeAutospacing="0" w:afterAutospacing="0" w:line="240" w:lineRule="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4. Technical Implementation Strategy</w:t>
      </w:r>
    </w:p>
    <w:p w14:paraId="5ABD6801">
      <w:pPr>
        <w:pStyle w:val="8"/>
        <w:keepNext w:val="0"/>
        <w:keepLines w:val="0"/>
        <w:widowControl/>
        <w:suppressLineNumbers w:val="0"/>
        <w:pBdr>
          <w:top w:val="none" w:color="000000" w:sz="0" w:space="0"/>
          <w:left w:val="none" w:color="000000" w:sz="0" w:space="0"/>
          <w:bottom w:val="none" w:color="000000" w:sz="0" w:space="0"/>
          <w:right w:val="none" w:color="000000" w:sz="0" w:space="0"/>
        </w:pBdr>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system is designed as a scalable, cloud-native architecture using a </w:t>
      </w:r>
      <w:r>
        <w:rPr>
          <w:rFonts w:hint="default" w:ascii="Times New Roman" w:hAnsi="Times New Roman" w:eastAsia="sans-serif" w:cs="Times New Roman"/>
          <w:b/>
          <w:bCs/>
          <w:sz w:val="24"/>
          <w:szCs w:val="24"/>
        </w:rPr>
        <w:t>Federated Microservices</w:t>
      </w:r>
      <w:r>
        <w:rPr>
          <w:rFonts w:hint="default" w:ascii="Times New Roman" w:hAnsi="Times New Roman" w:eastAsia="sans-serif" w:cs="Times New Roman"/>
          <w:sz w:val="24"/>
          <w:szCs w:val="24"/>
        </w:rPr>
        <w:t xml:space="preserve"> approach.</w:t>
      </w:r>
    </w:p>
    <w:p w14:paraId="4CBADEE1">
      <w:pPr>
        <w:pStyle w:val="3"/>
        <w:keepNext w:val="0"/>
        <w:keepLines w:val="0"/>
        <w:widowControl/>
        <w:suppressLineNumbers w:val="0"/>
        <w:spacing w:before="0" w:beforeAutospacing="0" w:line="17" w:lineRule="atLeast"/>
        <w:rPr>
          <w:rFonts w:hint="default" w:ascii="Times New Roman" w:hAnsi="Times New Roman" w:eastAsia="sans-serif" w:cs="Times New Roman"/>
          <w:b/>
          <w:bCs/>
          <w:sz w:val="24"/>
          <w:szCs w:val="24"/>
        </w:rPr>
      </w:pPr>
      <w:r>
        <w:rPr>
          <w:rFonts w:hint="default" w:ascii="Times New Roman" w:hAnsi="Times New Roman" w:eastAsia="sans-serif" w:cs="Times New Roman"/>
          <w:b/>
          <w:bCs/>
          <w:sz w:val="24"/>
          <w:szCs w:val="24"/>
        </w:rPr>
        <w:t>4.1 The Tech Stack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C22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shd w:val="clear" w:color="auto" w:fill="FFFFFF" w:themeFill="background1"/>
            <w:vAlign w:val="center"/>
          </w:tcPr>
          <w:p w14:paraId="3A9EA1C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Style w:val="9"/>
                <w:rFonts w:hint="default" w:ascii="Times New Roman" w:hAnsi="Times New Roman" w:eastAsia="sans-serif" w:cs="Times New Roman"/>
                <w:kern w:val="0"/>
                <w:sz w:val="24"/>
                <w:szCs w:val="24"/>
                <w:lang w:val="en-US" w:eastAsia="zh-CN" w:bidi="ar"/>
              </w:rPr>
              <w:t>Component</w:t>
            </w:r>
          </w:p>
        </w:tc>
        <w:tc>
          <w:tcPr>
            <w:tcW w:w="2841" w:type="dxa"/>
            <w:shd w:val="clear" w:color="auto" w:fill="FFFFFF" w:themeFill="background1"/>
            <w:vAlign w:val="center"/>
          </w:tcPr>
          <w:p w14:paraId="2E8EE4A2">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Style w:val="9"/>
                <w:rFonts w:hint="default" w:ascii="Times New Roman" w:hAnsi="Times New Roman" w:eastAsia="sans-serif" w:cs="Times New Roman"/>
                <w:kern w:val="0"/>
                <w:sz w:val="24"/>
                <w:szCs w:val="24"/>
                <w:lang w:val="en-US" w:eastAsia="zh-CN" w:bidi="ar"/>
              </w:rPr>
              <w:t>Technology</w:t>
            </w:r>
          </w:p>
        </w:tc>
        <w:tc>
          <w:tcPr>
            <w:tcW w:w="2841" w:type="dxa"/>
            <w:vAlign w:val="center"/>
          </w:tcPr>
          <w:p w14:paraId="65548453">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Style w:val="9"/>
                <w:rFonts w:hint="default" w:ascii="Times New Roman" w:hAnsi="Times New Roman" w:eastAsia="sans-serif" w:cs="Times New Roman"/>
                <w:kern w:val="0"/>
                <w:sz w:val="24"/>
                <w:szCs w:val="24"/>
                <w:lang w:val="en-US" w:eastAsia="zh-CN" w:bidi="ar"/>
              </w:rPr>
              <w:t>Role</w:t>
            </w:r>
          </w:p>
        </w:tc>
      </w:tr>
      <w:tr w14:paraId="71F2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shd w:val="clear" w:color="auto" w:fill="FFFFFF" w:themeFill="background1"/>
            <w:vAlign w:val="center"/>
          </w:tcPr>
          <w:p w14:paraId="622749CE">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b/>
                <w:bCs/>
                <w:kern w:val="0"/>
                <w:sz w:val="24"/>
                <w:szCs w:val="24"/>
                <w:lang w:val="en-US" w:eastAsia="zh-CN" w:bidi="ar"/>
              </w:rPr>
              <w:t>Identity Core</w:t>
            </w:r>
          </w:p>
        </w:tc>
        <w:tc>
          <w:tcPr>
            <w:tcW w:w="2841" w:type="dxa"/>
            <w:shd w:val="clear" w:color="auto" w:fill="FFFFFF" w:themeFill="background1"/>
            <w:vAlign w:val="center"/>
          </w:tcPr>
          <w:p w14:paraId="589FE854">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b/>
                <w:bCs/>
                <w:kern w:val="0"/>
                <w:sz w:val="24"/>
                <w:szCs w:val="24"/>
                <w:lang w:val="en-US" w:eastAsia="zh-CN" w:bidi="ar"/>
              </w:rPr>
              <w:t>Python (Django)</w:t>
            </w:r>
          </w:p>
        </w:tc>
        <w:tc>
          <w:tcPr>
            <w:tcW w:w="2841" w:type="dxa"/>
            <w:vAlign w:val="center"/>
          </w:tcPr>
          <w:p w14:paraId="7FFBE0E6">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kern w:val="0"/>
                <w:sz w:val="24"/>
                <w:szCs w:val="24"/>
                <w:lang w:val="en-US" w:eastAsia="zh-CN" w:bidi="ar"/>
              </w:rPr>
              <w:t>Manages user profiles, IPRS integration, and business logic.</w:t>
            </w:r>
          </w:p>
        </w:tc>
      </w:tr>
      <w:tr w14:paraId="1C00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CA31E2F">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Biometric Engine</w:t>
            </w:r>
          </w:p>
        </w:tc>
        <w:tc>
          <w:tcPr>
            <w:tcW w:w="2841" w:type="dxa"/>
            <w:vAlign w:val="center"/>
          </w:tcPr>
          <w:p w14:paraId="4C1365A9">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Python (FastAPI)</w:t>
            </w:r>
          </w:p>
        </w:tc>
        <w:tc>
          <w:tcPr>
            <w:tcW w:w="2841" w:type="dxa"/>
            <w:vAlign w:val="center"/>
          </w:tcPr>
          <w:p w14:paraId="43C738D1">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kern w:val="0"/>
                <w:sz w:val="24"/>
                <w:szCs w:val="24"/>
                <w:lang w:val="en-US" w:eastAsia="zh-CN" w:bidi="ar"/>
              </w:rPr>
              <w:t>Dedicated GPU-accelerated service for face matching and anti-spoofing.</w:t>
            </w:r>
          </w:p>
        </w:tc>
      </w:tr>
      <w:tr w14:paraId="53FF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61DA9C1">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Mobile Client</w:t>
            </w:r>
          </w:p>
        </w:tc>
        <w:tc>
          <w:tcPr>
            <w:tcW w:w="2841" w:type="dxa"/>
            <w:shd w:val="clear" w:color="auto" w:fill="FFFFFF" w:themeFill="background1"/>
            <w:vAlign w:val="center"/>
          </w:tcPr>
          <w:p w14:paraId="1CCF6CA8">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b/>
                <w:bCs/>
                <w:kern w:val="0"/>
                <w:sz w:val="24"/>
                <w:szCs w:val="24"/>
                <w:lang w:val="en-US" w:eastAsia="zh-CN" w:bidi="ar"/>
              </w:rPr>
              <w:t>Flutter / Native</w:t>
            </w:r>
          </w:p>
        </w:tc>
        <w:tc>
          <w:tcPr>
            <w:tcW w:w="2841" w:type="dxa"/>
            <w:vAlign w:val="center"/>
          </w:tcPr>
          <w:p w14:paraId="190EE127">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kern w:val="0"/>
                <w:sz w:val="24"/>
                <w:szCs w:val="24"/>
                <w:lang w:val="en-US" w:eastAsia="zh-CN" w:bidi="ar"/>
              </w:rPr>
              <w:t>Cross-platform app with C++ bridges for ISO 18013-5 BLE protocols.</w:t>
            </w:r>
          </w:p>
        </w:tc>
      </w:tr>
      <w:tr w14:paraId="4EDE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AD4FDF8">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Trust Ledger</w:t>
            </w:r>
          </w:p>
        </w:tc>
        <w:tc>
          <w:tcPr>
            <w:tcW w:w="2841" w:type="dxa"/>
            <w:vAlign w:val="center"/>
          </w:tcPr>
          <w:p w14:paraId="3954547A">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Hyperledger Fabric</w:t>
            </w:r>
          </w:p>
        </w:tc>
        <w:tc>
          <w:tcPr>
            <w:tcW w:w="2841" w:type="dxa"/>
            <w:vAlign w:val="center"/>
          </w:tcPr>
          <w:p w14:paraId="7AA5B8AA">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kern w:val="0"/>
                <w:sz w:val="24"/>
                <w:szCs w:val="24"/>
                <w:lang w:val="en-US" w:eastAsia="zh-CN" w:bidi="ar"/>
              </w:rPr>
              <w:t xml:space="preserve">Private Blockchain storing </w:t>
            </w:r>
            <w:r>
              <w:rPr>
                <w:rFonts w:hint="default" w:ascii="Times New Roman" w:hAnsi="Times New Roman" w:eastAsia="sans-serif" w:cs="Times New Roman"/>
                <w:i/>
                <w:iCs/>
                <w:kern w:val="0"/>
                <w:sz w:val="24"/>
                <w:szCs w:val="24"/>
                <w:lang w:val="en-US" w:eastAsia="zh-CN" w:bidi="ar"/>
              </w:rPr>
              <w:t>hashes</w:t>
            </w:r>
            <w:r>
              <w:rPr>
                <w:rFonts w:hint="default" w:ascii="Times New Roman" w:hAnsi="Times New Roman" w:eastAsia="sans-serif" w:cs="Times New Roman"/>
                <w:kern w:val="0"/>
                <w:sz w:val="24"/>
                <w:szCs w:val="24"/>
                <w:lang w:val="en-US" w:eastAsia="zh-CN" w:bidi="ar"/>
              </w:rPr>
              <w:t xml:space="preserve"> of issued IDs to prevent internal fraud.</w:t>
            </w:r>
          </w:p>
        </w:tc>
      </w:tr>
      <w:tr w14:paraId="43FB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A96AF83">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Queue Management</w:t>
            </w:r>
          </w:p>
        </w:tc>
        <w:tc>
          <w:tcPr>
            <w:tcW w:w="2841" w:type="dxa"/>
            <w:shd w:val="clear" w:color="auto" w:fill="FFFFFF" w:themeFill="background1"/>
            <w:vAlign w:val="center"/>
          </w:tcPr>
          <w:p w14:paraId="7CFACAE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b/>
                <w:bCs/>
                <w:kern w:val="0"/>
                <w:sz w:val="24"/>
                <w:szCs w:val="24"/>
                <w:lang w:val="en-US" w:eastAsia="zh-CN" w:bidi="ar"/>
              </w:rPr>
              <w:t>Redis + Celery</w:t>
            </w:r>
          </w:p>
        </w:tc>
        <w:tc>
          <w:tcPr>
            <w:tcW w:w="2841" w:type="dxa"/>
            <w:vAlign w:val="center"/>
          </w:tcPr>
          <w:p w14:paraId="596C60C8">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kern w:val="0"/>
                <w:sz w:val="24"/>
                <w:szCs w:val="24"/>
                <w:lang w:val="en-US" w:eastAsia="zh-CN" w:bidi="ar"/>
              </w:rPr>
              <w:t>Handles asynchronous video processing loads during peak times.</w:t>
            </w:r>
          </w:p>
        </w:tc>
      </w:tr>
      <w:tr w14:paraId="57BA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E033CDF">
            <w:pPr>
              <w:rPr>
                <w:rFonts w:hint="default" w:ascii="Times New Roman" w:hAnsi="Times New Roman" w:eastAsia="sans-serif" w:cs="Times New Roman"/>
                <w:b/>
                <w:bCs/>
                <w:sz w:val="24"/>
                <w:szCs w:val="24"/>
                <w:vertAlign w:val="baseline"/>
              </w:rPr>
            </w:pPr>
            <w:r>
              <w:rPr>
                <w:rFonts w:hint="default" w:ascii="Times New Roman" w:hAnsi="Times New Roman" w:eastAsia="sans-serif" w:cs="Times New Roman"/>
                <w:b/>
                <w:bCs/>
                <w:kern w:val="0"/>
                <w:sz w:val="24"/>
                <w:szCs w:val="24"/>
                <w:lang w:val="en-US" w:eastAsia="zh-CN" w:bidi="ar"/>
              </w:rPr>
              <w:t>Database</w:t>
            </w:r>
          </w:p>
        </w:tc>
        <w:tc>
          <w:tcPr>
            <w:tcW w:w="2841" w:type="dxa"/>
            <w:shd w:val="clear" w:color="auto" w:fill="FFFFFF" w:themeFill="background1"/>
            <w:vAlign w:val="center"/>
          </w:tcPr>
          <w:p w14:paraId="5E9D76B6">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b/>
                <w:bCs/>
                <w:kern w:val="0"/>
                <w:sz w:val="24"/>
                <w:szCs w:val="24"/>
                <w:lang w:val="en-US" w:eastAsia="zh-CN" w:bidi="ar"/>
              </w:rPr>
              <w:t>PostgreSQL &amp; Cassandra</w:t>
            </w:r>
          </w:p>
        </w:tc>
        <w:tc>
          <w:tcPr>
            <w:tcW w:w="2841" w:type="dxa"/>
            <w:shd w:val="clear" w:color="auto" w:fill="FFFFFF" w:themeFill="background1"/>
            <w:vAlign w:val="center"/>
          </w:tcPr>
          <w:p w14:paraId="5D8E459B">
            <w:pPr>
              <w:keepNext w:val="0"/>
              <w:keepLines w:val="0"/>
              <w:widowControl/>
              <w:suppressLineNumbers w:val="0"/>
              <w:spacing w:before="0" w:beforeAutospacing="0" w:line="17" w:lineRule="atLeast"/>
              <w:jc w:val="left"/>
              <w:rPr>
                <w:rFonts w:hint="default" w:ascii="Times New Roman" w:hAnsi="Times New Roman" w:eastAsia="sans-serif" w:cs="Times New Roman"/>
                <w:sz w:val="24"/>
                <w:szCs w:val="24"/>
                <w:lang w:val="en-US" w:eastAsia="zh-CN" w:bidi="ar-SA"/>
              </w:rPr>
            </w:pPr>
            <w:r>
              <w:rPr>
                <w:rFonts w:hint="default" w:ascii="Times New Roman" w:hAnsi="Times New Roman" w:eastAsia="sans-serif" w:cs="Times New Roman"/>
                <w:kern w:val="0"/>
                <w:sz w:val="24"/>
                <w:szCs w:val="24"/>
                <w:lang w:val="en-US" w:eastAsia="zh-CN" w:bidi="ar"/>
              </w:rPr>
              <w:t>Hybrid storage for relational user data and high-volume audit logs.</w:t>
            </w:r>
          </w:p>
        </w:tc>
      </w:tr>
    </w:tbl>
    <w:p w14:paraId="0056AC8B">
      <w:pPr>
        <w:rPr>
          <w:rFonts w:hint="default" w:ascii="Times New Roman" w:hAnsi="Times New Roman" w:eastAsia="sans-serif" w:cs="Times New Roman"/>
          <w:b/>
          <w:bCs/>
          <w:sz w:val="24"/>
          <w:szCs w:val="24"/>
        </w:rPr>
      </w:pPr>
    </w:p>
    <w:p w14:paraId="73DA8AAF">
      <w:pPr>
        <w:rPr>
          <w:rFonts w:hint="default" w:ascii="Times New Roman" w:hAnsi="Times New Roman" w:eastAsia="sans-serif" w:cs="Times New Roman"/>
          <w:b/>
          <w:bCs/>
          <w:sz w:val="24"/>
          <w:szCs w:val="24"/>
        </w:rPr>
      </w:pPr>
    </w:p>
    <w:p w14:paraId="3CA85E7A">
      <w:pPr>
        <w:rPr>
          <w:rFonts w:hint="default" w:ascii="Times New Roman" w:hAnsi="Times New Roman" w:eastAsia="sans-serif" w:cs="Times New Roman"/>
          <w:b/>
          <w:bCs/>
          <w:sz w:val="24"/>
          <w:szCs w:val="24"/>
        </w:rPr>
      </w:pPr>
    </w:p>
    <w:p w14:paraId="736E84A3">
      <w:pPr>
        <w:pStyle w:val="3"/>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4.2 Advanced Security Features</w:t>
      </w:r>
    </w:p>
    <w:p w14:paraId="715DC33A">
      <w:pPr>
        <w:pStyle w:val="4"/>
        <w:keepNext w:val="0"/>
        <w:keepLines w:val="0"/>
        <w:widowControl/>
        <w:suppressLineNumbers w:val="0"/>
        <w:spacing w:before="0" w:beforeAutospacing="0" w:afterAutospacing="0" w:line="240" w:lineRule="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Active Liveness Detection (Anti-Deepfake)</w:t>
      </w:r>
    </w:p>
    <w:p w14:paraId="4EED3E50">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To prevent AI attacks, the Python backend implements a </w:t>
      </w:r>
      <w:r>
        <w:rPr>
          <w:rFonts w:hint="default" w:ascii="Times New Roman" w:hAnsi="Times New Roman" w:eastAsia="sans-serif" w:cs="Times New Roman"/>
          <w:b/>
          <w:bCs/>
          <w:sz w:val="24"/>
          <w:szCs w:val="24"/>
        </w:rPr>
        <w:t>Challenge-Response</w:t>
      </w:r>
      <w:r>
        <w:rPr>
          <w:rFonts w:hint="default" w:ascii="Times New Roman" w:hAnsi="Times New Roman" w:eastAsia="sans-serif" w:cs="Times New Roman"/>
          <w:sz w:val="24"/>
          <w:szCs w:val="24"/>
        </w:rPr>
        <w:t xml:space="preserve"> protocol:</w:t>
      </w:r>
    </w:p>
    <w:p w14:paraId="44ED76DD">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Challenge:</w:t>
      </w:r>
      <w:r>
        <w:rPr>
          <w:rFonts w:hint="default" w:ascii="Times New Roman" w:hAnsi="Times New Roman" w:eastAsia="sans-serif" w:cs="Times New Roman"/>
          <w:sz w:val="24"/>
          <w:szCs w:val="24"/>
        </w:rPr>
        <w:t xml:space="preserve"> The app commands the user to perform a random sequence: </w:t>
      </w:r>
      <w:r>
        <w:rPr>
          <w:rFonts w:hint="default" w:ascii="Times New Roman" w:hAnsi="Times New Roman" w:eastAsia="sans-serif" w:cs="Times New Roman"/>
          <w:i/>
          <w:iCs/>
          <w:sz w:val="24"/>
          <w:szCs w:val="24"/>
        </w:rPr>
        <w:t>"Blink Left Eye -&gt; Smile -&gt; Turn Head Right."</w:t>
      </w:r>
    </w:p>
    <w:p w14:paraId="350EA544">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Analysis:</w:t>
      </w:r>
      <w:r>
        <w:rPr>
          <w:rFonts w:hint="default" w:ascii="Times New Roman" w:hAnsi="Times New Roman" w:eastAsia="sans-serif" w:cs="Times New Roman"/>
          <w:sz w:val="24"/>
          <w:szCs w:val="24"/>
        </w:rPr>
        <w:t xml:space="preserve"> The </w:t>
      </w:r>
      <w:r>
        <w:rPr>
          <w:rStyle w:val="7"/>
          <w:rFonts w:hint="default" w:ascii="Times New Roman" w:hAnsi="Times New Roman" w:eastAsia="sans-serif" w:cs="Times New Roman"/>
          <w:sz w:val="24"/>
          <w:szCs w:val="24"/>
        </w:rPr>
        <w:t>MediaPipe</w:t>
      </w:r>
      <w:r>
        <w:rPr>
          <w:rFonts w:hint="default" w:ascii="Times New Roman" w:hAnsi="Times New Roman" w:eastAsia="sans-serif" w:cs="Times New Roman"/>
          <w:sz w:val="24"/>
          <w:szCs w:val="24"/>
        </w:rPr>
        <w:t xml:space="preserve"> and </w:t>
      </w:r>
      <w:r>
        <w:rPr>
          <w:rStyle w:val="7"/>
          <w:rFonts w:hint="default" w:ascii="Times New Roman" w:hAnsi="Times New Roman" w:eastAsia="sans-serif" w:cs="Times New Roman"/>
          <w:sz w:val="24"/>
          <w:szCs w:val="24"/>
        </w:rPr>
        <w:t>OpenCV</w:t>
      </w:r>
      <w:r>
        <w:rPr>
          <w:rFonts w:hint="default" w:ascii="Times New Roman" w:hAnsi="Times New Roman" w:eastAsia="sans-serif" w:cs="Times New Roman"/>
          <w:sz w:val="24"/>
          <w:szCs w:val="24"/>
        </w:rPr>
        <w:t xml:space="preserve"> libraries analyze the video frame-by-frame.</w:t>
      </w:r>
    </w:p>
    <w:p w14:paraId="6BF878E1">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Texture Analysis:</w:t>
      </w:r>
      <w:r>
        <w:rPr>
          <w:rFonts w:hint="default" w:ascii="Times New Roman" w:hAnsi="Times New Roman" w:eastAsia="sans-serif" w:cs="Times New Roman"/>
          <w:sz w:val="24"/>
          <w:szCs w:val="24"/>
        </w:rPr>
        <w:t xml:space="preserve"> The engine detects "Moiré patterns" (pixel grids) to ensure the camera is looking at real skin, not a screen.</w:t>
      </w:r>
    </w:p>
    <w:p w14:paraId="7A55872F">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p>
    <w:p w14:paraId="1593D97A">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p>
    <w:p w14:paraId="4415D0AD">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p>
    <w:p w14:paraId="40D88806">
      <w:pPr>
        <w:pStyle w:val="4"/>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Cryptographic Chain of Trust</w:t>
      </w:r>
    </w:p>
    <w:p w14:paraId="04C9187F">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Issuance:</w:t>
      </w:r>
      <w:r>
        <w:rPr>
          <w:rFonts w:hint="default" w:ascii="Times New Roman" w:hAnsi="Times New Roman" w:eastAsia="sans-serif" w:cs="Times New Roman"/>
          <w:sz w:val="24"/>
          <w:szCs w:val="24"/>
        </w:rPr>
        <w:t xml:space="preserve"> Digital IDs are signed using </w:t>
      </w:r>
      <w:r>
        <w:rPr>
          <w:rFonts w:hint="default" w:ascii="Times New Roman" w:hAnsi="Times New Roman" w:eastAsia="sans-serif" w:cs="Times New Roman"/>
          <w:b/>
          <w:bCs/>
          <w:sz w:val="24"/>
          <w:szCs w:val="24"/>
        </w:rPr>
        <w:t>ECDSA (Elliptic Curve Digital Signature Algorithm)</w:t>
      </w:r>
      <w:r>
        <w:rPr>
          <w:rFonts w:hint="default" w:ascii="Times New Roman" w:hAnsi="Times New Roman" w:eastAsia="sans-serif" w:cs="Times New Roman"/>
          <w:sz w:val="24"/>
          <w:szCs w:val="24"/>
        </w:rPr>
        <w:t xml:space="preserve"> on the NIST P-256 curve.</w:t>
      </w:r>
    </w:p>
    <w:p w14:paraId="50572D55">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Storage:</w:t>
      </w:r>
      <w:r>
        <w:rPr>
          <w:rFonts w:hint="default" w:ascii="Times New Roman" w:hAnsi="Times New Roman" w:eastAsia="sans-serif" w:cs="Times New Roman"/>
          <w:sz w:val="24"/>
          <w:szCs w:val="24"/>
        </w:rPr>
        <w:t xml:space="preserve"> The User’s Private Key is stored in the hardware </w:t>
      </w:r>
      <w:r>
        <w:rPr>
          <w:rFonts w:hint="default" w:ascii="Times New Roman" w:hAnsi="Times New Roman" w:eastAsia="sans-serif" w:cs="Times New Roman"/>
          <w:b/>
          <w:bCs/>
          <w:sz w:val="24"/>
          <w:szCs w:val="24"/>
        </w:rPr>
        <w:t>Secure Enclave</w:t>
      </w:r>
      <w:r>
        <w:rPr>
          <w:rFonts w:hint="default" w:ascii="Times New Roman" w:hAnsi="Times New Roman" w:eastAsia="sans-serif" w:cs="Times New Roman"/>
          <w:sz w:val="24"/>
          <w:szCs w:val="24"/>
        </w:rPr>
        <w:t xml:space="preserve"> (iOS) or </w:t>
      </w:r>
      <w:r>
        <w:rPr>
          <w:rFonts w:hint="default" w:ascii="Times New Roman" w:hAnsi="Times New Roman" w:eastAsia="sans-serif" w:cs="Times New Roman"/>
          <w:b/>
          <w:bCs/>
          <w:sz w:val="24"/>
          <w:szCs w:val="24"/>
        </w:rPr>
        <w:t>Trusted Execution Environment</w:t>
      </w:r>
      <w:r>
        <w:rPr>
          <w:rFonts w:hint="default" w:ascii="Times New Roman" w:hAnsi="Times New Roman" w:eastAsia="sans-serif" w:cs="Times New Roman"/>
          <w:sz w:val="24"/>
          <w:szCs w:val="24"/>
        </w:rPr>
        <w:t xml:space="preserve"> (Android), making it impossible to extract even if the phone is hacked.</w:t>
      </w:r>
    </w:p>
    <w:p w14:paraId="231ACC13">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4FA15612">
      <w:pPr>
        <w:pStyle w:val="2"/>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5. Strategic Benefits &amp; ROI</w:t>
      </w:r>
    </w:p>
    <w:p w14:paraId="3D523203">
      <w:pPr>
        <w:pStyle w:val="3"/>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5.1 For the Government</w:t>
      </w:r>
    </w:p>
    <w:p w14:paraId="2594DB3D">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Cost Savings:</w:t>
      </w:r>
      <w:r>
        <w:rPr>
          <w:rFonts w:hint="default" w:ascii="Times New Roman" w:hAnsi="Times New Roman" w:eastAsia="sans-serif" w:cs="Times New Roman"/>
          <w:sz w:val="24"/>
          <w:szCs w:val="24"/>
        </w:rPr>
        <w:t xml:space="preserve"> drastic reduction in the procurement of plastic card substrates and printing consumables.</w:t>
      </w:r>
    </w:p>
    <w:p w14:paraId="1781A961">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Operational Efficiency:</w:t>
      </w:r>
      <w:r>
        <w:rPr>
          <w:rFonts w:hint="default" w:ascii="Times New Roman" w:hAnsi="Times New Roman" w:eastAsia="sans-serif" w:cs="Times New Roman"/>
          <w:sz w:val="24"/>
          <w:szCs w:val="24"/>
        </w:rPr>
        <w:t xml:space="preserve"> Decongestion of Huduma Centres, allowing staff to focus on new registrations rather than reprints.</w:t>
      </w:r>
    </w:p>
    <w:p w14:paraId="0C24CC40">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Auditability:</w:t>
      </w:r>
      <w:r>
        <w:rPr>
          <w:rFonts w:hint="default" w:ascii="Times New Roman" w:hAnsi="Times New Roman" w:eastAsia="sans-serif" w:cs="Times New Roman"/>
          <w:sz w:val="24"/>
          <w:szCs w:val="24"/>
        </w:rPr>
        <w:t xml:space="preserve"> The Blockchain ledger provides an immutable trail of every ID issued, eliminating "Ghost" identities created by corrupt insiders.</w:t>
      </w:r>
    </w:p>
    <w:p w14:paraId="01C794E9">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p>
    <w:p w14:paraId="3264EA06">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p>
    <w:p w14:paraId="0F11E1C8">
      <w:pPr>
        <w:pStyle w:val="3"/>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5.2 For the Citizen</w:t>
      </w:r>
    </w:p>
    <w:p w14:paraId="5BE47D50">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Continuity:</w:t>
      </w:r>
      <w:r>
        <w:rPr>
          <w:rFonts w:hint="default" w:ascii="Times New Roman" w:hAnsi="Times New Roman" w:eastAsia="sans-serif" w:cs="Times New Roman"/>
          <w:sz w:val="24"/>
          <w:szCs w:val="24"/>
        </w:rPr>
        <w:t xml:space="preserve"> Zero downtime in economic activity. A lost ID is recovered in minutes, not months.</w:t>
      </w:r>
    </w:p>
    <w:p w14:paraId="5F0A986A">
      <w:pPr>
        <w:pStyle w:val="8"/>
        <w:keepNext w:val="0"/>
        <w:keepLines w:val="0"/>
        <w:widowControl/>
        <w:suppressLineNumbers w:val="0"/>
        <w:spacing w:before="0" w:beforeAutospacing="0" w:afterAutospacing="0" w:line="240" w:lineRule="auto"/>
        <w:ind w:left="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Security:</w:t>
      </w:r>
      <w:r>
        <w:rPr>
          <w:rFonts w:hint="default" w:ascii="Times New Roman" w:hAnsi="Times New Roman" w:eastAsia="sans-serif" w:cs="Times New Roman"/>
          <w:sz w:val="24"/>
          <w:szCs w:val="24"/>
        </w:rPr>
        <w:t xml:space="preserve"> If a phone is stolen, the Digital ID can be remotely revoked instantly—unlike a plastic card which remains in circulation.</w:t>
      </w:r>
    </w:p>
    <w:p w14:paraId="28651C20">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6D28CA2D">
      <w:pPr>
        <w:pStyle w:val="2"/>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6. Compliance &amp; Data Protection</w:t>
      </w:r>
    </w:p>
    <w:p w14:paraId="210EC437">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architecture is strictly aligned with the </w:t>
      </w:r>
      <w:r>
        <w:rPr>
          <w:rFonts w:hint="default" w:ascii="Times New Roman" w:hAnsi="Times New Roman" w:eastAsia="sans-serif" w:cs="Times New Roman"/>
          <w:b/>
          <w:bCs/>
          <w:sz w:val="24"/>
          <w:szCs w:val="24"/>
        </w:rPr>
        <w:t>Data Protection Act, 2019 (Kenya)</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GDPR</w:t>
      </w:r>
      <w:r>
        <w:rPr>
          <w:rFonts w:hint="default" w:ascii="Times New Roman" w:hAnsi="Times New Roman" w:eastAsia="sans-serif" w:cs="Times New Roman"/>
          <w:sz w:val="24"/>
          <w:szCs w:val="24"/>
        </w:rPr>
        <w:t>.</w:t>
      </w:r>
    </w:p>
    <w:p w14:paraId="1FE45F8C">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Data Minimization:</w:t>
      </w:r>
      <w:r>
        <w:rPr>
          <w:rFonts w:hint="default" w:ascii="Times New Roman" w:hAnsi="Times New Roman" w:eastAsia="sans-serif" w:cs="Times New Roman"/>
          <w:sz w:val="24"/>
          <w:szCs w:val="24"/>
        </w:rPr>
        <w:t xml:space="preserve"> We do not store raw biometric images in the main database; only un-reversible vector embeddings are stored.</w:t>
      </w:r>
    </w:p>
    <w:p w14:paraId="755E4B82">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Consent:</w:t>
      </w:r>
      <w:r>
        <w:rPr>
          <w:rFonts w:hint="default" w:ascii="Times New Roman" w:hAnsi="Times New Roman" w:eastAsia="sans-serif" w:cs="Times New Roman"/>
          <w:sz w:val="24"/>
          <w:szCs w:val="24"/>
        </w:rPr>
        <w:t xml:space="preserve"> Every verification scan requires explicit user approval (biometric unlock) on their device.</w:t>
      </w:r>
    </w:p>
    <w:p w14:paraId="3B9E91CC">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Sovereignty:</w:t>
      </w:r>
      <w:r>
        <w:rPr>
          <w:rFonts w:hint="default" w:ascii="Times New Roman" w:hAnsi="Times New Roman" w:eastAsia="sans-serif" w:cs="Times New Roman"/>
          <w:sz w:val="24"/>
          <w:szCs w:val="24"/>
        </w:rPr>
        <w:t xml:space="preserve"> All data resides in local Tier-3 Data Centers within Kenyan borders.</w:t>
      </w:r>
    </w:p>
    <w:p w14:paraId="7750A21B">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391997F0">
      <w:pPr>
        <w:pStyle w:val="2"/>
        <w:keepNext w:val="0"/>
        <w:keepLines w:val="0"/>
        <w:widowControl/>
        <w:suppressLineNumbers w:val="0"/>
        <w:spacing w:before="0" w:beforeAutospacing="0" w:line="17" w:lineRule="atLeast"/>
        <w:rPr>
          <w:rFonts w:hint="default" w:ascii="Times New Roman" w:hAnsi="Times New Roman" w:eastAsia="sans-serif" w:cs="Times New Roman"/>
          <w:b/>
          <w:bCs/>
          <w:sz w:val="24"/>
          <w:szCs w:val="24"/>
        </w:rPr>
      </w:pPr>
    </w:p>
    <w:p w14:paraId="21F5AA23">
      <w:pPr>
        <w:pStyle w:val="2"/>
        <w:keepNext w:val="0"/>
        <w:keepLines w:val="0"/>
        <w:widowControl/>
        <w:suppressLineNumbers w:val="0"/>
        <w:spacing w:before="0" w:beforeAutospacing="0" w:line="17" w:lineRule="atLeast"/>
        <w:rPr>
          <w:rFonts w:hint="default" w:ascii="Times New Roman" w:hAnsi="Times New Roman" w:eastAsia="sans-serif" w:cs="Times New Roman"/>
          <w:b/>
          <w:bCs/>
          <w:sz w:val="24"/>
          <w:szCs w:val="24"/>
        </w:rPr>
      </w:pPr>
    </w:p>
    <w:p w14:paraId="584527FF">
      <w:pPr>
        <w:pStyle w:val="2"/>
        <w:keepNext w:val="0"/>
        <w:keepLines w:val="0"/>
        <w:widowControl/>
        <w:suppressLineNumbers w:val="0"/>
        <w:spacing w:before="0" w:beforeAutospacing="0" w:line="17" w:lineRule="atLeast"/>
        <w:rPr>
          <w:rFonts w:hint="default" w:ascii="Times New Roman" w:hAnsi="Times New Roman" w:eastAsia="sans-serif" w:cs="Times New Roman"/>
          <w:b/>
          <w:bCs/>
          <w:sz w:val="24"/>
          <w:szCs w:val="24"/>
        </w:rPr>
      </w:pPr>
    </w:p>
    <w:p w14:paraId="35342101">
      <w:pPr>
        <w:pStyle w:val="2"/>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7. Conclusion</w:t>
      </w:r>
    </w:p>
    <w:p w14:paraId="3A754ACA">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Citizen-Zero</w:t>
      </w:r>
      <w:r>
        <w:rPr>
          <w:rFonts w:hint="default" w:ascii="Times New Roman" w:hAnsi="Times New Roman" w:eastAsia="sans-serif" w:cs="Times New Roman"/>
          <w:sz w:val="24"/>
          <w:szCs w:val="24"/>
        </w:rPr>
        <w:t xml:space="preserve"> represents the necessary evolution of Kenya's identity infrastructure. By shifting the "Trust Anchor" from a piece of plastic to a cryptographically secure digital token, we solve the logistics crisis of the "Waiting Card" and future-proof the nation against identity fraud.</w:t>
      </w:r>
    </w:p>
    <w:p w14:paraId="372E564A">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whitepaper serves as the technical blueprint for that transition</w:t>
      </w:r>
      <w:r>
        <w:rPr>
          <w:rFonts w:hint="default" w:eastAsia="sans-serif" w:cs="Times New Roman"/>
          <w:sz w:val="24"/>
          <w:szCs w:val="24"/>
          <w:lang w:val="en-GB"/>
        </w:rPr>
        <w:t xml:space="preserve">, </w:t>
      </w:r>
      <w:r>
        <w:rPr>
          <w:rFonts w:hint="default" w:ascii="Times New Roman" w:hAnsi="Times New Roman" w:eastAsia="sans-serif" w:cs="Times New Roman"/>
          <w:sz w:val="24"/>
          <w:szCs w:val="24"/>
        </w:rPr>
        <w:t>leveraging the power of Cloud Computing, Biometrics, and Blockchain to deliver a service that is secure, inclusive, and instant.</w:t>
      </w:r>
    </w:p>
    <w:p w14:paraId="3A477717">
      <w:pPr>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p>
    <w:p w14:paraId="12FCB10E">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Prepared by:</w:t>
      </w:r>
    </w:p>
    <w:p w14:paraId="35F5694C">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lang w:val="en-GB"/>
        </w:rPr>
      </w:pPr>
      <w:r>
        <w:rPr>
          <w:rFonts w:hint="default" w:ascii="Times New Roman" w:hAnsi="Times New Roman" w:eastAsia="sans-serif" w:cs="Times New Roman"/>
          <w:b/>
          <w:bCs/>
          <w:sz w:val="24"/>
          <w:szCs w:val="24"/>
        </w:rPr>
        <w:t>Stanley</w:t>
      </w:r>
      <w:r>
        <w:rPr>
          <w:rFonts w:hint="default" w:eastAsia="sans-serif" w:cs="Times New Roman"/>
          <w:b/>
          <w:bCs/>
          <w:sz w:val="24"/>
          <w:szCs w:val="24"/>
          <w:lang w:val="en-GB"/>
        </w:rPr>
        <w:t xml:space="preserve"> Wasonga</w:t>
      </w:r>
    </w:p>
    <w:p w14:paraId="6AF8338A">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BSc. Cloud Computing</w:t>
      </w:r>
    </w:p>
    <w:p w14:paraId="412CCDAA">
      <w:pPr>
        <w:pStyle w:val="8"/>
        <w:keepNext w:val="0"/>
        <w:keepLines w:val="0"/>
        <w:widowControl/>
        <w:suppressLineNumbers w:val="0"/>
        <w:spacing w:before="0" w:beforeAutospacing="0" w:line="17" w:lineRule="atLeast"/>
        <w:rPr>
          <w:rFonts w:hint="default" w:ascii="Times New Roman" w:hAnsi="Times New Roman" w:eastAsia="sans-serif" w:cs="Times New Roman"/>
          <w:sz w:val="24"/>
          <w:szCs w:val="24"/>
        </w:rPr>
      </w:pPr>
      <w:r>
        <w:rPr>
          <w:rFonts w:hint="default" w:ascii="Times New Roman" w:hAnsi="Times New Roman" w:eastAsia="sans-serif" w:cs="Times New Roman"/>
          <w:i/>
          <w:iCs/>
          <w:sz w:val="24"/>
          <w:szCs w:val="24"/>
        </w:rPr>
        <w:t>stanlleylocke@gmail.com</w:t>
      </w:r>
    </w:p>
    <w:p w14:paraId="2C087D66">
      <w:pPr>
        <w:rPr>
          <w:rFonts w:hint="default" w:ascii="Times New Roman" w:hAnsi="Times New Roman" w:cs="Times New Roman"/>
          <w:sz w:val="24"/>
          <w:szCs w:val="24"/>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40303"/>
    <w:multiLevelType w:val="singleLevel"/>
    <w:tmpl w:val="80840303"/>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5F507A"/>
    <w:rsid w:val="075F507A"/>
    <w:rsid w:val="484749FA"/>
    <w:rsid w:val="5E0B1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2026-02-01T09:29:00Z</dcterms:created>
  <dc:creator>Stanley Locke</dc:creator>
  <cp:lastModifiedBy>Stanley Locke</cp:lastModifiedBy>
  <dcterms:modified xsi:type="dcterms:W3CDTF">2026-02-02T17:20:58Z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4401A04996AE4BE88A26ADE63A4F0460_11</vt:lpwstr>
  </property>
</Properties>
</file>