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1A7D" w14:textId="5B276A97" w:rsidR="006F3E41" w:rsidRDefault="006F3E41" w:rsidP="009071E5">
      <w:pPr>
        <w:pStyle w:val="Title"/>
        <w:rPr>
          <w:rFonts w:eastAsia="Times New Roman"/>
        </w:rPr>
      </w:pPr>
      <w:r>
        <w:rPr>
          <w:rFonts w:eastAsia="Times New Roman"/>
        </w:rPr>
        <w:t>Updated on 5/27</w:t>
      </w:r>
      <w:bookmarkStart w:id="0" w:name="_GoBack"/>
      <w:bookmarkEnd w:id="0"/>
    </w:p>
    <w:p w14:paraId="7CE0DF7B" w14:textId="1549E126"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14:paraId="59EA6226" w14:textId="77777777"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FC43E60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14:paraId="769991E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806C57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14:paraId="65C942C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2 eggs                                1/4 c milk w/1 tbsp vinegar</w:t>
      </w:r>
    </w:p>
    <w:p w14:paraId="7514ED1E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14:paraId="3ED983A5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14:paraId="399C3293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14:paraId="384CFEE1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DAD088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Preheat oven to 350 degrees.  Grease and flour pan loaf pan. Combine all ingredients and mix well.  Bake 1 hour and 15 mins until top is golden and slightly split.</w:t>
      </w:r>
    </w:p>
    <w:p w14:paraId="717EE697" w14:textId="77777777" w:rsidR="00D87034" w:rsidRDefault="006F3E41"/>
    <w:p w14:paraId="2C61325B" w14:textId="77777777" w:rsidR="00560E5A" w:rsidRDefault="00560E5A">
      <w:r>
        <w:t>Grammy Lambert</w:t>
      </w:r>
    </w:p>
    <w:sectPr w:rsidR="0056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E5A"/>
    <w:rsid w:val="00356BFD"/>
    <w:rsid w:val="00560E5A"/>
    <w:rsid w:val="006F3E41"/>
    <w:rsid w:val="008D3CED"/>
    <w:rsid w:val="009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5B6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Props1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customXml/itemProps2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Stan Neumann</cp:lastModifiedBy>
  <cp:revision>4</cp:revision>
  <dcterms:created xsi:type="dcterms:W3CDTF">2013-09-26T19:53:00Z</dcterms:created>
  <dcterms:modified xsi:type="dcterms:W3CDTF">2019-05-27T23:36:00Z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