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003E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Assignment: Information Security Management</w:t>
      </w:r>
    </w:p>
    <w:p w14:paraId="7E7C493A">
      <w:pPr>
        <w:keepNext w:val="0"/>
        <w:keepLines w:val="0"/>
        <w:widowControl/>
        <w:suppressLineNumbers w:val="0"/>
        <w:jc w:val="left"/>
      </w:pPr>
      <w:r>
        <w:rPr>
          <w:rStyle w:val="9"/>
          <w:rFonts w:ascii="Segoe UI" w:hAnsi="Segoe UI" w:eastAsia="Segoe UI" w:cs="Segoe UI"/>
          <w:i w:val="0"/>
          <w:iCs w:val="0"/>
          <w:caps w:val="0"/>
          <w:spacing w:val="0"/>
          <w:kern w:val="0"/>
          <w:sz w:val="24"/>
          <w:szCs w:val="24"/>
          <w:bdr w:val="single" w:color="E5E7EB" w:sz="2" w:space="0"/>
          <w:lang w:val="en-US" w:eastAsia="zh-CN" w:bidi="ar"/>
        </w:rPr>
        <w:t>Word Count: 2500</w:t>
      </w:r>
      <w:r>
        <w:rPr>
          <w:rFonts w:hint="default" w:ascii="Segoe UI" w:hAnsi="Segoe UI" w:eastAsia="Segoe UI" w:cs="Segoe UI"/>
          <w:i w:val="0"/>
          <w:iCs w:val="0"/>
          <w:caps w:val="0"/>
          <w:spacing w:val="0"/>
          <w:kern w:val="0"/>
          <w:sz w:val="24"/>
          <w:szCs w:val="24"/>
          <w:bdr w:val="single" w:color="E5E7EB" w:sz="2" w:space="0"/>
          <w:lang w:val="en-US" w:eastAsia="zh-CN" w:bidi="ar"/>
        </w:rPr>
        <w:br w:type="textWrapping"/>
      </w:r>
      <w:r>
        <w:rPr>
          <w:rStyle w:val="9"/>
          <w:rFonts w:hint="default" w:ascii="Segoe UI" w:hAnsi="Segoe UI" w:eastAsia="Segoe UI" w:cs="Segoe UI"/>
          <w:i w:val="0"/>
          <w:iCs w:val="0"/>
          <w:caps w:val="0"/>
          <w:spacing w:val="0"/>
          <w:kern w:val="0"/>
          <w:sz w:val="24"/>
          <w:szCs w:val="24"/>
          <w:bdr w:val="single" w:color="E5E7EB" w:sz="2" w:space="0"/>
          <w:lang w:val="en-US" w:eastAsia="zh-CN" w:bidi="ar"/>
        </w:rPr>
        <w:t>AI Tools Used: Grammarly for grammar checking.</w:t>
      </w:r>
    </w:p>
    <w:p w14:paraId="16B141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Introduction</w:t>
      </w:r>
    </w:p>
    <w:p w14:paraId="5F6AF41B">
      <w:pPr>
        <w:keepNext w:val="0"/>
        <w:keepLines w:val="0"/>
        <w:widowControl/>
        <w:suppressLineNumbers w:val="0"/>
        <w:jc w:val="left"/>
        <w:rPr>
          <w:rFonts w:hint="default" w:ascii="Segoe UI" w:hAnsi="Segoe UI" w:eastAsia="Segoe UI" w:cs="Segoe UI"/>
          <w:i w:val="0"/>
          <w:iCs w:val="0"/>
          <w:caps w:val="0"/>
          <w:spacing w:val="0"/>
          <w:kern w:val="0"/>
          <w:sz w:val="24"/>
          <w:szCs w:val="24"/>
          <w:bdr w:val="single" w:color="E5E7EB" w:sz="2" w:space="0"/>
          <w:lang w:val="en-US" w:eastAsia="zh-CN" w:bidi="ar"/>
        </w:rPr>
      </w:pPr>
      <w:r>
        <w:rPr>
          <w:rFonts w:hint="default" w:ascii="Segoe UI" w:hAnsi="Segoe UI" w:eastAsia="Segoe UI" w:cs="Segoe UI"/>
          <w:i w:val="0"/>
          <w:iCs w:val="0"/>
          <w:caps w:val="0"/>
          <w:spacing w:val="0"/>
          <w:kern w:val="0"/>
          <w:sz w:val="24"/>
          <w:szCs w:val="24"/>
          <w:bdr w:val="single" w:color="E5E7EB" w:sz="2" w:space="0"/>
          <w:lang w:val="en-US" w:eastAsia="zh-CN" w:bidi="ar"/>
        </w:rPr>
        <w:t>This assignment focuses on</w:t>
      </w:r>
      <w:r>
        <w:rPr>
          <w:rFonts w:hint="default" w:ascii="Segoe UI" w:hAnsi="Segoe UI" w:eastAsia="Segoe UI" w:cs="Segoe UI"/>
          <w:i w:val="0"/>
          <w:iCs w:val="0"/>
          <w:caps w:val="0"/>
          <w:spacing w:val="0"/>
          <w:kern w:val="0"/>
          <w:sz w:val="24"/>
          <w:szCs w:val="24"/>
          <w:lang w:val="en-US" w:eastAsia="zh-CN" w:bidi="ar"/>
        </w:rPr>
        <w:t> </w:t>
      </w:r>
      <w:r>
        <w:rPr>
          <w:rStyle w:val="9"/>
          <w:rFonts w:hint="default" w:ascii="Segoe UI" w:hAnsi="Segoe UI" w:eastAsia="Segoe UI" w:cs="Segoe UI"/>
          <w:i w:val="0"/>
          <w:iCs w:val="0"/>
          <w:caps w:val="0"/>
          <w:spacing w:val="0"/>
          <w:kern w:val="0"/>
          <w:sz w:val="24"/>
          <w:szCs w:val="24"/>
          <w:bdr w:val="single" w:color="E5E7EB" w:sz="2" w:space="0"/>
          <w:lang w:val="en-US" w:eastAsia="zh-CN" w:bidi="ar"/>
        </w:rPr>
        <w:t>Tesla, Inc.</w:t>
      </w:r>
      <w:r>
        <w:rPr>
          <w:rFonts w:hint="default" w:ascii="Segoe UI" w:hAnsi="Segoe UI" w:eastAsia="Segoe UI" w:cs="Segoe UI"/>
          <w:i w:val="0"/>
          <w:iCs w:val="0"/>
          <w:caps w:val="0"/>
          <w:spacing w:val="0"/>
          <w:kern w:val="0"/>
          <w:sz w:val="24"/>
          <w:szCs w:val="24"/>
          <w:bdr w:val="single" w:color="E5E7EB" w:sz="2" w:space="0"/>
          <w:lang w:val="en-US" w:eastAsia="zh-CN" w:bidi="ar"/>
        </w:rPr>
        <w:t>, a pioneering electric vehicle and clean energy company that leverages advanced information systems to maintain its competitive edge. Tesla's integration of technology in its operations, from manufacturing to customer engagement, is vital for its success. This analysis will explore the principles of Information Security Management—</w:t>
      </w:r>
      <w:r>
        <w:rPr>
          <w:rStyle w:val="9"/>
          <w:rFonts w:hint="default" w:ascii="Segoe UI" w:hAnsi="Segoe UI" w:eastAsia="Segoe UI" w:cs="Segoe UI"/>
          <w:i w:val="0"/>
          <w:iCs w:val="0"/>
          <w:caps w:val="0"/>
          <w:spacing w:val="0"/>
          <w:kern w:val="0"/>
          <w:sz w:val="24"/>
          <w:szCs w:val="24"/>
          <w:bdr w:val="single" w:color="E5E7EB" w:sz="2" w:space="0"/>
          <w:lang w:val="en-US" w:eastAsia="zh-CN" w:bidi="ar"/>
        </w:rPr>
        <w:t>Confidentiality, Integrity, and Availability (CIA)</w:t>
      </w:r>
      <w:r>
        <w:rPr>
          <w:rFonts w:hint="default" w:ascii="Segoe UI" w:hAnsi="Segoe UI" w:eastAsia="Segoe UI" w:cs="Segoe UI"/>
          <w:i w:val="0"/>
          <w:iCs w:val="0"/>
          <w:caps w:val="0"/>
          <w:spacing w:val="0"/>
          <w:kern w:val="0"/>
          <w:sz w:val="24"/>
          <w:szCs w:val="24"/>
          <w:bdr w:val="single" w:color="E5E7EB" w:sz="2" w:space="0"/>
          <w:lang w:val="en-US" w:eastAsia="zh-CN" w:bidi="ar"/>
        </w:rPr>
        <w:t>—and their significance to Tesla, as well as the implications of potential breaches.</w:t>
      </w:r>
    </w:p>
    <w:p w14:paraId="0CA31F41">
      <w:pPr>
        <w:keepNext w:val="0"/>
        <w:keepLines w:val="0"/>
        <w:widowControl/>
        <w:suppressLineNumbers w:val="0"/>
        <w:jc w:val="left"/>
      </w:pPr>
      <w:r>
        <w:rPr>
          <w:rFonts w:ascii="Segoe UI" w:hAnsi="Segoe UI" w:eastAsia="Segoe UI" w:cs="Segoe UI"/>
          <w:i w:val="0"/>
          <w:iCs w:val="0"/>
          <w:caps w:val="0"/>
          <w:spacing w:val="0"/>
          <w:kern w:val="0"/>
          <w:sz w:val="24"/>
          <w:szCs w:val="24"/>
          <w:bdr w:val="single" w:color="E5E7EB" w:sz="2" w:space="0"/>
          <w:lang w:val="en-US" w:eastAsia="zh-CN" w:bidi="ar"/>
        </w:rPr>
        <w:t>Tesla’s innovative approach has positioned it as a leader in both the automotive industry and renewable energy sectors. Founded in 2003 by engineers Martin Eberhard and Marc Tarpenning, with Elon Musk joining shortly after as an investor and chairman, Tesla has revolutionized electric vehicles (EVs) through cutting-edge technology and sustainable practices.</w:t>
      </w:r>
      <w:r>
        <w:rPr>
          <w:rFonts w:hint="default" w:ascii="Segoe UI" w:hAnsi="Segoe UI" w:eastAsia="Segoe UI" w:cs="Segoe UI"/>
          <w:i w:val="0"/>
          <w:iCs w:val="0"/>
          <w:caps w:val="0"/>
          <w:spacing w:val="0"/>
          <w:kern w:val="0"/>
          <w:sz w:val="24"/>
          <w:szCs w:val="24"/>
          <w:bdr w:val="single" w:color="E5E7EB" w:sz="2" w:space="0"/>
          <w:lang w:val="en-US" w:eastAsia="zh-CN" w:bidi="ar"/>
        </w:rPr>
        <w:t>The company's primary business model focuses on producing electric vehicles that offer high performance while minimizing environmental impact. Tesla's product line includes models such as the Model S, Model 3, Model X, and Model Y—all equipped with advanced features like autopilot capabilities and over-the-air software updates.Tesla employs sophisticated information systems across various functions:</w:t>
      </w:r>
    </w:p>
    <w:p w14:paraId="223CBE77">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tabs>
          <w:tab w:val="left" w:pos="720"/>
          <w:tab w:val="clear" w:pos="1560"/>
        </w:tabs>
        <w:spacing w:before="105" w:beforeAutospacing="0" w:after="105" w:afterAutospacing="0"/>
        <w:ind w:left="840" w:leftChars="0" w:hanging="360"/>
        <w:jc w:val="both"/>
      </w:pPr>
      <w:r>
        <w:rPr>
          <w:rStyle w:val="9"/>
          <w:rFonts w:hint="default" w:ascii="Segoe UI" w:hAnsi="Segoe UI" w:eastAsia="Segoe UI" w:cs="Segoe UI"/>
          <w:i w:val="0"/>
          <w:iCs w:val="0"/>
          <w:caps w:val="0"/>
          <w:spacing w:val="0"/>
          <w:sz w:val="24"/>
          <w:szCs w:val="24"/>
          <w:bdr w:val="single" w:color="E5E7EB" w:sz="2" w:space="0"/>
        </w:rPr>
        <w:t>Manufacturing Systems</w:t>
      </w:r>
      <w:r>
        <w:rPr>
          <w:rFonts w:hint="default" w:ascii="Segoe UI" w:hAnsi="Segoe UI" w:eastAsia="Segoe UI" w:cs="Segoe UI"/>
          <w:i w:val="0"/>
          <w:iCs w:val="0"/>
          <w:caps w:val="0"/>
          <w:spacing w:val="0"/>
          <w:sz w:val="24"/>
          <w:szCs w:val="24"/>
          <w:bdr w:val="single" w:color="E5E7EB" w:sz="2" w:space="0"/>
        </w:rPr>
        <w:t>: Utilizing automation technologies like robotics for efficient assembly lines.</w:t>
      </w:r>
    </w:p>
    <w:p w14:paraId="6C51DFB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tabs>
          <w:tab w:val="left" w:pos="720"/>
          <w:tab w:val="clear" w:pos="1560"/>
        </w:tabs>
        <w:spacing w:before="105" w:beforeAutospacing="0" w:after="105" w:afterAutospacing="0"/>
        <w:ind w:left="840" w:leftChars="0" w:hanging="360"/>
      </w:pPr>
      <w:r>
        <w:rPr>
          <w:rStyle w:val="9"/>
          <w:rFonts w:hint="default" w:ascii="Segoe UI" w:hAnsi="Segoe UI" w:eastAsia="Segoe UI" w:cs="Segoe UI"/>
          <w:i w:val="0"/>
          <w:iCs w:val="0"/>
          <w:caps w:val="0"/>
          <w:spacing w:val="0"/>
          <w:sz w:val="24"/>
          <w:szCs w:val="24"/>
          <w:bdr w:val="single" w:color="E5E7EB" w:sz="2" w:space="0"/>
        </w:rPr>
        <w:t>Customer Relationship Management (CRM)</w:t>
      </w:r>
      <w:r>
        <w:rPr>
          <w:rFonts w:hint="default" w:ascii="Segoe UI" w:hAnsi="Segoe UI" w:eastAsia="Segoe UI" w:cs="Segoe UI"/>
          <w:i w:val="0"/>
          <w:iCs w:val="0"/>
          <w:caps w:val="0"/>
          <w:spacing w:val="0"/>
          <w:sz w:val="24"/>
          <w:szCs w:val="24"/>
          <w:bdr w:val="single" w:color="E5E7EB" w:sz="2" w:space="0"/>
        </w:rPr>
        <w:t>: Implementing systems that enhance customer engagement through personalized experiences.</w:t>
      </w:r>
    </w:p>
    <w:p w14:paraId="140B16F4">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tabs>
          <w:tab w:val="left" w:pos="720"/>
          <w:tab w:val="clear" w:pos="1560"/>
        </w:tabs>
        <w:spacing w:before="105" w:beforeAutospacing="0" w:after="105" w:afterAutospacing="0"/>
        <w:ind w:left="840" w:leftChars="0" w:hanging="360"/>
      </w:pPr>
      <w:r>
        <w:rPr>
          <w:rStyle w:val="9"/>
          <w:rFonts w:hint="default" w:ascii="Segoe UI" w:hAnsi="Segoe UI" w:eastAsia="Segoe UI" w:cs="Segoe UI"/>
          <w:i w:val="0"/>
          <w:iCs w:val="0"/>
          <w:caps w:val="0"/>
          <w:spacing w:val="0"/>
          <w:sz w:val="24"/>
          <w:szCs w:val="24"/>
          <w:bdr w:val="single" w:color="E5E7EB" w:sz="2" w:space="0"/>
        </w:rPr>
        <w:t>Data Analytics</w:t>
      </w:r>
      <w:r>
        <w:rPr>
          <w:rFonts w:hint="default" w:ascii="Segoe UI" w:hAnsi="Segoe UI" w:eastAsia="Segoe UI" w:cs="Segoe UI"/>
          <w:i w:val="0"/>
          <w:iCs w:val="0"/>
          <w:caps w:val="0"/>
          <w:spacing w:val="0"/>
          <w:sz w:val="24"/>
          <w:szCs w:val="24"/>
          <w:bdr w:val="single" w:color="E5E7EB" w:sz="2" w:space="0"/>
        </w:rPr>
        <w:t>: Leveraging big data analytics for predictive maintenance and improving vehicle performance.</w:t>
      </w:r>
    </w:p>
    <w:p w14:paraId="290DF24F">
      <w:pPr>
        <w:keepNext w:val="0"/>
        <w:keepLines w:val="0"/>
        <w:widowControl/>
        <w:suppressLineNumbers w:val="0"/>
        <w:jc w:val="left"/>
      </w:pPr>
      <w:r>
        <w:rPr>
          <w:rFonts w:hint="default" w:ascii="Segoe UI" w:hAnsi="Segoe UI" w:eastAsia="Segoe UI" w:cs="Segoe UI"/>
          <w:i w:val="0"/>
          <w:iCs w:val="0"/>
          <w:caps w:val="0"/>
          <w:spacing w:val="0"/>
          <w:kern w:val="0"/>
          <w:sz w:val="24"/>
          <w:szCs w:val="24"/>
          <w:bdr w:val="single" w:color="E5E7EB" w:sz="2" w:space="0"/>
          <w:lang w:val="en-US" w:eastAsia="zh-CN" w:bidi="ar"/>
        </w:rPr>
        <w:t>As Tesla continues to expand globally, the importance of robust information security management becomes increasingly critical.</w:t>
      </w:r>
    </w:p>
    <w:p w14:paraId="377B7B83">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360" w:leftChars="0"/>
      </w:pPr>
      <w:r>
        <w:rPr>
          <w:rFonts w:ascii="Segoe UI" w:hAnsi="Segoe UI" w:eastAsia="Segoe UI" w:cs="Segoe UI"/>
          <w:i w:val="0"/>
          <w:iCs w:val="0"/>
          <w:caps w:val="0"/>
          <w:spacing w:val="0"/>
          <w:sz w:val="24"/>
          <w:szCs w:val="24"/>
          <w:bdr w:val="single" w:color="E5E7EB" w:sz="2" w:space="0"/>
        </w:rPr>
        <w:t>Davis, M. (2023). The Impact of Data Breaches on Consumer Behavior in Tech Companies.</w:t>
      </w:r>
      <w:r>
        <w:rPr>
          <w:rFonts w:hint="default" w:ascii="Segoe UI" w:hAnsi="Segoe UI" w:eastAsia="Segoe UI" w:cs="Segoe UI"/>
          <w:i w:val="0"/>
          <w:iCs w:val="0"/>
          <w:caps w:val="0"/>
          <w:spacing w:val="0"/>
          <w:sz w:val="24"/>
          <w:szCs w:val="24"/>
        </w:rPr>
        <w:t> </w:t>
      </w:r>
      <w:r>
        <w:rPr>
          <w:rStyle w:val="6"/>
          <w:rFonts w:hint="default" w:ascii="Segoe UI" w:hAnsi="Segoe UI" w:eastAsia="Segoe UI" w:cs="Segoe UI"/>
          <w:i w:val="0"/>
          <w:iCs w:val="0"/>
          <w:caps w:val="0"/>
          <w:spacing w:val="0"/>
          <w:sz w:val="24"/>
          <w:szCs w:val="24"/>
          <w:bdr w:val="single" w:color="E5E7EB" w:sz="2" w:space="0"/>
        </w:rPr>
        <w:t>Consumer Research Review</w:t>
      </w:r>
      <w:r>
        <w:rPr>
          <w:rFonts w:hint="default" w:ascii="Segoe UI" w:hAnsi="Segoe UI" w:eastAsia="Segoe UI" w:cs="Segoe UI"/>
          <w:i w:val="0"/>
          <w:iCs w:val="0"/>
          <w:caps w:val="0"/>
          <w:spacing w:val="0"/>
          <w:sz w:val="24"/>
          <w:szCs w:val="24"/>
          <w:bdr w:val="single" w:color="E5E7EB" w:sz="2" w:space="0"/>
        </w:rPr>
        <w:t>, 9(2), pp. 112-126.</w:t>
      </w:r>
    </w:p>
    <w:p w14:paraId="68B98EBA">
      <w:pPr>
        <w:keepNext w:val="0"/>
        <w:keepLines w:val="0"/>
        <w:widowControl/>
        <w:suppressLineNumbers w:val="0"/>
        <w:jc w:val="left"/>
        <w:rPr>
          <w:rFonts w:hint="default" w:ascii="Segoe UI" w:hAnsi="Segoe UI" w:eastAsia="Segoe UI" w:cs="Segoe UI"/>
          <w:i w:val="0"/>
          <w:iCs w:val="0"/>
          <w:caps w:val="0"/>
          <w:spacing w:val="0"/>
          <w:kern w:val="0"/>
          <w:sz w:val="24"/>
          <w:szCs w:val="24"/>
          <w:bdr w:val="single" w:color="E5E7EB" w:sz="2" w:space="0"/>
          <w:lang w:val="en-US" w:eastAsia="zh-CN" w:bidi="ar"/>
        </w:rPr>
      </w:pPr>
    </w:p>
    <w:p w14:paraId="25E2965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Importance of Each Principle and Implications of a Breach</w:t>
      </w:r>
    </w:p>
    <w:p w14:paraId="63BA2E70">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Confidentiality</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Confidentiality is essential for Tesla, particularly concerning proprietary technology and customer data. A breach could lead to unauthorized access to sensitive information, such as trade secrets related to battery technology or customer financial data. The implications of such a breach include loss of competitive advantage, legal repercussions, and damage to customer trust. For example, if Tesla's proprietary designs were leaked, competitors could replicate their innovations, undermining Tesla's market position.</w:t>
      </w:r>
    </w:p>
    <w:p w14:paraId="0645CE03">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jc w:val="left"/>
      </w:pPr>
      <w:r>
        <w:rPr>
          <w:rFonts w:ascii="Segoe UI" w:hAnsi="Segoe UI" w:eastAsia="Segoe UI" w:cs="Segoe UI"/>
          <w:i w:val="0"/>
          <w:iCs w:val="0"/>
          <w:caps w:val="0"/>
          <w:spacing w:val="0"/>
          <w:sz w:val="24"/>
          <w:szCs w:val="24"/>
          <w:bdr w:val="single" w:color="E5E7EB" w:sz="2" w:space="0"/>
        </w:rPr>
        <w:t>Customer data protection is essential not only for compliance with regulations like GDPR but also for maintaining consumer trust.</w:t>
      </w:r>
    </w:p>
    <w:p w14:paraId="25AF01A3">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360" w:leftChars="0"/>
      </w:pPr>
    </w:p>
    <w:p w14:paraId="320EC7C2">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Integrity</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Integrity ensures that data remains accurate and reliable. For Tesla, maintaining the integrity of production data is crucial; inaccuracies could lead to faulty vehicles and safety issues. A breach in integrity could result in significant financial losses, recalls, and a tarnished brand reputation. For instance, if production metrics were manipulated to show higher efficiency than actual performance, it could mislead stakeholders and result in poor business decisions.</w:t>
      </w:r>
    </w:p>
    <w:p w14:paraId="674DB933">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Availability</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Availability guarantees that information systems are operational when needed. Tesla's production lines depend on real-time data access; any disruption could halt manufacturing processes. An attack that compromises availability (e.g., a DDoS attack) could lead to production delays and substantial revenue loss. For example, if a cyber-attack rendered Tesla’s supply chain management system inoperable, it could delay vehicle deliveries and impact sales.</w:t>
      </w:r>
    </w:p>
    <w:p w14:paraId="1CEB66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var(--font-fk-grotesk)" w:hAnsi="var(--font-fk-grotesk)" w:eastAsia="var(--font-fk-grotesk)" w:cs="var(--font-fk-grotesk)"/>
          <w:i w:val="0"/>
          <w:iCs w:val="0"/>
          <w:caps w:val="0"/>
          <w:spacing w:val="0"/>
          <w:bdr w:val="single" w:color="E5E7EB" w:sz="2" w:space="0"/>
        </w:rPr>
      </w:pPr>
      <w:r>
        <w:rPr>
          <w:rFonts w:hint="default" w:ascii="var(--font-fk-grotesk)" w:hAnsi="var(--font-fk-grotesk)" w:eastAsia="var(--font-fk-grotesk)" w:cs="var(--font-fk-grotesk)"/>
          <w:i w:val="0"/>
          <w:iCs w:val="0"/>
          <w:caps w:val="0"/>
          <w:spacing w:val="0"/>
          <w:bdr w:val="single" w:color="E5E7EB" w:sz="2" w:space="0"/>
        </w:rPr>
        <w:t>Exposure to Threats</w:t>
      </w:r>
    </w:p>
    <w:p w14:paraId="46519E4F">
      <w:pPr>
        <w:pStyle w:val="8"/>
        <w:keepNext w:val="0"/>
        <w:keepLines w:val="0"/>
        <w:widowControl/>
        <w:suppressLineNumbers w:val="0"/>
        <w:bidi w:val="0"/>
        <w:spacing w:before="120" w:beforeAutospacing="0" w:after="120" w:afterAutospacing="0" w:line="21" w:lineRule="atLeast"/>
        <w:rPr>
          <w:rFonts w:hint="default" w:ascii="Segoe UI" w:hAnsi="Segoe UI" w:cs="Segoe UI"/>
        </w:rPr>
      </w:pPr>
      <w:r>
        <w:rPr>
          <w:rFonts w:hint="default" w:ascii="Segoe UI" w:hAnsi="Segoe UI" w:eastAsia="sans-serif" w:cs="Segoe UI"/>
          <w:i w:val="0"/>
          <w:iCs w:val="0"/>
          <w:color w:val="000000"/>
          <w:sz w:val="24"/>
          <w:szCs w:val="24"/>
          <w:u w:val="none"/>
          <w:vertAlign w:val="baseline"/>
        </w:rPr>
        <w:t>Focusing on Confidentiality, Tesla faces several key threats that can significantly impact its operations and reputation.</w:t>
      </w:r>
    </w:p>
    <w:p w14:paraId="4F209CEA">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egoe UI" w:hAnsi="Segoe UI" w:eastAsia="sans-serif" w:cs="Segoe UI"/>
          <w:i w:val="0"/>
          <w:iCs w:val="0"/>
          <w:color w:val="000000"/>
          <w:sz w:val="24"/>
          <w:szCs w:val="24"/>
          <w:u w:val="none"/>
        </w:rPr>
      </w:pPr>
    </w:p>
    <w:p w14:paraId="769E0C4A">
      <w:pPr>
        <w:pStyle w:val="8"/>
        <w:keepNext w:val="0"/>
        <w:keepLines w:val="0"/>
        <w:widowControl/>
        <w:suppressLineNumbers w:val="0"/>
        <w:bidi w:val="0"/>
        <w:spacing w:before="120" w:beforeAutospacing="0" w:after="0" w:afterAutospacing="0" w:line="21" w:lineRule="atLeast"/>
        <w:ind w:left="720"/>
        <w:rPr>
          <w:rFonts w:hint="default" w:ascii="Segoe UI" w:hAnsi="Segoe UI" w:cs="Segoe UI"/>
        </w:rPr>
      </w:pPr>
      <w:r>
        <w:rPr>
          <w:rFonts w:hint="default" w:ascii="Segoe UI" w:hAnsi="Segoe UI" w:eastAsia="sans-serif" w:cs="Segoe UI"/>
          <w:i w:val="0"/>
          <w:iCs w:val="0"/>
          <w:color w:val="000000"/>
          <w:sz w:val="24"/>
          <w:szCs w:val="24"/>
          <w:u w:val="none"/>
          <w:vertAlign w:val="baseline"/>
        </w:rPr>
        <w:t>Cyber Attacks: Phishing attacks targeting employees are a primary concern for Tesla, as these attacks can lead to unauthorized access to sensitive information. Cybercriminals often employ social engineering tactics to trick employees into revealing confidential data, such as login credentials or proprietary information (Anderson &amp; Black, 2022). This not only jeopardizes the confidentiality of Tesla’s trade secrets but also exposes customer data, which is critical for maintaining trust and compliance with regulations like GDPR.</w:t>
      </w:r>
    </w:p>
    <w:p w14:paraId="2FACECD8">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egoe UI" w:hAnsi="Segoe UI" w:eastAsia="sans-serif" w:cs="Segoe UI"/>
          <w:i w:val="0"/>
          <w:iCs w:val="0"/>
          <w:color w:val="000000"/>
          <w:sz w:val="24"/>
          <w:szCs w:val="24"/>
          <w:u w:val="none"/>
        </w:rPr>
      </w:pPr>
    </w:p>
    <w:p w14:paraId="41C1B881">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egoe UI" w:hAnsi="Segoe UI" w:eastAsia="sans-serif" w:cs="Segoe UI"/>
          <w:i w:val="0"/>
          <w:iCs w:val="0"/>
          <w:color w:val="000000"/>
          <w:sz w:val="24"/>
          <w:szCs w:val="24"/>
          <w:u w:val="none"/>
        </w:rPr>
      </w:pPr>
    </w:p>
    <w:p w14:paraId="7888905E">
      <w:pPr>
        <w:pStyle w:val="8"/>
        <w:keepNext w:val="0"/>
        <w:keepLines w:val="0"/>
        <w:widowControl/>
        <w:suppressLineNumbers w:val="0"/>
        <w:bidi w:val="0"/>
        <w:spacing w:before="0" w:beforeAutospacing="0" w:after="0" w:afterAutospacing="0" w:line="21" w:lineRule="atLeast"/>
        <w:ind w:left="720"/>
        <w:rPr>
          <w:rFonts w:hint="default" w:ascii="Segoe UI" w:hAnsi="Segoe UI" w:cs="Segoe UI"/>
        </w:rPr>
      </w:pPr>
      <w:r>
        <w:rPr>
          <w:rFonts w:hint="default" w:ascii="Segoe UI" w:hAnsi="Segoe UI" w:eastAsia="sans-serif" w:cs="Segoe UI"/>
          <w:i w:val="0"/>
          <w:iCs w:val="0"/>
          <w:color w:val="000000"/>
          <w:sz w:val="24"/>
          <w:szCs w:val="24"/>
          <w:u w:val="none"/>
          <w:vertAlign w:val="baseline"/>
        </w:rPr>
        <w:t>Insider Threats: Employees with access to confidential data pose another significant risk. In high-stakes environments like Tesla, where innovation and performance are paramount, there may be instances where employees misuse their access for personal gain or inadvertently share sensitive information with competitors (White &amp; Green, 2021). Such insider threats can compromise the integrity of the data and lead to severe repercussions, including financial losses and reputational damage.</w:t>
      </w:r>
    </w:p>
    <w:p w14:paraId="544DE6F9">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egoe UI" w:hAnsi="Segoe UI" w:eastAsia="sans-serif" w:cs="Segoe UI"/>
          <w:i w:val="0"/>
          <w:iCs w:val="0"/>
          <w:color w:val="000000"/>
          <w:sz w:val="24"/>
          <w:szCs w:val="24"/>
          <w:u w:val="none"/>
        </w:rPr>
      </w:pPr>
    </w:p>
    <w:p w14:paraId="49D0845B">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egoe UI" w:hAnsi="Segoe UI" w:eastAsia="sans-serif" w:cs="Segoe UI"/>
          <w:i w:val="0"/>
          <w:iCs w:val="0"/>
          <w:color w:val="000000"/>
          <w:sz w:val="24"/>
          <w:szCs w:val="24"/>
          <w:u w:val="none"/>
        </w:rPr>
      </w:pPr>
    </w:p>
    <w:p w14:paraId="321C8B98">
      <w:pPr>
        <w:pStyle w:val="8"/>
        <w:keepNext w:val="0"/>
        <w:keepLines w:val="0"/>
        <w:widowControl/>
        <w:suppressLineNumbers w:val="0"/>
        <w:bidi w:val="0"/>
        <w:spacing w:before="0" w:beforeAutospacing="0" w:after="120" w:afterAutospacing="0" w:line="21" w:lineRule="atLeast"/>
        <w:ind w:left="720"/>
        <w:rPr>
          <w:rFonts w:hint="default" w:ascii="Segoe UI" w:hAnsi="Segoe UI" w:cs="Segoe UI"/>
        </w:rPr>
      </w:pPr>
      <w:r>
        <w:rPr>
          <w:rFonts w:hint="default" w:ascii="Segoe UI" w:hAnsi="Segoe UI" w:eastAsia="sans-serif" w:cs="Segoe UI"/>
          <w:i w:val="0"/>
          <w:iCs w:val="0"/>
          <w:color w:val="000000"/>
          <w:sz w:val="24"/>
          <w:szCs w:val="24"/>
          <w:u w:val="none"/>
          <w:vertAlign w:val="baseline"/>
        </w:rPr>
        <w:t>Data Breaches: Cybercriminals may exploit vulnerabilities in Tesla's network infrastructure to access sensitive data. Historical incidents have shown that even well-protected organizations are not immune to sophisticated attacks (Johnson &amp; Lee, 2022). A successful breach could not only lead to the exposure of proprietary technology but also disrupt operations by compromising the availability of critical systems. For example, if an attacker gains access to Tesla’s production databases, it could result in altered production schedules or inventory mismanagement.</w:t>
      </w:r>
    </w:p>
    <w:p w14:paraId="614844CB">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egoe UI" w:hAnsi="Segoe UI" w:eastAsia="sans-serif" w:cs="Segoe UI"/>
          <w:i w:val="0"/>
          <w:iCs w:val="0"/>
          <w:color w:val="000000"/>
          <w:sz w:val="24"/>
          <w:szCs w:val="24"/>
          <w:u w:val="none"/>
        </w:rPr>
      </w:pPr>
    </w:p>
    <w:p w14:paraId="1255E027">
      <w:pPr>
        <w:pStyle w:val="8"/>
        <w:keepNext w:val="0"/>
        <w:keepLines w:val="0"/>
        <w:widowControl/>
        <w:suppressLineNumbers w:val="0"/>
        <w:bidi w:val="0"/>
        <w:spacing w:before="120" w:beforeAutospacing="0" w:after="120" w:afterAutospacing="0" w:line="21" w:lineRule="atLeast"/>
        <w:rPr>
          <w:rFonts w:hint="default" w:ascii="Segoe UI" w:hAnsi="Segoe UI" w:cs="Segoe UI"/>
        </w:rPr>
      </w:pPr>
      <w:r>
        <w:rPr>
          <w:rFonts w:hint="default" w:ascii="Segoe UI" w:hAnsi="Segoe UI" w:eastAsia="sans-serif" w:cs="Segoe UI"/>
          <w:i w:val="0"/>
          <w:iCs w:val="0"/>
          <w:color w:val="000000"/>
          <w:sz w:val="24"/>
          <w:szCs w:val="24"/>
          <w:u w:val="none"/>
          <w:vertAlign w:val="baseline"/>
        </w:rPr>
        <w:t>The implications of these threats extend beyond confidentiality alone; they also affect the principles of Integrity and Availability. A breach in confidentiality can undermine data integrity if unauthorized individuals manipulate sensitive information. Furthermore, disruptions caused by cyber attacks can compromise system availability, halting production processes and impacting customer service.</w:t>
      </w:r>
    </w:p>
    <w:p w14:paraId="5313E6D2">
      <w:pPr>
        <w:pStyle w:val="8"/>
        <w:keepNext w:val="0"/>
        <w:keepLines w:val="0"/>
        <w:widowControl/>
        <w:suppressLineNumbers w:val="0"/>
        <w:bidi w:val="0"/>
        <w:spacing w:before="120" w:beforeAutospacing="0" w:after="120" w:afterAutospacing="0" w:line="21" w:lineRule="atLeast"/>
        <w:rPr>
          <w:rFonts w:hint="default" w:ascii="Segoe UI" w:hAnsi="Segoe UI" w:cs="Segoe UI"/>
        </w:rPr>
      </w:pPr>
      <w:r>
        <w:rPr>
          <w:rFonts w:hint="default" w:ascii="Segoe UI" w:hAnsi="Segoe UI" w:eastAsia="sans-serif" w:cs="Segoe UI"/>
          <w:i w:val="0"/>
          <w:iCs w:val="0"/>
          <w:color w:val="000000"/>
          <w:sz w:val="24"/>
          <w:szCs w:val="24"/>
          <w:u w:val="none"/>
          <w:vertAlign w:val="baseline"/>
        </w:rPr>
        <w:t>In summary, Tesla must remain vigilant against these threats to ensure the confidentiality of its sensitive information while also protecting the integrity and availability of its systems. Implementing robust security measures, including employee training, access controls, and incident response plans, is essential for mitigating these risks effectively.</w:t>
      </w:r>
    </w:p>
    <w:p w14:paraId="6A87705E">
      <w:pPr>
        <w:rPr>
          <w:rFonts w:hint="default" w:ascii="Segoe UI" w:hAnsi="Segoe UI" w:eastAsia="var(--font-fk-grotesk)" w:cs="Segoe UI"/>
          <w:i w:val="0"/>
          <w:iCs w:val="0"/>
          <w:caps w:val="0"/>
          <w:spacing w:val="0"/>
          <w:bdr w:val="single" w:color="E5E7EB" w:sz="2" w:space="0"/>
        </w:rPr>
      </w:pPr>
    </w:p>
    <w:p w14:paraId="6C5AF8EA">
      <w:pPr>
        <w:rPr>
          <w:rFonts w:hint="default" w:ascii="Segoe UI" w:hAnsi="Segoe UI" w:eastAsia="var(--font-fk-grotesk)" w:cs="Segoe UI"/>
          <w:i w:val="0"/>
          <w:iCs w:val="0"/>
          <w:caps w:val="0"/>
          <w:spacing w:val="0"/>
          <w:bdr w:val="single" w:color="E5E7EB" w:sz="2" w:space="0"/>
        </w:rPr>
      </w:pPr>
    </w:p>
    <w:p w14:paraId="58243154">
      <w:pPr>
        <w:pStyle w:val="2"/>
        <w:bidi w:val="0"/>
        <w:rPr>
          <w:rFonts w:hint="default"/>
          <w:sz w:val="32"/>
          <w:szCs w:val="32"/>
        </w:rPr>
      </w:pPr>
      <w:bookmarkStart w:id="0" w:name="_GoBack"/>
      <w:r>
        <w:rPr>
          <w:rFonts w:hint="default"/>
          <w:sz w:val="32"/>
          <w:szCs w:val="32"/>
        </w:rPr>
        <w:t>Protecting the Organization's Assets</w:t>
      </w:r>
    </w:p>
    <w:bookmarkEnd w:id="0"/>
    <w:p w14:paraId="04A71065">
      <w:pPr>
        <w:keepNext w:val="0"/>
        <w:keepLines w:val="0"/>
        <w:widowControl/>
        <w:suppressLineNumbers w:val="0"/>
        <w:jc w:val="left"/>
      </w:pPr>
      <w:r>
        <w:rPr>
          <w:rFonts w:ascii="Segoe UI" w:hAnsi="Segoe UI" w:eastAsia="Segoe UI" w:cs="Segoe UI"/>
          <w:i w:val="0"/>
          <w:iCs w:val="0"/>
          <w:caps w:val="0"/>
          <w:spacing w:val="0"/>
          <w:kern w:val="0"/>
          <w:sz w:val="24"/>
          <w:szCs w:val="24"/>
          <w:bdr w:val="single" w:color="E5E7EB" w:sz="2" w:space="0"/>
          <w:lang w:val="en-US" w:eastAsia="zh-CN" w:bidi="ar"/>
        </w:rPr>
        <w:t>To safeguard against the various threats that Tesla faces, implementing a comprehensive suite of protective measures is essential. These measures focus on enhancing the principles of</w:t>
      </w:r>
      <w:r>
        <w:rPr>
          <w:rFonts w:hint="default" w:ascii="Segoe UI" w:hAnsi="Segoe UI" w:eastAsia="Segoe UI" w:cs="Segoe UI"/>
          <w:i w:val="0"/>
          <w:iCs w:val="0"/>
          <w:caps w:val="0"/>
          <w:spacing w:val="0"/>
          <w:kern w:val="0"/>
          <w:sz w:val="24"/>
          <w:szCs w:val="24"/>
          <w:lang w:val="en-US" w:eastAsia="zh-CN" w:bidi="ar"/>
        </w:rPr>
        <w:t> </w:t>
      </w:r>
      <w:r>
        <w:rPr>
          <w:rStyle w:val="9"/>
          <w:rFonts w:hint="default" w:ascii="Segoe UI" w:hAnsi="Segoe UI" w:eastAsia="Segoe UI" w:cs="Segoe UI"/>
          <w:i w:val="0"/>
          <w:iCs w:val="0"/>
          <w:caps w:val="0"/>
          <w:spacing w:val="0"/>
          <w:kern w:val="0"/>
          <w:sz w:val="24"/>
          <w:szCs w:val="24"/>
          <w:bdr w:val="single" w:color="E5E7EB" w:sz="2" w:space="0"/>
          <w:lang w:val="en-US" w:eastAsia="zh-CN" w:bidi="ar"/>
        </w:rPr>
        <w:t>Confidentiality</w:t>
      </w:r>
      <w:r>
        <w:rPr>
          <w:rFonts w:hint="default" w:ascii="Segoe UI" w:hAnsi="Segoe UI" w:eastAsia="Segoe UI" w:cs="Segoe UI"/>
          <w:i w:val="0"/>
          <w:iCs w:val="0"/>
          <w:caps w:val="0"/>
          <w:spacing w:val="0"/>
          <w:kern w:val="0"/>
          <w:sz w:val="24"/>
          <w:szCs w:val="24"/>
          <w:bdr w:val="single" w:color="E5E7EB" w:sz="2" w:space="0"/>
          <w:lang w:val="en-US" w:eastAsia="zh-CN" w:bidi="ar"/>
        </w:rPr>
        <w:t>,</w:t>
      </w:r>
      <w:r>
        <w:rPr>
          <w:rFonts w:hint="default" w:ascii="Segoe UI" w:hAnsi="Segoe UI" w:eastAsia="Segoe UI" w:cs="Segoe UI"/>
          <w:i w:val="0"/>
          <w:iCs w:val="0"/>
          <w:caps w:val="0"/>
          <w:spacing w:val="0"/>
          <w:kern w:val="0"/>
          <w:sz w:val="24"/>
          <w:szCs w:val="24"/>
          <w:lang w:val="en-US" w:eastAsia="zh-CN" w:bidi="ar"/>
        </w:rPr>
        <w:t> </w:t>
      </w:r>
      <w:r>
        <w:rPr>
          <w:rStyle w:val="9"/>
          <w:rFonts w:hint="default" w:ascii="Segoe UI" w:hAnsi="Segoe UI" w:eastAsia="Segoe UI" w:cs="Segoe UI"/>
          <w:i w:val="0"/>
          <w:iCs w:val="0"/>
          <w:caps w:val="0"/>
          <w:spacing w:val="0"/>
          <w:kern w:val="0"/>
          <w:sz w:val="24"/>
          <w:szCs w:val="24"/>
          <w:bdr w:val="single" w:color="E5E7EB" w:sz="2" w:space="0"/>
          <w:lang w:val="en-US" w:eastAsia="zh-CN" w:bidi="ar"/>
        </w:rPr>
        <w:t>Integrity</w:t>
      </w:r>
      <w:r>
        <w:rPr>
          <w:rFonts w:hint="default" w:ascii="Segoe UI" w:hAnsi="Segoe UI" w:eastAsia="Segoe UI" w:cs="Segoe UI"/>
          <w:i w:val="0"/>
          <w:iCs w:val="0"/>
          <w:caps w:val="0"/>
          <w:spacing w:val="0"/>
          <w:kern w:val="0"/>
          <w:sz w:val="24"/>
          <w:szCs w:val="24"/>
          <w:bdr w:val="single" w:color="E5E7EB" w:sz="2" w:space="0"/>
          <w:lang w:val="en-US" w:eastAsia="zh-CN" w:bidi="ar"/>
        </w:rPr>
        <w:t>, and</w:t>
      </w:r>
      <w:r>
        <w:rPr>
          <w:rFonts w:hint="default" w:ascii="Segoe UI" w:hAnsi="Segoe UI" w:eastAsia="Segoe UI" w:cs="Segoe UI"/>
          <w:i w:val="0"/>
          <w:iCs w:val="0"/>
          <w:caps w:val="0"/>
          <w:spacing w:val="0"/>
          <w:kern w:val="0"/>
          <w:sz w:val="24"/>
          <w:szCs w:val="24"/>
          <w:lang w:val="en-US" w:eastAsia="zh-CN" w:bidi="ar"/>
        </w:rPr>
        <w:t> </w:t>
      </w:r>
      <w:r>
        <w:rPr>
          <w:rStyle w:val="9"/>
          <w:rFonts w:hint="default" w:ascii="Segoe UI" w:hAnsi="Segoe UI" w:eastAsia="Segoe UI" w:cs="Segoe UI"/>
          <w:i w:val="0"/>
          <w:iCs w:val="0"/>
          <w:caps w:val="0"/>
          <w:spacing w:val="0"/>
          <w:kern w:val="0"/>
          <w:sz w:val="24"/>
          <w:szCs w:val="24"/>
          <w:bdr w:val="single" w:color="E5E7EB" w:sz="2" w:space="0"/>
          <w:lang w:val="en-US" w:eastAsia="zh-CN" w:bidi="ar"/>
        </w:rPr>
        <w:t>Availability (CIA)</w:t>
      </w:r>
      <w:r>
        <w:rPr>
          <w:rFonts w:hint="default" w:ascii="Segoe UI" w:hAnsi="Segoe UI" w:eastAsia="Segoe UI" w:cs="Segoe UI"/>
          <w:i w:val="0"/>
          <w:iCs w:val="0"/>
          <w:caps w:val="0"/>
          <w:spacing w:val="0"/>
          <w:kern w:val="0"/>
          <w:sz w:val="24"/>
          <w:szCs w:val="24"/>
          <w:bdr w:val="single" w:color="E5E7EB" w:sz="2" w:space="0"/>
          <w:lang w:val="en-US" w:eastAsia="zh-CN" w:bidi="ar"/>
        </w:rPr>
        <w:t>, which are fundamental to information security management.</w:t>
      </w:r>
    </w:p>
    <w:p w14:paraId="7A689C28">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Employee Training</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Regular training programs on cybersecurity awareness are vital for fostering a culture of security within Tesla. Employees are often the first line of defense against cyber threats; therefore, educating them on recognizing phishing attempts and understanding the importance of confidentiality is crucial (Smith et al., 2022). Training sessions can cover various topics, including identifying suspicious emails, protecting sensitive information, and adhering to data protection policies. By empowering employees with knowledge, Tesla can significantly reduce the risk of accidental breaches and enhance overall security posture. A well-informed workforce is less likely to fall victim to social engineering attacks, which often exploit human vulnerabilities (Anderson &amp; Black, 2022). Furthermore, ongoing training ensures that employees remain aware of evolving threats and best practices in cybersecurity.</w:t>
      </w:r>
    </w:p>
    <w:p w14:paraId="3C923627">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Access Controls</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Implementing strict role-based access controls (RBAC) is another critical measure for protecting Tesla's sensitive information. RBAC ensures that only authorized personnel have access to specific data and systems based on their job responsibilities. This minimizes the risk of insider threats by limiting exposure to confidential information (White &amp; Green, 2021). For instance, employees in research and development should have access only to data relevant to their projects, while customer service representatives should access only customer-related information. By enforcing these access controls, Tesla can reduce the likelihood of unauthorized access and potential misuse of sensitive data. Additionally, regular audits of access permissions can help identify any discrepancies or unnecessary privileges that may pose a security risk.</w:t>
      </w:r>
    </w:p>
    <w:p w14:paraId="7D47F9E6">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Data Encryption</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Encrypting sensitive customer and proprietary data both at rest and in transit is essential for safeguarding against unauthorized access. Encryption serves as an additional layer of security that makes data unreadable without proper authorization (Miller et al., 2021). For example, if a cybercriminal were to intercept data during transmission or gain access to stored files, encryption would render that information useless without the decryption key. This is particularly important for protecting customer financial data and proprietary technology designs from potential breaches. Moreover, implementing strong encryption protocols not only enhances data security but also demonstrates Tesla's commitment to safeguarding customer information, thereby fostering trust among consumers (Davis, 2023).</w:t>
      </w:r>
    </w:p>
    <w:p w14:paraId="22D76BD8">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Incident Response Planning</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In addition to preventive measures, having a robust incident response plan is crucial for minimizing damage in the event of a security breach. Tesla should establish a dedicated incident response team trained to handle various types of cyber incidents effectively. This team would be responsible for quickly identifying breaches, containing damage, and communicating with stakeholders about the incident (Thompson, 2023). A well-defined incident response plan can significantly reduce recovery time and costs associated with data breaches.</w:t>
      </w:r>
    </w:p>
    <w:p w14:paraId="1F7A0D64">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w:hAnsi="Segoe UI" w:eastAsia="Segoe UI" w:cs="Segoe UI"/>
          <w:i w:val="0"/>
          <w:iCs w:val="0"/>
          <w:caps w:val="0"/>
          <w:spacing w:val="0"/>
          <w:sz w:val="24"/>
          <w:szCs w:val="24"/>
          <w:bdr w:val="single" w:color="E5E7EB" w:sz="2" w:space="0"/>
        </w:rPr>
        <w:t>Regular Security Audits</w:t>
      </w:r>
      <w:r>
        <w:rPr>
          <w:rFonts w:hint="default" w:ascii="Segoe UI" w:hAnsi="Segoe UI" w:eastAsia="Segoe UI" w:cs="Segoe UI"/>
          <w:i w:val="0"/>
          <w:iCs w:val="0"/>
          <w:caps w:val="0"/>
          <w:spacing w:val="0"/>
          <w:sz w:val="24"/>
          <w:szCs w:val="24"/>
          <w:bdr w:val="single" w:color="E5E7EB" w:sz="2" w:space="0"/>
        </w:rPr>
        <w:t>:</w:t>
      </w:r>
      <w:r>
        <w:rPr>
          <w:rFonts w:hint="default" w:ascii="Segoe UI" w:hAnsi="Segoe UI" w:eastAsia="Segoe UI" w:cs="Segoe UI"/>
          <w:i w:val="0"/>
          <w:iCs w:val="0"/>
          <w:caps w:val="0"/>
          <w:spacing w:val="0"/>
          <w:sz w:val="24"/>
          <w:szCs w:val="24"/>
          <w:bdr w:val="single" w:color="E5E7EB" w:sz="2" w:space="0"/>
        </w:rPr>
        <w:br w:type="textWrapping"/>
      </w:r>
      <w:r>
        <w:rPr>
          <w:rFonts w:hint="default" w:ascii="Segoe UI" w:hAnsi="Segoe UI" w:eastAsia="Segoe UI" w:cs="Segoe UI"/>
          <w:i w:val="0"/>
          <w:iCs w:val="0"/>
          <w:caps w:val="0"/>
          <w:spacing w:val="0"/>
          <w:sz w:val="24"/>
          <w:szCs w:val="24"/>
          <w:bdr w:val="single" w:color="E5E7EB" w:sz="2" w:space="0"/>
        </w:rPr>
        <w:t>Conducting regular security audits helps identify vulnerabilities within Tesla's systems and processes. These audits can assess compliance with established security policies and regulations while identifying areas for improvement (Roberts &amp; Taylor, 2022). By proactively addressing vulnerabilities before they can be exploited by cybercriminals, Tesla can strengthen its overall security framework.</w:t>
      </w:r>
    </w:p>
    <w:p w14:paraId="07E558A5">
      <w:pPr>
        <w:keepNext w:val="0"/>
        <w:keepLines w:val="0"/>
        <w:widowControl/>
        <w:suppressLineNumbers w:val="0"/>
        <w:jc w:val="left"/>
      </w:pPr>
      <w:r>
        <w:rPr>
          <w:rFonts w:hint="default" w:ascii="Segoe UI" w:hAnsi="Segoe UI" w:eastAsia="Segoe UI" w:cs="Segoe UI"/>
          <w:i w:val="0"/>
          <w:iCs w:val="0"/>
          <w:caps w:val="0"/>
          <w:spacing w:val="0"/>
          <w:kern w:val="0"/>
          <w:sz w:val="24"/>
          <w:szCs w:val="24"/>
          <w:bdr w:val="single" w:color="E5E7EB" w:sz="2" w:space="0"/>
          <w:lang w:val="en-US" w:eastAsia="zh-CN" w:bidi="ar"/>
        </w:rPr>
        <w:t>In summary, protecting Tesla's assets requires a multifaceted approach that includes employee training, access controls, data encryption, incident response planning, and regular security audits. By implementing these measures effectively, Tesla can enhance its resilience against cybersecurity threats while ensuring the confidentiality, integrity, and availability of its critical information.</w:t>
      </w:r>
    </w:p>
    <w:p w14:paraId="7E6C9CA8">
      <w:pPr>
        <w:pStyle w:val="2"/>
        <w:bidi w:val="0"/>
        <w:rPr>
          <w:rFonts w:hint="default"/>
          <w:sz w:val="36"/>
          <w:szCs w:val="36"/>
        </w:rPr>
      </w:pPr>
      <w:r>
        <w:rPr>
          <w:rFonts w:hint="default"/>
          <w:sz w:val="36"/>
          <w:szCs w:val="36"/>
        </w:rPr>
        <w:t>Summary and Conclusion</w:t>
      </w:r>
    </w:p>
    <w:p w14:paraId="4321D2F5">
      <w:pPr>
        <w:keepNext w:val="0"/>
        <w:keepLines w:val="0"/>
        <w:widowControl/>
        <w:suppressLineNumbers w:val="0"/>
        <w:jc w:val="left"/>
      </w:pPr>
      <w:r>
        <w:rPr>
          <w:rFonts w:hint="default" w:ascii="Segoe UI" w:hAnsi="Segoe UI" w:eastAsia="Segoe UI" w:cs="Segoe UI"/>
          <w:i w:val="0"/>
          <w:iCs w:val="0"/>
          <w:caps w:val="0"/>
          <w:spacing w:val="0"/>
          <w:kern w:val="0"/>
          <w:sz w:val="24"/>
          <w:szCs w:val="24"/>
          <w:bdr w:val="single" w:color="E5E7EB" w:sz="2" w:space="0"/>
          <w:lang w:val="en-US" w:eastAsia="zh-CN" w:bidi="ar"/>
        </w:rPr>
        <w:t>In conclusion, the principles of Confidentiality, Integrity, and Availability are crucial for Tesla's operational success. Each principle carries significant implications if breached, affecting not only the organization’s financial health but also its reputation among consumers and stakeholders. By understanding potential threats and implementing robust security measures such as employee training, access controls, and encryption strategies, Tesla can better protect its assets and maintain its position as a leader in the electric vehicle market.</w:t>
      </w:r>
    </w:p>
    <w:p w14:paraId="511BADA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var(--font-fk-grotesk)" w:hAnsi="var(--font-fk-grotesk)" w:eastAsia="var(--font-fk-grotesk)" w:cs="var(--font-fk-grotesk)"/>
          <w:i w:val="0"/>
          <w:iCs w:val="0"/>
          <w:caps w:val="0"/>
          <w:spacing w:val="0"/>
        </w:rPr>
      </w:pPr>
      <w:r>
        <w:rPr>
          <w:rFonts w:hint="default" w:ascii="var(--font-fk-grotesk)" w:hAnsi="var(--font-fk-grotesk)" w:eastAsia="var(--font-fk-grotesk)" w:cs="var(--font-fk-grotesk)"/>
          <w:i w:val="0"/>
          <w:iCs w:val="0"/>
          <w:caps w:val="0"/>
          <w:spacing w:val="0"/>
          <w:bdr w:val="single" w:color="E5E7EB" w:sz="2" w:space="0"/>
        </w:rPr>
        <w:t>References</w:t>
      </w:r>
    </w:p>
    <w:p w14:paraId="666611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Fonts w:hint="default" w:ascii="Segoe UI" w:hAnsi="Segoe UI" w:eastAsia="Segoe UI" w:cs="Segoe UI"/>
          <w:i w:val="0"/>
          <w:iCs w:val="0"/>
          <w:caps w:val="0"/>
          <w:spacing w:val="0"/>
          <w:sz w:val="24"/>
          <w:szCs w:val="24"/>
          <w:bdr w:val="single" w:color="E5E7EB" w:sz="2" w:space="0"/>
        </w:rPr>
        <w:t>Seebohm, P., Gilchrist, A., &amp; Morris, D. (2012). Bold but Balanced: How Community Development Contributes to Mental Health and Inclusion.</w:t>
      </w:r>
      <w:r>
        <w:rPr>
          <w:rFonts w:hint="default" w:ascii="Segoe UI" w:hAnsi="Segoe UI" w:eastAsia="Segoe UI" w:cs="Segoe UI"/>
          <w:i w:val="0"/>
          <w:iCs w:val="0"/>
          <w:caps w:val="0"/>
          <w:spacing w:val="0"/>
          <w:sz w:val="24"/>
          <w:szCs w:val="24"/>
        </w:rPr>
        <w:t> </w:t>
      </w:r>
      <w:r>
        <w:rPr>
          <w:rStyle w:val="6"/>
          <w:rFonts w:hint="default" w:ascii="Segoe UI" w:hAnsi="Segoe UI" w:eastAsia="Segoe UI" w:cs="Segoe UI"/>
          <w:i w:val="0"/>
          <w:iCs w:val="0"/>
          <w:caps w:val="0"/>
          <w:spacing w:val="0"/>
          <w:sz w:val="24"/>
          <w:szCs w:val="24"/>
          <w:bdr w:val="single" w:color="E5E7EB" w:sz="2" w:space="0"/>
        </w:rPr>
        <w:t>Community Development Journal</w:t>
      </w:r>
      <w:r>
        <w:rPr>
          <w:rFonts w:hint="default" w:ascii="Segoe UI" w:hAnsi="Segoe UI" w:eastAsia="Segoe UI" w:cs="Segoe UI"/>
          <w:i w:val="0"/>
          <w:iCs w:val="0"/>
          <w:caps w:val="0"/>
          <w:spacing w:val="0"/>
          <w:sz w:val="24"/>
          <w:szCs w:val="24"/>
          <w:bdr w:val="single" w:color="E5E7EB" w:sz="2" w:space="0"/>
        </w:rPr>
        <w:t>, 47(4), pp. 473-490.</w:t>
      </w:r>
    </w:p>
    <w:p w14:paraId="45E564C4">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Fonts w:hint="default" w:ascii="Segoe UI" w:hAnsi="Segoe UI" w:eastAsia="Segoe UI" w:cs="Segoe UI"/>
          <w:i w:val="0"/>
          <w:iCs w:val="0"/>
          <w:caps w:val="0"/>
          <w:spacing w:val="0"/>
          <w:sz w:val="24"/>
          <w:szCs w:val="24"/>
          <w:bdr w:val="single" w:color="E5E7EB" w:sz="2" w:space="0"/>
        </w:rPr>
        <w:t>Banks, S. (2012).</w:t>
      </w:r>
      <w:r>
        <w:rPr>
          <w:rFonts w:hint="default" w:ascii="Segoe UI" w:hAnsi="Segoe UI" w:eastAsia="Segoe UI" w:cs="Segoe UI"/>
          <w:i w:val="0"/>
          <w:iCs w:val="0"/>
          <w:caps w:val="0"/>
          <w:spacing w:val="0"/>
          <w:sz w:val="24"/>
          <w:szCs w:val="24"/>
        </w:rPr>
        <w:t> </w:t>
      </w:r>
      <w:r>
        <w:rPr>
          <w:rStyle w:val="6"/>
          <w:rFonts w:hint="default" w:ascii="Segoe UI" w:hAnsi="Segoe UI" w:eastAsia="Segoe UI" w:cs="Segoe UI"/>
          <w:i w:val="0"/>
          <w:iCs w:val="0"/>
          <w:caps w:val="0"/>
          <w:spacing w:val="0"/>
          <w:sz w:val="24"/>
          <w:szCs w:val="24"/>
          <w:bdr w:val="single" w:color="E5E7EB" w:sz="2" w:space="0"/>
        </w:rPr>
        <w:t>Ethics and Values in Social Work</w:t>
      </w:r>
      <w:r>
        <w:rPr>
          <w:rFonts w:hint="default" w:ascii="Segoe UI" w:hAnsi="Segoe UI" w:eastAsia="Segoe UI" w:cs="Segoe UI"/>
          <w:i w:val="0"/>
          <w:iCs w:val="0"/>
          <w:caps w:val="0"/>
          <w:spacing w:val="0"/>
          <w:sz w:val="24"/>
          <w:szCs w:val="24"/>
          <w:bdr w:val="single" w:color="E5E7EB" w:sz="2" w:space="0"/>
        </w:rPr>
        <w:t>. (4th ed.). Basingstoke: Palgrave Macmillan.</w:t>
      </w:r>
    </w:p>
    <w:p w14:paraId="1B9AC33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Fonts w:hint="default" w:ascii="Segoe UI" w:hAnsi="Segoe UI" w:eastAsia="Segoe UI" w:cs="Segoe UI"/>
          <w:i w:val="0"/>
          <w:iCs w:val="0"/>
          <w:caps w:val="0"/>
          <w:spacing w:val="0"/>
          <w:sz w:val="24"/>
          <w:szCs w:val="24"/>
          <w:bdr w:val="single" w:color="E5E7EB" w:sz="2" w:space="0"/>
        </w:rPr>
        <w:t>Children’s Rights Alliance (no date available). What Are Children’s Rights? Available:</w:t>
      </w:r>
      <w:r>
        <w:rPr>
          <w:rFonts w:hint="default" w:ascii="Segoe UI" w:hAnsi="Segoe UI" w:eastAsia="Segoe UI" w:cs="Segoe UI"/>
          <w:i w:val="0"/>
          <w:iCs w:val="0"/>
          <w:caps w:val="0"/>
          <w:spacing w:val="0"/>
          <w:sz w:val="24"/>
          <w:szCs w:val="24"/>
        </w:rPr>
        <w:t> </w:t>
      </w:r>
      <w:r>
        <w:rPr>
          <w:rFonts w:hint="default" w:ascii="Segoe UI" w:hAnsi="Segoe UI" w:eastAsia="Segoe UI" w:cs="Segoe UI"/>
          <w:i w:val="0"/>
          <w:iCs w:val="0"/>
          <w:caps w:val="0"/>
          <w:spacing w:val="0"/>
          <w:sz w:val="24"/>
          <w:szCs w:val="24"/>
          <w:bdr w:val="single" w:color="E5E7EB" w:sz="2" w:space="0"/>
        </w:rPr>
        <w:fldChar w:fldCharType="begin"/>
      </w:r>
      <w:r>
        <w:rPr>
          <w:rFonts w:hint="default" w:ascii="Segoe UI" w:hAnsi="Segoe UI" w:eastAsia="Segoe UI" w:cs="Segoe UI"/>
          <w:i w:val="0"/>
          <w:iCs w:val="0"/>
          <w:caps w:val="0"/>
          <w:spacing w:val="0"/>
          <w:sz w:val="24"/>
          <w:szCs w:val="24"/>
          <w:bdr w:val="single" w:color="E5E7EB" w:sz="2" w:space="0"/>
        </w:rPr>
        <w:instrText xml:space="preserve"> HYPERLINK "http://www.childrensrights.ie/childrens-rights-ireland/childrens-rights-ireland" \t "https://www.perplexity.ai/search/_blank" </w:instrText>
      </w:r>
      <w:r>
        <w:rPr>
          <w:rFonts w:hint="default" w:ascii="Segoe UI" w:hAnsi="Segoe UI" w:eastAsia="Segoe UI" w:cs="Segoe UI"/>
          <w:i w:val="0"/>
          <w:iCs w:val="0"/>
          <w:caps w:val="0"/>
          <w:spacing w:val="0"/>
          <w:sz w:val="24"/>
          <w:szCs w:val="24"/>
          <w:bdr w:val="single" w:color="E5E7EB" w:sz="2" w:space="0"/>
        </w:rPr>
        <w:fldChar w:fldCharType="separate"/>
      </w:r>
      <w:r>
        <w:rPr>
          <w:rStyle w:val="7"/>
          <w:rFonts w:hint="default" w:ascii="Segoe UI" w:hAnsi="Segoe UI" w:eastAsia="Segoe UI" w:cs="Segoe UI"/>
          <w:i w:val="0"/>
          <w:iCs w:val="0"/>
          <w:caps w:val="0"/>
          <w:spacing w:val="0"/>
          <w:sz w:val="24"/>
          <w:szCs w:val="24"/>
          <w:bdr w:val="single" w:color="E5E7EB" w:sz="2" w:space="0"/>
        </w:rPr>
        <w:t>http://www.childrensrights.ie/childrens-rights-ireland/childrens-rights-ireland</w:t>
      </w:r>
      <w:r>
        <w:rPr>
          <w:rFonts w:hint="default" w:ascii="Segoe UI" w:hAnsi="Segoe UI" w:eastAsia="Segoe UI" w:cs="Segoe UI"/>
          <w:i w:val="0"/>
          <w:iCs w:val="0"/>
          <w:caps w:val="0"/>
          <w:spacing w:val="0"/>
          <w:sz w:val="24"/>
          <w:szCs w:val="24"/>
          <w:bdr w:val="single" w:color="E5E7EB" w:sz="2" w:space="0"/>
        </w:rPr>
        <w:fldChar w:fldCharType="end"/>
      </w:r>
      <w:r>
        <w:rPr>
          <w:rFonts w:hint="default" w:ascii="Segoe UI" w:hAnsi="Segoe UI" w:eastAsia="Segoe UI" w:cs="Segoe UI"/>
          <w:i w:val="0"/>
          <w:iCs w:val="0"/>
          <w:caps w:val="0"/>
          <w:spacing w:val="0"/>
          <w:sz w:val="24"/>
          <w:szCs w:val="24"/>
        </w:rPr>
        <w:t> </w:t>
      </w:r>
      <w:r>
        <w:rPr>
          <w:rFonts w:hint="default" w:ascii="Segoe UI" w:hAnsi="Segoe UI" w:eastAsia="Segoe UI" w:cs="Segoe UI"/>
          <w:i w:val="0"/>
          <w:iCs w:val="0"/>
          <w:caps w:val="0"/>
          <w:spacing w:val="0"/>
          <w:sz w:val="24"/>
          <w:szCs w:val="24"/>
          <w:bdr w:val="single" w:color="E5E7EB" w:sz="2" w:space="0"/>
        </w:rPr>
        <w:t>[accessed 01 September 2013].</w:t>
      </w:r>
    </w:p>
    <w:p w14:paraId="7C11E7D7">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var(--font-fk-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51893"/>
    <w:multiLevelType w:val="multilevel"/>
    <w:tmpl w:val="88451893"/>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1">
    <w:nsid w:val="053EC303"/>
    <w:multiLevelType w:val="multilevel"/>
    <w:tmpl w:val="053EC3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39E2C80"/>
    <w:multiLevelType w:val="multilevel"/>
    <w:tmpl w:val="139E2C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7B11D14"/>
    <w:multiLevelType w:val="multilevel"/>
    <w:tmpl w:val="37B11D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0601F8B"/>
    <w:multiLevelType w:val="multilevel"/>
    <w:tmpl w:val="50601F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B2DE3"/>
    <w:rsid w:val="456B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2024-10-08T15:25:00Z</dcterms:created>
  <dc:creator>Vault</dc:creator>
  <cp:lastModifiedBy>stanley cmam</cp:lastModifiedBy>
  <dcterms:modified xsi:type="dcterms:W3CDTF">2024-10-08T20:20:49Z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F8F5933B4927402EABC41E550CEBE977_11</vt:lpwstr>
  </property>
</Properties>
</file>