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19C78" w14:textId="77777777" w:rsidR="006D39F3" w:rsidRDefault="006D39F3" w:rsidP="00D451EC">
      <w:pPr>
        <w:jc w:val="center"/>
        <w:rPr>
          <w:sz w:val="72"/>
          <w:szCs w:val="72"/>
          <w:lang w:val="en-GB"/>
        </w:rPr>
      </w:pPr>
    </w:p>
    <w:p w14:paraId="1A48B6B1" w14:textId="77777777" w:rsidR="006D39F3" w:rsidRDefault="006D39F3" w:rsidP="00D451EC">
      <w:pPr>
        <w:jc w:val="center"/>
        <w:rPr>
          <w:sz w:val="72"/>
          <w:szCs w:val="72"/>
          <w:lang w:val="en-GB"/>
        </w:rPr>
      </w:pPr>
    </w:p>
    <w:p w14:paraId="67CDCE05" w14:textId="77777777" w:rsidR="006D39F3" w:rsidRDefault="006D39F3" w:rsidP="00D451EC">
      <w:pPr>
        <w:jc w:val="center"/>
        <w:rPr>
          <w:sz w:val="72"/>
          <w:szCs w:val="72"/>
          <w:lang w:val="en-GB"/>
        </w:rPr>
      </w:pPr>
    </w:p>
    <w:p w14:paraId="05D8F03B" w14:textId="72956197" w:rsidR="00B44A65" w:rsidRDefault="00B40E9A" w:rsidP="00D451EC">
      <w:pPr>
        <w:jc w:val="center"/>
        <w:rPr>
          <w:sz w:val="72"/>
          <w:szCs w:val="72"/>
          <w:lang w:val="en-GB"/>
        </w:rPr>
      </w:pPr>
      <w:r w:rsidRPr="00D451EC">
        <w:rPr>
          <w:sz w:val="72"/>
          <w:szCs w:val="72"/>
          <w:lang w:val="en-GB"/>
        </w:rPr>
        <w:t>Epideomology</w:t>
      </w:r>
    </w:p>
    <w:p w14:paraId="53406584" w14:textId="566E1AE9" w:rsidR="00E55594" w:rsidRPr="00D451EC" w:rsidRDefault="006D39F3" w:rsidP="00D451EC">
      <w:pPr>
        <w:jc w:val="center"/>
        <w:rPr>
          <w:sz w:val="72"/>
          <w:szCs w:val="72"/>
          <w:lang w:val="en-GB"/>
        </w:rPr>
      </w:pPr>
      <w:r w:rsidRPr="000B79E0">
        <w:rPr>
          <w:sz w:val="72"/>
          <w:szCs w:val="72"/>
          <w:lang w:val="en-GB"/>
        </w:rPr>
        <w:t>Plant based diet and colorectal cancer</w:t>
      </w:r>
    </w:p>
    <w:p w14:paraId="5D14D757" w14:textId="32A61EBB" w:rsidR="00F85803" w:rsidRPr="00D451EC" w:rsidRDefault="00F85803" w:rsidP="00D451EC">
      <w:pPr>
        <w:jc w:val="center"/>
        <w:rPr>
          <w:sz w:val="72"/>
          <w:szCs w:val="72"/>
          <w:lang w:val="en-GB"/>
        </w:rPr>
      </w:pPr>
      <w:r w:rsidRPr="00D451EC">
        <w:rPr>
          <w:sz w:val="72"/>
          <w:szCs w:val="72"/>
          <w:lang w:val="en-GB"/>
        </w:rPr>
        <w:t>MMU</w:t>
      </w:r>
      <w:r w:rsidR="00D451EC" w:rsidRPr="00D451EC">
        <w:rPr>
          <w:sz w:val="72"/>
          <w:szCs w:val="72"/>
          <w:lang w:val="en-GB"/>
        </w:rPr>
        <w:t xml:space="preserve"> ID: 24765758</w:t>
      </w:r>
    </w:p>
    <w:p w14:paraId="737EAEBD" w14:textId="094E5290" w:rsidR="008D5C39" w:rsidRDefault="00B44A65" w:rsidP="00D451EC">
      <w:pPr>
        <w:jc w:val="center"/>
        <w:rPr>
          <w:sz w:val="72"/>
          <w:szCs w:val="72"/>
          <w:lang w:val="en-GB"/>
        </w:rPr>
      </w:pPr>
      <w:r w:rsidRPr="00D451EC">
        <w:rPr>
          <w:sz w:val="72"/>
          <w:szCs w:val="72"/>
          <w:lang w:val="en-GB"/>
        </w:rPr>
        <w:br w:type="page"/>
      </w:r>
    </w:p>
    <w:p w14:paraId="2C3948CC" w14:textId="77777777" w:rsidR="008D5C39" w:rsidRPr="00DA2AE9" w:rsidRDefault="008D5C39">
      <w:pPr>
        <w:pStyle w:val="Heading3"/>
        <w:divId w:val="1024014181"/>
        <w:rPr>
          <w:rFonts w:ascii="Times New Roman" w:eastAsia="Times New Roman" w:hAnsi="Times New Roman" w:cs="Times New Roman"/>
          <w:b/>
          <w:bCs/>
          <w:color w:val="auto"/>
          <w:kern w:val="0"/>
          <w:sz w:val="34"/>
          <w:szCs w:val="34"/>
          <w14:ligatures w14:val="none"/>
        </w:rPr>
      </w:pPr>
      <w:r>
        <w:rPr>
          <w:sz w:val="72"/>
          <w:szCs w:val="72"/>
          <w:lang w:val="en-GB"/>
        </w:rPr>
        <w:lastRenderedPageBreak/>
        <w:br w:type="page"/>
      </w:r>
      <w:r w:rsidRPr="00DA2AE9">
        <w:rPr>
          <w:rFonts w:ascii="Times New Roman" w:eastAsia="Times New Roman" w:hAnsi="Times New Roman" w:cs="Times New Roman"/>
          <w:b/>
          <w:bCs/>
          <w:color w:val="auto"/>
          <w:kern w:val="0"/>
          <w:sz w:val="34"/>
          <w:szCs w:val="34"/>
          <w14:ligatures w14:val="none"/>
        </w:rPr>
        <w:t>Table of Contents</w:t>
      </w:r>
    </w:p>
    <w:p w14:paraId="2CAA7A2D"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Executive Summary</w:t>
      </w:r>
    </w:p>
    <w:p w14:paraId="231DCF70"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Introduction</w:t>
      </w:r>
    </w:p>
    <w:p w14:paraId="49ABD347"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2.1 What is Colorectal Cancer</w:t>
      </w:r>
    </w:p>
    <w:p w14:paraId="5FD53198"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2.2 Prevalence</w:t>
      </w:r>
    </w:p>
    <w:p w14:paraId="10DC7627" w14:textId="77777777" w:rsid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2.3 Causes</w:t>
      </w:r>
    </w:p>
    <w:p w14:paraId="753320B7" w14:textId="6EA24DC7" w:rsidR="00B77C8B" w:rsidRDefault="00B77C8B"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Pr>
          <w:rFonts w:ascii="Times New Roman" w:hAnsi="Times New Roman" w:cs="Times New Roman"/>
          <w:kern w:val="0"/>
          <w:sz w:val="34"/>
          <w:szCs w:val="34"/>
          <w14:ligatures w14:val="none"/>
        </w:rPr>
        <w:t>Age</w:t>
      </w:r>
    </w:p>
    <w:p w14:paraId="77F95AB1" w14:textId="1CAE030D" w:rsidR="00B77C8B" w:rsidRDefault="00B77C8B"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Pr>
          <w:rFonts w:ascii="Times New Roman" w:hAnsi="Times New Roman" w:cs="Times New Roman"/>
          <w:kern w:val="0"/>
          <w:sz w:val="34"/>
          <w:szCs w:val="34"/>
          <w14:ligatures w14:val="none"/>
        </w:rPr>
        <w:t>Obesity</w:t>
      </w:r>
    </w:p>
    <w:p w14:paraId="67B8B590" w14:textId="53194AF2" w:rsidR="00F0660C" w:rsidRPr="008D5C39" w:rsidRDefault="00F0660C"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Pr>
          <w:rFonts w:ascii="Times New Roman" w:hAnsi="Times New Roman" w:cs="Times New Roman"/>
          <w:kern w:val="0"/>
          <w:sz w:val="34"/>
          <w:szCs w:val="34"/>
          <w14:ligatures w14:val="none"/>
        </w:rPr>
        <w:t>Life choices</w:t>
      </w:r>
    </w:p>
    <w:p w14:paraId="74AD7927" w14:textId="08ED0A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Hereditary Factors</w:t>
      </w:r>
    </w:p>
    <w:p w14:paraId="3E0DB5D8"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Methodology</w:t>
      </w:r>
    </w:p>
    <w:p w14:paraId="2F05EFDE"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Plant-Based Diet and CRC Risk</w:t>
      </w:r>
    </w:p>
    <w:p w14:paraId="11CFEDAB"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4.1 Dietary Fiber and Gut Health</w:t>
      </w:r>
    </w:p>
    <w:p w14:paraId="70DD80AD"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4.2 Bioactive Compounds</w:t>
      </w:r>
    </w:p>
    <w:p w14:paraId="7C9E5897"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4.3 Role of the Gut Microbiome</w:t>
      </w:r>
    </w:p>
    <w:p w14:paraId="61B9A0B3" w14:textId="77777777" w:rsidR="008D5C39" w:rsidRPr="008D5C39" w:rsidRDefault="008D5C39" w:rsidP="008D5C39">
      <w:pPr>
        <w:spacing w:before="100" w:beforeAutospacing="1" w:after="100" w:afterAutospacing="1" w:line="240" w:lineRule="auto"/>
        <w:ind w:left="720"/>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4.4 Epidemiological Evidence</w:t>
      </w:r>
    </w:p>
    <w:p w14:paraId="2956D902"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Processed and Red Meat Consumption</w:t>
      </w:r>
    </w:p>
    <w:p w14:paraId="03CFDD60"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Discussion</w:t>
      </w:r>
    </w:p>
    <w:p w14:paraId="586C4F77" w14:textId="77777777" w:rsidR="008D5C39" w:rsidRPr="008D5C39" w:rsidRDefault="008D5C39" w:rsidP="008D5C39">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Conclusion</w:t>
      </w:r>
    </w:p>
    <w:p w14:paraId="14B89C3B" w14:textId="18910D56" w:rsidR="00B44A65" w:rsidRPr="00E86D54" w:rsidRDefault="008D5C39" w:rsidP="00E86D54">
      <w:pPr>
        <w:numPr>
          <w:ilvl w:val="0"/>
          <w:numId w:val="2"/>
        </w:numPr>
        <w:spacing w:before="100" w:beforeAutospacing="1" w:after="100" w:afterAutospacing="1" w:line="240" w:lineRule="auto"/>
        <w:divId w:val="1024014181"/>
        <w:rPr>
          <w:rFonts w:ascii="Times New Roman" w:hAnsi="Times New Roman" w:cs="Times New Roman"/>
          <w:kern w:val="0"/>
          <w:sz w:val="34"/>
          <w:szCs w:val="34"/>
          <w14:ligatures w14:val="none"/>
        </w:rPr>
      </w:pPr>
      <w:r w:rsidRPr="008D5C39">
        <w:rPr>
          <w:rFonts w:ascii="Times New Roman" w:hAnsi="Times New Roman" w:cs="Times New Roman"/>
          <w:kern w:val="0"/>
          <w:sz w:val="34"/>
          <w:szCs w:val="34"/>
          <w14:ligatures w14:val="none"/>
        </w:rPr>
        <w:t>References</w:t>
      </w:r>
    </w:p>
    <w:p w14:paraId="0FCB2A28" w14:textId="010939B9" w:rsidR="00B44A65" w:rsidRDefault="00B44A65">
      <w:pPr>
        <w:rPr>
          <w:lang w:val="en-GB"/>
        </w:rPr>
      </w:pPr>
    </w:p>
    <w:p w14:paraId="662FD9E3" w14:textId="58E23CD1" w:rsidR="00B40E9A" w:rsidRDefault="00B40E9A" w:rsidP="000B79E0">
      <w:pPr>
        <w:rPr>
          <w:lang w:val="en-GB"/>
        </w:rPr>
      </w:pPr>
    </w:p>
    <w:p w14:paraId="38BCC1CF" w14:textId="309F4A97" w:rsidR="00DA2AE9" w:rsidRPr="002C50C1" w:rsidRDefault="005A0D18" w:rsidP="002C50C1">
      <w:pPr>
        <w:pStyle w:val="ListParagraph"/>
        <w:numPr>
          <w:ilvl w:val="0"/>
          <w:numId w:val="3"/>
        </w:numPr>
        <w:rPr>
          <w:lang w:val="en-GB"/>
        </w:rPr>
      </w:pPr>
      <w:r w:rsidRPr="002C50C1">
        <w:rPr>
          <w:lang w:val="en-GB"/>
        </w:rPr>
        <w:t>Executive summary</w:t>
      </w:r>
    </w:p>
    <w:p w14:paraId="6120E0F3" w14:textId="3F29B644" w:rsidR="00734DAD" w:rsidRPr="00DD7D55" w:rsidRDefault="00734DAD" w:rsidP="00DD7D55">
      <w:pPr>
        <w:pStyle w:val="ListParagraph"/>
        <w:numPr>
          <w:ilvl w:val="0"/>
          <w:numId w:val="3"/>
        </w:numPr>
        <w:rPr>
          <w:lang w:val="en-GB"/>
        </w:rPr>
      </w:pPr>
      <w:r w:rsidRPr="00DD7D55">
        <w:rPr>
          <w:lang w:val="en-GB"/>
        </w:rPr>
        <w:t>Method</w:t>
      </w:r>
      <w:r w:rsidR="00DD7D55">
        <w:rPr>
          <w:lang w:val="en-GB"/>
        </w:rPr>
        <w:t>ology</w:t>
      </w:r>
    </w:p>
    <w:p w14:paraId="22845266" w14:textId="1274AE22" w:rsidR="00F3502B" w:rsidRDefault="00F3502B">
      <w:pPr>
        <w:rPr>
          <w:lang w:val="en-GB"/>
        </w:rPr>
      </w:pPr>
      <w:r>
        <w:rPr>
          <w:lang w:val="en-GB"/>
        </w:rPr>
        <w:t xml:space="preserve">This paper is a literature review that talks about the relationship between </w:t>
      </w:r>
      <w:r w:rsidR="00F37354">
        <w:rPr>
          <w:lang w:val="en-GB"/>
        </w:rPr>
        <w:t>colorectal cancer and plant based diet</w:t>
      </w:r>
      <w:r w:rsidR="00CB707C">
        <w:rPr>
          <w:lang w:val="en-GB"/>
        </w:rPr>
        <w:t>. The review includes epid</w:t>
      </w:r>
      <w:r w:rsidR="00BA05D0">
        <w:rPr>
          <w:lang w:val="en-GB"/>
        </w:rPr>
        <w:t xml:space="preserve">emiological </w:t>
      </w:r>
      <w:r w:rsidR="0071321F">
        <w:rPr>
          <w:lang w:val="en-GB"/>
        </w:rPr>
        <w:t xml:space="preserve">studies, cohort studies, </w:t>
      </w:r>
      <w:r w:rsidR="00E91E95">
        <w:rPr>
          <w:lang w:val="en-GB"/>
        </w:rPr>
        <w:t xml:space="preserve">case control studies, and systematic </w:t>
      </w:r>
      <w:r w:rsidR="00AE36E7">
        <w:rPr>
          <w:lang w:val="en-GB"/>
        </w:rPr>
        <w:t>review</w:t>
      </w:r>
      <w:r w:rsidR="003735F0">
        <w:rPr>
          <w:lang w:val="en-GB"/>
        </w:rPr>
        <w:t>s,</w:t>
      </w:r>
      <w:r w:rsidR="00AE36E7">
        <w:rPr>
          <w:lang w:val="en-GB"/>
        </w:rPr>
        <w:t xml:space="preserve"> meta analysis</w:t>
      </w:r>
      <w:r w:rsidR="00B95311">
        <w:rPr>
          <w:lang w:val="en-GB"/>
        </w:rPr>
        <w:t xml:space="preserve"> published in peer-reviewed journals.</w:t>
      </w:r>
    </w:p>
    <w:p w14:paraId="4F9DC599" w14:textId="3107EAD7" w:rsidR="00197511" w:rsidRDefault="00197511">
      <w:pPr>
        <w:rPr>
          <w:lang w:val="en-GB"/>
        </w:rPr>
      </w:pPr>
      <w:r>
        <w:rPr>
          <w:lang w:val="en-GB"/>
        </w:rPr>
        <w:t xml:space="preserve">The search </w:t>
      </w:r>
      <w:r w:rsidR="00AB0461">
        <w:rPr>
          <w:lang w:val="en-GB"/>
        </w:rPr>
        <w:t>was conducted using</w:t>
      </w:r>
      <w:r w:rsidR="003C1E39">
        <w:rPr>
          <w:lang w:val="en-GB"/>
        </w:rPr>
        <w:t xml:space="preserve"> data: PubMed, Google scholar, </w:t>
      </w:r>
      <w:r w:rsidR="003954BB">
        <w:rPr>
          <w:lang w:val="en-GB"/>
        </w:rPr>
        <w:t>and Web of Science.</w:t>
      </w:r>
    </w:p>
    <w:p w14:paraId="25C76A12" w14:textId="02F51323" w:rsidR="00F26B39" w:rsidRDefault="00F26B39">
      <w:pPr>
        <w:rPr>
          <w:lang w:val="en-GB"/>
        </w:rPr>
      </w:pPr>
      <w:r>
        <w:rPr>
          <w:lang w:val="en-GB"/>
        </w:rPr>
        <w:t xml:space="preserve">Keywords used: </w:t>
      </w:r>
      <w:r w:rsidR="007E0B91">
        <w:rPr>
          <w:lang w:val="en-GB"/>
        </w:rPr>
        <w:t>“Colorectal cancer”, “Colon Cancer”, Plant-based diet</w:t>
      </w:r>
      <w:r w:rsidR="00960DE0">
        <w:rPr>
          <w:lang w:val="en-GB"/>
        </w:rPr>
        <w:t>”,</w:t>
      </w:r>
      <w:r w:rsidR="00A26C61">
        <w:rPr>
          <w:lang w:val="en-GB"/>
        </w:rPr>
        <w:t xml:space="preserve"> “Processed meat”, and “Cancer Risk”.</w:t>
      </w:r>
    </w:p>
    <w:p w14:paraId="0B77DE79" w14:textId="77F29C2D" w:rsidR="00734DAD" w:rsidRDefault="00734DAD">
      <w:pPr>
        <w:rPr>
          <w:lang w:val="en-GB"/>
        </w:rPr>
      </w:pPr>
      <w:r>
        <w:rPr>
          <w:lang w:val="en-GB"/>
        </w:rPr>
        <w:t>A systematic</w:t>
      </w:r>
    </w:p>
    <w:p w14:paraId="139BE475" w14:textId="7CBDCAE7" w:rsidR="005920D1" w:rsidRPr="00DD7D55" w:rsidRDefault="005920D1" w:rsidP="00DD7D55">
      <w:pPr>
        <w:pStyle w:val="ListParagraph"/>
        <w:numPr>
          <w:ilvl w:val="0"/>
          <w:numId w:val="3"/>
        </w:numPr>
        <w:rPr>
          <w:lang w:val="en-GB"/>
        </w:rPr>
      </w:pPr>
      <w:r w:rsidRPr="00DD7D55">
        <w:rPr>
          <w:lang w:val="en-GB"/>
        </w:rPr>
        <w:t>Introduction</w:t>
      </w:r>
    </w:p>
    <w:p w14:paraId="58A49C80" w14:textId="6154E0FE" w:rsidR="002A1AC7" w:rsidRPr="005F7502" w:rsidRDefault="002A1AC7" w:rsidP="005F7502">
      <w:pPr>
        <w:pStyle w:val="ListParagraph"/>
        <w:numPr>
          <w:ilvl w:val="1"/>
          <w:numId w:val="3"/>
        </w:numPr>
        <w:rPr>
          <w:lang w:val="en-GB"/>
        </w:rPr>
      </w:pPr>
      <w:r w:rsidRPr="005F7502">
        <w:rPr>
          <w:lang w:val="en-GB"/>
        </w:rPr>
        <w:t>What is Colorectal Cancer</w:t>
      </w:r>
    </w:p>
    <w:p w14:paraId="573D221C" w14:textId="7A4E945C" w:rsidR="001E128A" w:rsidRDefault="0067297C">
      <w:pPr>
        <w:pStyle w:val="p1"/>
        <w:divId w:val="776489340"/>
        <w:rPr>
          <w:rStyle w:val="s1"/>
        </w:rPr>
      </w:pPr>
      <w:r>
        <w:rPr>
          <w:rStyle w:val="s1"/>
        </w:rPr>
        <w:t>Colorectal cancer (CRC)</w:t>
      </w:r>
      <w:r w:rsidR="00404911">
        <w:rPr>
          <w:rStyle w:val="s1"/>
        </w:rPr>
        <w:t xml:space="preserve"> is a major global health</w:t>
      </w:r>
      <w:r w:rsidR="008564CC">
        <w:rPr>
          <w:rStyle w:val="s1"/>
        </w:rPr>
        <w:t xml:space="preserve"> issue</w:t>
      </w:r>
      <w:r w:rsidR="0017411B">
        <w:rPr>
          <w:rStyle w:val="s1"/>
        </w:rPr>
        <w:t>,</w:t>
      </w:r>
      <w:r>
        <w:rPr>
          <w:rStyle w:val="s1"/>
        </w:rPr>
        <w:t xml:space="preserve"> rank</w:t>
      </w:r>
      <w:r w:rsidR="0017411B">
        <w:rPr>
          <w:rStyle w:val="s1"/>
        </w:rPr>
        <w:t>ing</w:t>
      </w:r>
      <w:r>
        <w:rPr>
          <w:rStyle w:val="s1"/>
        </w:rPr>
        <w:t xml:space="preserve"> as the third most commonly diagnosed cancer in both men and women worldwide and is the second leading cause of cancer-related deaths. It is also the primary cause of mortality among gastrointestinal cancers</w:t>
      </w:r>
      <w:r w:rsidR="009477AA">
        <w:rPr>
          <w:rStyle w:val="s1"/>
        </w:rPr>
        <w:t xml:space="preserve"> </w:t>
      </w:r>
      <w:r w:rsidR="009477AA">
        <w:rPr>
          <w:rFonts w:eastAsia="Times New Roman"/>
          <w:color w:val="000000"/>
        </w:rPr>
        <w:t>(Dobre et al., 2015)</w:t>
      </w:r>
      <w:r>
        <w:rPr>
          <w:rStyle w:val="s1"/>
        </w:rPr>
        <w:t>. Several risk factors contribute to its development, including poor dietary habits, smoking, inflammatory bowel diseases, the presence of polyps, genetic predisposition, and aging. Approximately 90% of individuals diagnosed with colorectal cancer are over the age of 50, with the median age of diagnosis being 64</w:t>
      </w:r>
      <w:r w:rsidR="00D97DDB">
        <w:rPr>
          <w:rStyle w:val="s1"/>
        </w:rPr>
        <w:t xml:space="preserve"> </w:t>
      </w:r>
      <w:r w:rsidR="00190CF8">
        <w:rPr>
          <w:rFonts w:eastAsia="Times New Roman"/>
          <w:color w:val="000000"/>
        </w:rPr>
        <w:t>(Siegel, Miller and Jemal, 2015)</w:t>
      </w:r>
      <w:r>
        <w:rPr>
          <w:rStyle w:val="s1"/>
        </w:rPr>
        <w:t>. However, when the disease occurs in younger patients, it tends to be more aggressive.</w:t>
      </w:r>
      <w:r w:rsidR="00DC51EB">
        <w:rPr>
          <w:rStyle w:val="s1"/>
        </w:rPr>
        <w:t xml:space="preserve"> </w:t>
      </w:r>
      <w:r w:rsidR="00CC7B85">
        <w:rPr>
          <w:rStyle w:val="s1"/>
        </w:rPr>
        <w:t>According to the American Cancer Society, colorectal cancer was responsible for over 49,700 deaths in 2015</w:t>
      </w:r>
      <w:r w:rsidR="00924990">
        <w:rPr>
          <w:rStyle w:val="s1"/>
        </w:rPr>
        <w:t xml:space="preserve"> </w:t>
      </w:r>
      <w:r w:rsidR="00924990">
        <w:rPr>
          <w:rFonts w:eastAsia="Times New Roman"/>
          <w:color w:val="000000"/>
        </w:rPr>
        <w:t>(Granados-Romero et al., 2017).</w:t>
      </w:r>
    </w:p>
    <w:p w14:paraId="67A97900" w14:textId="2E598B34" w:rsidR="001D5552" w:rsidRDefault="001D5552" w:rsidP="00AC2C12">
      <w:pPr>
        <w:pStyle w:val="p1"/>
      </w:pPr>
      <w:r>
        <w:rPr>
          <w:rStyle w:val="s1"/>
        </w:rPr>
        <w:t>C</w:t>
      </w:r>
      <w:r w:rsidR="00380980">
        <w:rPr>
          <w:rStyle w:val="s1"/>
        </w:rPr>
        <w:t>RC</w:t>
      </w:r>
      <w:r>
        <w:rPr>
          <w:rStyle w:val="s1"/>
        </w:rPr>
        <w:t xml:space="preserve"> is currently the most </w:t>
      </w:r>
      <w:r w:rsidR="00913A8D">
        <w:rPr>
          <w:rStyle w:val="s1"/>
        </w:rPr>
        <w:t>harmful</w:t>
      </w:r>
      <w:r>
        <w:rPr>
          <w:rStyle w:val="s1"/>
        </w:rPr>
        <w:t xml:space="preserve"> tumor in the gastrointestinal tract, accounting for 13% of all cancer cases. It ranks as the second leading cause of cancer-related deaths globally, affecting men and women equally across both developed and developing nations. </w:t>
      </w:r>
      <w:r w:rsidR="00EA118C">
        <w:rPr>
          <w:rStyle w:val="s1"/>
        </w:rPr>
        <w:t>Studies</w:t>
      </w:r>
      <w:r>
        <w:rPr>
          <w:rStyle w:val="s1"/>
        </w:rPr>
        <w:t xml:space="preserve"> suggest that its mortality rate </w:t>
      </w:r>
      <w:r w:rsidR="006740FE">
        <w:rPr>
          <w:rStyle w:val="s1"/>
        </w:rPr>
        <w:t>will increase and be greater than</w:t>
      </w:r>
      <w:r>
        <w:rPr>
          <w:rStyle w:val="s1"/>
        </w:rPr>
        <w:t xml:space="preserve"> that of heart disease</w:t>
      </w:r>
      <w:r w:rsidR="00465235">
        <w:rPr>
          <w:rStyle w:val="s1"/>
        </w:rPr>
        <w:t xml:space="preserve"> </w:t>
      </w:r>
      <w:r w:rsidR="00356A61">
        <w:rPr>
          <w:rStyle w:val="s1"/>
        </w:rPr>
        <w:t xml:space="preserve"> </w:t>
      </w:r>
      <w:r w:rsidR="00356A61">
        <w:rPr>
          <w:rFonts w:eastAsia="Times New Roman"/>
          <w:color w:val="000000"/>
        </w:rPr>
        <w:t>(Dobre et al., 2015;</w:t>
      </w:r>
      <w:r w:rsidR="0084573C">
        <w:rPr>
          <w:rFonts w:eastAsia="Times New Roman"/>
          <w:color w:val="000000"/>
        </w:rPr>
        <w:t xml:space="preserve"> Siegel, Miller and Jemal, 2015</w:t>
      </w:r>
      <w:r w:rsidR="00356A61">
        <w:rPr>
          <w:rFonts w:eastAsia="Times New Roman"/>
          <w:color w:val="000000"/>
        </w:rPr>
        <w:t>)</w:t>
      </w:r>
      <w:r>
        <w:rPr>
          <w:rStyle w:val="s1"/>
        </w:rPr>
        <w:t>. The highest incidence is observed in individuals aged 65 to 74, with women showing slightly higher rates. However, the disease is increasingly being diagnosed in younger individuals, driven by risk factors such as obesity, physical inactivity, poor diets high in fats and proteins, smoking, and the overall aging of the population</w:t>
      </w:r>
      <w:r w:rsidR="000C7C9C">
        <w:rPr>
          <w:rStyle w:val="s1"/>
        </w:rPr>
        <w:t xml:space="preserve"> </w:t>
      </w:r>
      <w:r w:rsidR="00AC2C12">
        <w:rPr>
          <w:rStyle w:val="s1"/>
        </w:rPr>
        <w:t>(</w:t>
      </w:r>
      <w:r w:rsidR="00AC2C12">
        <w:rPr>
          <w:rFonts w:eastAsia="Times New Roman"/>
          <w:color w:val="000000"/>
        </w:rPr>
        <w:t>Granados-Romero et al., 2017).</w:t>
      </w:r>
    </w:p>
    <w:p w14:paraId="6A0E9A86" w14:textId="2E2C375E" w:rsidR="00436646" w:rsidRDefault="00436646" w:rsidP="00103A29">
      <w:pPr>
        <w:pStyle w:val="p1"/>
        <w:rPr>
          <w:rStyle w:val="s1"/>
        </w:rPr>
      </w:pPr>
      <w:r>
        <w:rPr>
          <w:rStyle w:val="s1"/>
        </w:rPr>
        <w:t>C</w:t>
      </w:r>
      <w:r w:rsidR="00380980">
        <w:rPr>
          <w:rStyle w:val="s1"/>
        </w:rPr>
        <w:t>RC</w:t>
      </w:r>
      <w:r>
        <w:rPr>
          <w:rStyle w:val="s1"/>
        </w:rPr>
        <w:t xml:space="preserve"> commonly presents with symptoms such as abdominal pain, persistent changes in bowel habits, altered stool patterns, unintentional weight loss, nausea, vomiting, general discomfort, loss of appetite, and abdominal bloating. Distal tumors are more likely to cause noticeable rectal bleeding, while proximal tumors often result in blood mixed with stool, making it less apparent. As a result, these cases can go unnoticed and may lead to anemia as a secondary indication</w:t>
      </w:r>
      <w:r w:rsidR="00103A29">
        <w:rPr>
          <w:rStyle w:val="s1"/>
        </w:rPr>
        <w:t xml:space="preserve"> (</w:t>
      </w:r>
      <w:r w:rsidR="00103A29">
        <w:rPr>
          <w:rFonts w:eastAsia="Times New Roman"/>
          <w:color w:val="000000"/>
        </w:rPr>
        <w:t>Granados-Romero et al., 2017).</w:t>
      </w:r>
    </w:p>
    <w:p w14:paraId="2F338090" w14:textId="073F02FD" w:rsidR="00640640" w:rsidRDefault="00640640">
      <w:pPr>
        <w:pStyle w:val="p1"/>
        <w:divId w:val="552083661"/>
        <w:rPr>
          <w:rStyle w:val="s1"/>
        </w:rPr>
      </w:pPr>
      <w:r>
        <w:rPr>
          <w:rStyle w:val="s1"/>
        </w:rPr>
        <w:t>Prevelance</w:t>
      </w:r>
    </w:p>
    <w:p w14:paraId="721AD81C" w14:textId="10989841" w:rsidR="00A44C1C" w:rsidRDefault="00B16452">
      <w:pPr>
        <w:pStyle w:val="p1"/>
        <w:divId w:val="552083661"/>
        <w:rPr>
          <w:rFonts w:eastAsia="Times New Roman"/>
          <w:color w:val="000000"/>
        </w:rPr>
      </w:pPr>
      <w:r>
        <w:rPr>
          <w:rStyle w:val="s1"/>
        </w:rPr>
        <w:t xml:space="preserve">In 2020, there were </w:t>
      </w:r>
      <w:r w:rsidR="00A47617">
        <w:rPr>
          <w:rStyle w:val="s1"/>
        </w:rPr>
        <w:t>around 2 million reported cases of CRC, and 1 million</w:t>
      </w:r>
      <w:r w:rsidR="00B742A6">
        <w:rPr>
          <w:rStyle w:val="s1"/>
        </w:rPr>
        <w:t xml:space="preserve"> CRC deaths</w:t>
      </w:r>
      <w:r w:rsidR="003101FA">
        <w:rPr>
          <w:rStyle w:val="s1"/>
        </w:rPr>
        <w:t>,</w:t>
      </w:r>
      <w:r w:rsidR="00C55F29">
        <w:rPr>
          <w:rStyle w:val="s1"/>
        </w:rPr>
        <w:t xml:space="preserve"> these </w:t>
      </w:r>
      <w:r w:rsidR="009838E6">
        <w:rPr>
          <w:rStyle w:val="s1"/>
        </w:rPr>
        <w:t>numbers</w:t>
      </w:r>
      <w:r w:rsidR="00C55F29">
        <w:rPr>
          <w:rStyle w:val="s1"/>
        </w:rPr>
        <w:t xml:space="preserve"> represent</w:t>
      </w:r>
      <w:r w:rsidR="009011C9">
        <w:rPr>
          <w:rStyle w:val="s1"/>
        </w:rPr>
        <w:t xml:space="preserve"> </w:t>
      </w:r>
      <w:r w:rsidR="008641FD">
        <w:rPr>
          <w:rStyle w:val="s1"/>
        </w:rPr>
        <w:t xml:space="preserve">10.7% </w:t>
      </w:r>
      <w:r w:rsidR="00393A29">
        <w:rPr>
          <w:rStyle w:val="s1"/>
        </w:rPr>
        <w:t>of newly diagnosed</w:t>
      </w:r>
      <w:r w:rsidR="008D4A0B">
        <w:rPr>
          <w:rStyle w:val="s1"/>
        </w:rPr>
        <w:t xml:space="preserve"> cancer cases and </w:t>
      </w:r>
      <w:r w:rsidR="00136A75">
        <w:rPr>
          <w:rStyle w:val="s1"/>
        </w:rPr>
        <w:t xml:space="preserve">9.5% </w:t>
      </w:r>
      <w:r w:rsidR="00500488">
        <w:rPr>
          <w:rStyle w:val="s1"/>
        </w:rPr>
        <w:t xml:space="preserve">of deaths worldwide </w:t>
      </w:r>
      <w:r w:rsidR="00802539">
        <w:rPr>
          <w:rFonts w:eastAsia="Times New Roman"/>
          <w:color w:val="000000"/>
        </w:rPr>
        <w:t>(Morgan et al., 2022).</w:t>
      </w:r>
      <w:r w:rsidR="004321F8">
        <w:rPr>
          <w:rFonts w:eastAsia="Times New Roman"/>
          <w:color w:val="000000"/>
        </w:rPr>
        <w:t xml:space="preserve"> </w:t>
      </w:r>
      <w:r w:rsidR="00FA1A00">
        <w:rPr>
          <w:rFonts w:eastAsia="Times New Roman"/>
          <w:color w:val="000000"/>
        </w:rPr>
        <w:t>Beyond its global impact, CRC</w:t>
      </w:r>
      <w:r w:rsidR="00A44C1C">
        <w:rPr>
          <w:rFonts w:eastAsia="Times New Roman"/>
          <w:color w:val="000000"/>
        </w:rPr>
        <w:t xml:space="preserve"> also</w:t>
      </w:r>
      <w:r w:rsidR="00997047">
        <w:rPr>
          <w:rFonts w:eastAsia="Times New Roman"/>
          <w:color w:val="000000"/>
        </w:rPr>
        <w:t xml:space="preserve"> </w:t>
      </w:r>
      <w:r w:rsidR="0064015D">
        <w:rPr>
          <w:rFonts w:eastAsia="Times New Roman"/>
          <w:color w:val="000000"/>
        </w:rPr>
        <w:t xml:space="preserve">presents a significant </w:t>
      </w:r>
      <w:r w:rsidR="00100ACC">
        <w:rPr>
          <w:rFonts w:eastAsia="Times New Roman"/>
          <w:color w:val="000000"/>
        </w:rPr>
        <w:t xml:space="preserve">health </w:t>
      </w:r>
      <w:r w:rsidR="0064015D">
        <w:rPr>
          <w:rFonts w:eastAsia="Times New Roman"/>
          <w:color w:val="000000"/>
        </w:rPr>
        <w:t>challenge</w:t>
      </w:r>
      <w:r w:rsidR="00A44C1C">
        <w:rPr>
          <w:rFonts w:eastAsia="Times New Roman"/>
          <w:color w:val="000000"/>
        </w:rPr>
        <w:t xml:space="preserve"> </w:t>
      </w:r>
      <w:r w:rsidR="00100ACC">
        <w:rPr>
          <w:rFonts w:eastAsia="Times New Roman"/>
          <w:color w:val="000000"/>
        </w:rPr>
        <w:t xml:space="preserve">within the United Kingdom. </w:t>
      </w:r>
      <w:r w:rsidR="00FA02A8">
        <w:rPr>
          <w:rFonts w:eastAsia="Times New Roman"/>
          <w:color w:val="000000"/>
        </w:rPr>
        <w:t xml:space="preserve">It is the </w:t>
      </w:r>
      <w:r w:rsidR="00A44C1C">
        <w:rPr>
          <w:rFonts w:eastAsia="Times New Roman"/>
          <w:color w:val="000000"/>
        </w:rPr>
        <w:t xml:space="preserve">fourth most common </w:t>
      </w:r>
      <w:r w:rsidR="001F6EEC">
        <w:rPr>
          <w:rFonts w:eastAsia="Times New Roman"/>
          <w:color w:val="000000"/>
        </w:rPr>
        <w:t>cancer</w:t>
      </w:r>
      <w:r w:rsidR="00FA02A8">
        <w:rPr>
          <w:rFonts w:eastAsia="Times New Roman"/>
          <w:color w:val="000000"/>
        </w:rPr>
        <w:t xml:space="preserve"> nationally</w:t>
      </w:r>
      <w:r w:rsidR="00287C50">
        <w:rPr>
          <w:rFonts w:eastAsia="Times New Roman"/>
          <w:color w:val="000000"/>
        </w:rPr>
        <w:t>, with over 41,000 cases reported every year</w:t>
      </w:r>
      <w:r w:rsidR="000F200C">
        <w:rPr>
          <w:rFonts w:eastAsia="Times New Roman"/>
          <w:color w:val="000000"/>
        </w:rPr>
        <w:t xml:space="preserve"> (NICE, 2021).</w:t>
      </w:r>
    </w:p>
    <w:p w14:paraId="6CE14267" w14:textId="629219E0" w:rsidR="00DF051D" w:rsidRDefault="00AC59D8" w:rsidP="00544CF3">
      <w:pPr>
        <w:pStyle w:val="p1"/>
        <w:divId w:val="1349328276"/>
      </w:pPr>
      <w:r>
        <w:rPr>
          <w:rStyle w:val="s1"/>
        </w:rPr>
        <w:t>Demographic trends further complicate the situation. The incidence of CRC is higher among older adults, particularly those aged 50 and above, though recent data suggest a concerning rise in younger populations as well (Siegel et al., 2020). Risk factors such as diet, lifestyle, genetic predisposition, and environmental exposures contribute to these trends, with red and processed meat consumption, physical inactivity, obesity, and low fib</w:t>
      </w:r>
      <w:r w:rsidR="002E1355">
        <w:rPr>
          <w:rStyle w:val="s1"/>
        </w:rPr>
        <w:t xml:space="preserve">re </w:t>
      </w:r>
      <w:r>
        <w:rPr>
          <w:rStyle w:val="s1"/>
        </w:rPr>
        <w:t>intake being well-established contributors (World Cancer Research Fund, 2018).</w:t>
      </w:r>
    </w:p>
    <w:p w14:paraId="375047B3" w14:textId="1BDE6B3A" w:rsidR="003E23F8" w:rsidRDefault="00282552">
      <w:pPr>
        <w:pStyle w:val="p1"/>
        <w:divId w:val="776489340"/>
      </w:pPr>
      <w:r>
        <w:t>Causes</w:t>
      </w:r>
    </w:p>
    <w:p w14:paraId="4E173995" w14:textId="5E5A4048" w:rsidR="00BA66A6" w:rsidRDefault="00A547BF" w:rsidP="007E325C">
      <w:pPr>
        <w:pStyle w:val="p1"/>
        <w:divId w:val="1074280189"/>
        <w:rPr>
          <w:rFonts w:eastAsia="Times New Roman"/>
          <w:color w:val="000000"/>
        </w:rPr>
      </w:pPr>
      <w:r>
        <w:rPr>
          <w:rStyle w:val="s1"/>
        </w:rPr>
        <w:t>A</w:t>
      </w:r>
      <w:r w:rsidR="007E325C">
        <w:rPr>
          <w:rStyle w:val="s1"/>
        </w:rPr>
        <w:t xml:space="preserve">ge is a major risk factor for colon cancer, </w:t>
      </w:r>
      <w:r w:rsidR="000342F2">
        <w:rPr>
          <w:rStyle w:val="s1"/>
        </w:rPr>
        <w:t xml:space="preserve">but </w:t>
      </w:r>
      <w:r w:rsidR="007E325C">
        <w:rPr>
          <w:rStyle w:val="s1"/>
        </w:rPr>
        <w:t xml:space="preserve">it </w:t>
      </w:r>
      <w:r w:rsidR="00741AF2">
        <w:rPr>
          <w:rStyle w:val="s1"/>
        </w:rPr>
        <w:t>c</w:t>
      </w:r>
      <w:r w:rsidR="00A84B15">
        <w:rPr>
          <w:rStyle w:val="s1"/>
        </w:rPr>
        <w:t>annot be</w:t>
      </w:r>
      <w:r w:rsidR="007E325C">
        <w:rPr>
          <w:rStyle w:val="s1"/>
        </w:rPr>
        <w:t xml:space="preserve"> modified. On the other hand, alcohol intake and smoking are acknowledged as modifiable risk factors. </w:t>
      </w:r>
      <w:r w:rsidR="001B2309">
        <w:rPr>
          <w:rStyle w:val="s1"/>
        </w:rPr>
        <w:t xml:space="preserve">Here our </w:t>
      </w:r>
      <w:r w:rsidR="007E325C">
        <w:rPr>
          <w:rStyle w:val="s1"/>
        </w:rPr>
        <w:t>attention is now turned to diet-related and other lifestyle factors that individuals can influence to potentially reduce their risk</w:t>
      </w:r>
      <w:r w:rsidR="00EF7EF1">
        <w:rPr>
          <w:rStyle w:val="s1"/>
        </w:rPr>
        <w:t xml:space="preserve"> </w:t>
      </w:r>
      <w:r w:rsidR="00EF7EF1">
        <w:rPr>
          <w:rFonts w:eastAsia="Times New Roman"/>
          <w:color w:val="000000"/>
        </w:rPr>
        <w:t>(Rose, 2019).</w:t>
      </w:r>
    </w:p>
    <w:p w14:paraId="76234910" w14:textId="33BF0A9E" w:rsidR="00D73932" w:rsidRDefault="00D73932">
      <w:pPr>
        <w:pStyle w:val="p1"/>
        <w:divId w:val="1962615478"/>
        <w:rPr>
          <w:rStyle w:val="s1"/>
        </w:rPr>
      </w:pPr>
      <w:r>
        <w:rPr>
          <w:rStyle w:val="s1"/>
        </w:rPr>
        <w:t xml:space="preserve">In October 2015, </w:t>
      </w:r>
      <w:r w:rsidR="001B6691">
        <w:rPr>
          <w:rStyle w:val="s1"/>
        </w:rPr>
        <w:t xml:space="preserve">processed meat has been classified as carcinogenic to humans by </w:t>
      </w:r>
      <w:r>
        <w:rPr>
          <w:rStyle w:val="s1"/>
        </w:rPr>
        <w:t xml:space="preserve">the International Agency for Research on Cancer (IARC), part of the World Health Organization, </w:t>
      </w:r>
      <w:r w:rsidR="00FF5568">
        <w:rPr>
          <w:rStyle w:val="s1"/>
        </w:rPr>
        <w:t>based on</w:t>
      </w:r>
      <w:r>
        <w:rPr>
          <w:rStyle w:val="s1"/>
        </w:rPr>
        <w:t xml:space="preserve"> strong evidence linking its consumption to</w:t>
      </w:r>
      <w:r w:rsidR="00FF5568">
        <w:rPr>
          <w:rStyle w:val="s1"/>
        </w:rPr>
        <w:t xml:space="preserve"> risk </w:t>
      </w:r>
      <w:r w:rsidR="00BA35D7">
        <w:rPr>
          <w:rStyle w:val="s1"/>
        </w:rPr>
        <w:t>of</w:t>
      </w:r>
      <w:r>
        <w:rPr>
          <w:rStyle w:val="s1"/>
        </w:rPr>
        <w:t xml:space="preserve"> colorectal cancer. </w:t>
      </w:r>
      <w:r w:rsidR="00EC0DB0">
        <w:rPr>
          <w:rStyle w:val="s1"/>
        </w:rPr>
        <w:t>A</w:t>
      </w:r>
      <w:r w:rsidR="00C0371F">
        <w:rPr>
          <w:rStyle w:val="s1"/>
        </w:rPr>
        <w:t xml:space="preserve">nd several </w:t>
      </w:r>
      <w:r>
        <w:rPr>
          <w:rStyle w:val="s1"/>
        </w:rPr>
        <w:t>new epidemiological studies and reviews have been published that further support</w:t>
      </w:r>
      <w:r w:rsidR="00AC206B">
        <w:rPr>
          <w:rStyle w:val="s1"/>
        </w:rPr>
        <w:t>ing</w:t>
      </w:r>
      <w:r>
        <w:rPr>
          <w:rStyle w:val="s1"/>
        </w:rPr>
        <w:t xml:space="preserve"> the IARC’s classification </w:t>
      </w:r>
      <w:r w:rsidR="00544CF3">
        <w:rPr>
          <w:rStyle w:val="s1"/>
        </w:rPr>
        <w:t>(</w:t>
      </w:r>
      <w:r w:rsidR="00544CF3">
        <w:rPr>
          <w:rFonts w:eastAsia="Times New Roman"/>
          <w:color w:val="000000"/>
        </w:rPr>
        <w:t>Rose, 2019).</w:t>
      </w:r>
    </w:p>
    <w:p w14:paraId="083D8B95" w14:textId="7EFB8D9C" w:rsidR="005B22DF" w:rsidRDefault="005B22DF">
      <w:pPr>
        <w:pStyle w:val="p1"/>
        <w:divId w:val="1962615478"/>
        <w:rPr>
          <w:rStyle w:val="s1"/>
        </w:rPr>
      </w:pPr>
      <w:r>
        <w:rPr>
          <w:rStyle w:val="s1"/>
        </w:rPr>
        <w:t>Her</w:t>
      </w:r>
      <w:r w:rsidR="00214821">
        <w:rPr>
          <w:rStyle w:val="s1"/>
        </w:rPr>
        <w:t>id</w:t>
      </w:r>
      <w:r w:rsidR="00661768">
        <w:rPr>
          <w:rStyle w:val="s1"/>
        </w:rPr>
        <w:t>itery factors</w:t>
      </w:r>
    </w:p>
    <w:p w14:paraId="2C068483" w14:textId="3F467DA5" w:rsidR="007B2AF5" w:rsidRDefault="00EA0920" w:rsidP="001F7CE6">
      <w:pPr>
        <w:pStyle w:val="p1"/>
        <w:divId w:val="1962615478"/>
        <w:rPr>
          <w:rStyle w:val="s1"/>
        </w:rPr>
      </w:pPr>
      <w:r>
        <w:rPr>
          <w:rStyle w:val="s1"/>
        </w:rPr>
        <w:t>It was estimated that</w:t>
      </w:r>
      <w:r w:rsidR="00BA4C47">
        <w:rPr>
          <w:rStyle w:val="s1"/>
          <w:rFonts w:hint="cs"/>
          <w:rtl/>
        </w:rPr>
        <w:t xml:space="preserve"> </w:t>
      </w:r>
      <w:r w:rsidR="000A0583">
        <w:rPr>
          <w:rStyle w:val="s1"/>
          <w:lang w:val="en-GB"/>
        </w:rPr>
        <w:t xml:space="preserve"> 35%</w:t>
      </w:r>
      <w:r w:rsidR="004F7A2F">
        <w:rPr>
          <w:rStyle w:val="s1"/>
          <w:lang w:val="en-GB"/>
        </w:rPr>
        <w:t xml:space="preserve"> of</w:t>
      </w:r>
      <w:r w:rsidR="00A206BF">
        <w:rPr>
          <w:rStyle w:val="s1"/>
        </w:rPr>
        <w:t xml:space="preserve"> colorectal caner</w:t>
      </w:r>
      <w:r w:rsidR="001F7CE6">
        <w:rPr>
          <w:rStyle w:val="s1"/>
        </w:rPr>
        <w:t xml:space="preserve"> was</w:t>
      </w:r>
      <w:r>
        <w:rPr>
          <w:rStyle w:val="s1"/>
        </w:rPr>
        <w:t xml:space="preserve"> her</w:t>
      </w:r>
      <w:r w:rsidR="00435494">
        <w:rPr>
          <w:rStyle w:val="s1"/>
        </w:rPr>
        <w:t>editery</w:t>
      </w:r>
      <w:r w:rsidR="001F7CE6">
        <w:rPr>
          <w:rStyle w:val="s1"/>
        </w:rPr>
        <w:t>.</w:t>
      </w:r>
      <w:r w:rsidR="00777096">
        <w:rPr>
          <w:rStyle w:val="s1"/>
        </w:rPr>
        <w:t>It is l</w:t>
      </w:r>
      <w:r w:rsidR="002B1FD3">
        <w:rPr>
          <w:rStyle w:val="s1"/>
        </w:rPr>
        <w:t>inked to</w:t>
      </w:r>
      <w:r w:rsidR="00B22CC8">
        <w:rPr>
          <w:rStyle w:val="s1"/>
        </w:rPr>
        <w:t xml:space="preserve"> </w:t>
      </w:r>
      <w:r w:rsidR="009569FE">
        <w:rPr>
          <w:rStyle w:val="s1"/>
        </w:rPr>
        <w:t>gene mutations</w:t>
      </w:r>
      <w:r w:rsidR="00A46760">
        <w:rPr>
          <w:rStyle w:val="s1"/>
        </w:rPr>
        <w:t xml:space="preserve"> involved in the mismatch </w:t>
      </w:r>
      <w:r w:rsidR="00D029EC">
        <w:rPr>
          <w:rStyle w:val="s1"/>
        </w:rPr>
        <w:t>repair (MMR) pathway</w:t>
      </w:r>
      <w:r w:rsidR="00733D33">
        <w:rPr>
          <w:rStyle w:val="s1"/>
        </w:rPr>
        <w:t xml:space="preserve"> of errors in DNA pairing </w:t>
      </w:r>
      <w:r w:rsidR="00E400CF">
        <w:rPr>
          <w:rFonts w:eastAsia="Times New Roman"/>
          <w:color w:val="000000"/>
        </w:rPr>
        <w:t>(Granados-Romero et al., 2017)</w:t>
      </w:r>
      <w:r w:rsidR="00B703D4">
        <w:rPr>
          <w:rFonts w:eastAsia="Times New Roman"/>
          <w:color w:val="000000"/>
        </w:rPr>
        <w:t>.</w:t>
      </w:r>
    </w:p>
    <w:p w14:paraId="6D208F82" w14:textId="209265EF" w:rsidR="003E1477" w:rsidRDefault="00DA3901" w:rsidP="007228C5">
      <w:pPr>
        <w:pStyle w:val="p1"/>
        <w:divId w:val="1962615478"/>
        <w:rPr>
          <w:rStyle w:val="s1"/>
        </w:rPr>
      </w:pPr>
      <w:r>
        <w:rPr>
          <w:rStyle w:val="s1"/>
        </w:rPr>
        <w:t xml:space="preserve">Dietary choices, physicsal inactivity, smoking, and </w:t>
      </w:r>
      <w:r w:rsidR="009E6F78">
        <w:rPr>
          <w:rStyle w:val="s1"/>
        </w:rPr>
        <w:t xml:space="preserve">high alcohol consumption is also a CRC risk. </w:t>
      </w:r>
      <w:r w:rsidR="00E16162">
        <w:rPr>
          <w:rStyle w:val="s1"/>
        </w:rPr>
        <w:t>In addition, o</w:t>
      </w:r>
      <w:r w:rsidR="003E1477">
        <w:rPr>
          <w:rStyle w:val="s1"/>
        </w:rPr>
        <w:t xml:space="preserve">besity is </w:t>
      </w:r>
      <w:r w:rsidR="00C32812">
        <w:rPr>
          <w:rStyle w:val="s1"/>
        </w:rPr>
        <w:t>a well-documented risk factor</w:t>
      </w:r>
      <w:r w:rsidR="007228C5">
        <w:rPr>
          <w:rStyle w:val="s1"/>
        </w:rPr>
        <w:t xml:space="preserve"> </w:t>
      </w:r>
      <w:r w:rsidR="007228C5">
        <w:rPr>
          <w:rFonts w:eastAsia="Times New Roman"/>
          <w:color w:val="000000"/>
        </w:rPr>
        <w:t xml:space="preserve">(Chu et al., 2025). </w:t>
      </w:r>
      <w:r w:rsidR="00C32812">
        <w:rPr>
          <w:rStyle w:val="s1"/>
        </w:rPr>
        <w:t>Research has shown</w:t>
      </w:r>
      <w:r w:rsidR="00A4678D">
        <w:rPr>
          <w:rStyle w:val="s1"/>
        </w:rPr>
        <w:t xml:space="preserve"> that </w:t>
      </w:r>
      <w:r w:rsidR="001B4691">
        <w:rPr>
          <w:rStyle w:val="s1"/>
        </w:rPr>
        <w:t>vegetarians and vegans have lower</w:t>
      </w:r>
      <w:r w:rsidR="00DA0F40">
        <w:rPr>
          <w:rStyle w:val="s1"/>
        </w:rPr>
        <w:t xml:space="preserve"> body mas index</w:t>
      </w:r>
      <w:r w:rsidR="001B4691">
        <w:rPr>
          <w:rStyle w:val="s1"/>
        </w:rPr>
        <w:t xml:space="preserve"> </w:t>
      </w:r>
      <w:r w:rsidR="00DA0F40">
        <w:rPr>
          <w:rStyle w:val="s1"/>
        </w:rPr>
        <w:t>(</w:t>
      </w:r>
      <w:r w:rsidR="001B4691">
        <w:rPr>
          <w:rStyle w:val="s1"/>
        </w:rPr>
        <w:t>BMI</w:t>
      </w:r>
      <w:r w:rsidR="009C53A0">
        <w:rPr>
          <w:rStyle w:val="s1"/>
        </w:rPr>
        <w:t>s</w:t>
      </w:r>
      <w:r w:rsidR="00DA0F40">
        <w:rPr>
          <w:rStyle w:val="s1"/>
        </w:rPr>
        <w:t>)</w:t>
      </w:r>
      <w:r w:rsidR="007E7753">
        <w:rPr>
          <w:rStyle w:val="s1"/>
        </w:rPr>
        <w:t xml:space="preserve"> </w:t>
      </w:r>
      <w:r w:rsidR="007E7753" w:rsidRPr="00AE5FF1">
        <w:rPr>
          <w:lang w:val="en-GB"/>
        </w:rPr>
        <w:t>with vegetarians averaging a BMI of 25.7 and vegans averaging 23.6</w:t>
      </w:r>
      <w:r w:rsidR="007E7753">
        <w:rPr>
          <w:lang w:val="en-GB"/>
        </w:rPr>
        <w:t>.</w:t>
      </w:r>
      <w:r w:rsidR="009C53A0">
        <w:rPr>
          <w:rStyle w:val="s1"/>
        </w:rPr>
        <w:t xml:space="preserve"> </w:t>
      </w:r>
      <w:r w:rsidR="00831AB7">
        <w:rPr>
          <w:rStyle w:val="s1"/>
        </w:rPr>
        <w:t xml:space="preserve"> Some studies have shown that vegetarians </w:t>
      </w:r>
      <w:r w:rsidR="008B5352">
        <w:rPr>
          <w:rStyle w:val="s1"/>
        </w:rPr>
        <w:t>a 70%-80%</w:t>
      </w:r>
      <w:r w:rsidR="00EA56EB">
        <w:rPr>
          <w:rStyle w:val="s1"/>
        </w:rPr>
        <w:t xml:space="preserve"> l</w:t>
      </w:r>
      <w:r w:rsidR="004453BB">
        <w:rPr>
          <w:rStyle w:val="s1"/>
        </w:rPr>
        <w:t>ower chance of having hyperinsulinemia, which also reduces their risk of CRC</w:t>
      </w:r>
      <w:r w:rsidR="00204C5D">
        <w:rPr>
          <w:rStyle w:val="s1"/>
        </w:rPr>
        <w:t xml:space="preserve"> </w:t>
      </w:r>
      <w:r w:rsidR="00204C5D">
        <w:rPr>
          <w:rFonts w:eastAsia="Times New Roman"/>
          <w:color w:val="000000"/>
        </w:rPr>
        <w:t>(Rose, 2019).</w:t>
      </w:r>
    </w:p>
    <w:p w14:paraId="186C94C8" w14:textId="32542F4B" w:rsidR="00CF3E22" w:rsidRDefault="00CF3E22" w:rsidP="00087CF8">
      <w:pPr>
        <w:pStyle w:val="p1"/>
        <w:rPr>
          <w:rStyle w:val="s1"/>
        </w:rPr>
      </w:pPr>
      <w:r>
        <w:rPr>
          <w:rStyle w:val="s1"/>
        </w:rPr>
        <w:t>Numerous epidemiological studies have shown that</w:t>
      </w:r>
      <w:r w:rsidR="00087CF8">
        <w:rPr>
          <w:rStyle w:val="s1"/>
        </w:rPr>
        <w:t xml:space="preserve"> individuals with</w:t>
      </w:r>
      <w:r>
        <w:rPr>
          <w:rStyle w:val="s1"/>
        </w:rPr>
        <w:t xml:space="preserve"> insulin</w:t>
      </w:r>
      <w:r w:rsidR="00087CF8">
        <w:rPr>
          <w:rStyle w:val="s1"/>
        </w:rPr>
        <w:t xml:space="preserve"> </w:t>
      </w:r>
      <w:r>
        <w:rPr>
          <w:rStyle w:val="s1"/>
        </w:rPr>
        <w:t>resistan</w:t>
      </w:r>
      <w:r w:rsidR="00087CF8">
        <w:rPr>
          <w:rStyle w:val="s1"/>
        </w:rPr>
        <w:t>ce</w:t>
      </w:r>
      <w:r>
        <w:rPr>
          <w:rStyle w:val="s1"/>
        </w:rPr>
        <w:t xml:space="preserve"> face a higher risk of developing various cancers, including breast, colorectal, liver, and pancreatic cancers </w:t>
      </w:r>
      <w:r w:rsidR="00895806">
        <w:rPr>
          <w:rFonts w:eastAsia="Times New Roman"/>
          <w:color w:val="000000"/>
        </w:rPr>
        <w:t>(Rose, 2019)</w:t>
      </w:r>
      <w:r>
        <w:rPr>
          <w:rStyle w:val="s1"/>
        </w:rPr>
        <w:t xml:space="preserve">. Metabolic syndrome contributes to both elevated insulin levels and insulin resistance, caused by factors such as excess body weight, high intake of saturated fats, and diets with a high glycemic load. This combination creates a hyperinsulinemic environment, which is believed to play a role in the development of colon cancer. Vegetarians are 70–80% less likely to experience hyperinsulinemia and tend to have lower insulin levels overall </w:t>
      </w:r>
      <w:r w:rsidR="00895806">
        <w:rPr>
          <w:rFonts w:eastAsia="Times New Roman"/>
          <w:color w:val="000000"/>
        </w:rPr>
        <w:t>(Rose, 2019)</w:t>
      </w:r>
      <w:r>
        <w:rPr>
          <w:rStyle w:val="s1"/>
        </w:rPr>
        <w:t xml:space="preserve">, which may help explain </w:t>
      </w:r>
      <w:r w:rsidR="00895806">
        <w:rPr>
          <w:rStyle w:val="s1"/>
        </w:rPr>
        <w:t>having</w:t>
      </w:r>
      <w:r>
        <w:rPr>
          <w:rStyle w:val="s1"/>
        </w:rPr>
        <w:t xml:space="preserve"> lower risk of colon cancer.</w:t>
      </w:r>
    </w:p>
    <w:p w14:paraId="2AEFB5D1" w14:textId="06E15B5B" w:rsidR="00B20338" w:rsidRDefault="00B20338" w:rsidP="00311CBD">
      <w:pPr>
        <w:pStyle w:val="p1"/>
      </w:pPr>
      <w:r>
        <w:rPr>
          <w:rStyle w:val="s1"/>
        </w:rPr>
        <w:t xml:space="preserve">Additionally, one study found that the likelihood of being overweight or obese was 65% lower for vegans and 46% lower for vegetarians </w:t>
      </w:r>
      <w:r w:rsidR="003B4E9C">
        <w:rPr>
          <w:rFonts w:eastAsia="Times New Roman"/>
          <w:color w:val="000000"/>
        </w:rPr>
        <w:t>(Rose, 2019)</w:t>
      </w:r>
      <w:r>
        <w:rPr>
          <w:rStyle w:val="s1"/>
        </w:rPr>
        <w:t>.</w:t>
      </w:r>
    </w:p>
    <w:p w14:paraId="257168FE" w14:textId="7F6004B9" w:rsidR="00174A00" w:rsidRPr="00943EC6" w:rsidRDefault="00B427B5" w:rsidP="00943EC6">
      <w:pPr>
        <w:pStyle w:val="p1"/>
        <w:rPr>
          <w:rStyle w:val="s1"/>
          <w:lang w:val="en-GB"/>
        </w:rPr>
      </w:pPr>
      <w:r w:rsidRPr="00AE5FF1">
        <w:rPr>
          <w:lang w:val="en-GB"/>
        </w:rPr>
        <w:t xml:space="preserve">Gut microbiome health also plays a crucial role in CRC risk. A well-balanced microbiome </w:t>
      </w:r>
      <w:r w:rsidR="00A971A2">
        <w:rPr>
          <w:lang w:val="en-GB"/>
        </w:rPr>
        <w:t>holds</w:t>
      </w:r>
      <w:r w:rsidRPr="00AE5FF1">
        <w:rPr>
          <w:lang w:val="en-GB"/>
        </w:rPr>
        <w:t xml:space="preserve"> beneficial bacteria that help prevent chronic inflammation, protect intestinal cells, and support healthy cell division. Foods rich in fructo-oligosaccharides and galacto-oligosaccharides—such as onions, garlic, and artichokes—support microbiota diversity, further reducing CRC risk</w:t>
      </w:r>
      <w:r w:rsidR="00D071AF">
        <w:rPr>
          <w:lang w:val="en-GB"/>
        </w:rPr>
        <w:t xml:space="preserve"> </w:t>
      </w:r>
      <w:r w:rsidR="00716C32">
        <w:rPr>
          <w:rFonts w:eastAsia="Times New Roman"/>
          <w:color w:val="000000"/>
        </w:rPr>
        <w:t>(Simpson and Campbell, 2015</w:t>
      </w:r>
      <w:r w:rsidR="00A971A2">
        <w:rPr>
          <w:rFonts w:eastAsia="Times New Roman"/>
          <w:color w:val="000000"/>
        </w:rPr>
        <w:t xml:space="preserve">; </w:t>
      </w:r>
      <w:r w:rsidR="0007280E">
        <w:rPr>
          <w:rFonts w:eastAsia="Times New Roman"/>
          <w:color w:val="000000"/>
        </w:rPr>
        <w:t>Lin et al., 2018)</w:t>
      </w:r>
    </w:p>
    <w:p w14:paraId="44FA29AA" w14:textId="50CCEB0B" w:rsidR="006F6A46" w:rsidRDefault="006F6A46">
      <w:pPr>
        <w:pStyle w:val="p1"/>
        <w:divId w:val="1962615478"/>
        <w:rPr>
          <w:rStyle w:val="s1"/>
        </w:rPr>
      </w:pPr>
      <w:r>
        <w:rPr>
          <w:rStyle w:val="s1"/>
        </w:rPr>
        <w:t>Plant based diet</w:t>
      </w:r>
    </w:p>
    <w:p w14:paraId="54B147DF" w14:textId="466DA210" w:rsidR="0001577F" w:rsidRDefault="0001577F" w:rsidP="0001577F">
      <w:pPr>
        <w:pStyle w:val="p1"/>
        <w:divId w:val="897663388"/>
        <w:rPr>
          <w:rStyle w:val="s1"/>
        </w:rPr>
      </w:pPr>
      <w:r>
        <w:rPr>
          <w:rStyle w:val="s1"/>
        </w:rPr>
        <w:t xml:space="preserve">Epidemiological research has shown that diets rich in plant-based foods are linked to a reduced risk of several types of cancer, including colorectal cancer (CRC). </w:t>
      </w:r>
      <w:r w:rsidR="001E30CC">
        <w:rPr>
          <w:rStyle w:val="s1"/>
        </w:rPr>
        <w:t>Many</w:t>
      </w:r>
      <w:r>
        <w:rPr>
          <w:rStyle w:val="s1"/>
        </w:rPr>
        <w:t xml:space="preserve"> phytochemicals found in fruits, vegetables, whole grains, nuts, and spices have been identified as having cancer-preventive properties</w:t>
      </w:r>
      <w:r w:rsidR="00886CB9">
        <w:rPr>
          <w:rStyle w:val="s1"/>
        </w:rPr>
        <w:t>.</w:t>
      </w:r>
      <w:r>
        <w:rPr>
          <w:rStyle w:val="s1"/>
        </w:rPr>
        <w:t xml:space="preserve"> These compounds</w:t>
      </w:r>
      <w:r w:rsidR="00003F48">
        <w:rPr>
          <w:rStyle w:val="s1"/>
        </w:rPr>
        <w:t xml:space="preserve"> </w:t>
      </w:r>
      <w:r>
        <w:rPr>
          <w:rStyle w:val="s1"/>
        </w:rPr>
        <w:t xml:space="preserve">can help inhibit cancer development through </w:t>
      </w:r>
      <w:r w:rsidR="005D613E">
        <w:rPr>
          <w:rStyle w:val="s1"/>
        </w:rPr>
        <w:t>many</w:t>
      </w:r>
      <w:r>
        <w:rPr>
          <w:rStyle w:val="s1"/>
        </w:rPr>
        <w:t xml:space="preserve"> actions, such as </w:t>
      </w:r>
      <w:r w:rsidR="00332E3E">
        <w:rPr>
          <w:rStyle w:val="s1"/>
        </w:rPr>
        <w:t>reducing</w:t>
      </w:r>
      <w:r>
        <w:rPr>
          <w:rStyle w:val="s1"/>
        </w:rPr>
        <w:t xml:space="preserve"> DNA damage through their antioxidant effects or modulating inflammatory pathways</w:t>
      </w:r>
      <w:r w:rsidR="007A5D4C">
        <w:rPr>
          <w:rStyle w:val="s1"/>
        </w:rPr>
        <w:t xml:space="preserve"> (</w:t>
      </w:r>
      <w:r w:rsidR="007A5D4C">
        <w:rPr>
          <w:rFonts w:eastAsia="Times New Roman"/>
          <w:color w:val="000000"/>
        </w:rPr>
        <w:t>Rose, 2019)</w:t>
      </w:r>
      <w:r w:rsidR="007A5D4C">
        <w:rPr>
          <w:rStyle w:val="s1"/>
        </w:rPr>
        <w:t>.</w:t>
      </w:r>
    </w:p>
    <w:p w14:paraId="394DC913" w14:textId="758DECC5" w:rsidR="00B307F7" w:rsidRDefault="00B307F7">
      <w:pPr>
        <w:pStyle w:val="p1"/>
        <w:divId w:val="397097706"/>
        <w:rPr>
          <w:rStyle w:val="s1"/>
        </w:rPr>
      </w:pPr>
      <w:r>
        <w:rPr>
          <w:rStyle w:val="s1"/>
        </w:rPr>
        <w:t xml:space="preserve">Recent studies </w:t>
      </w:r>
      <w:r w:rsidR="00426C3D">
        <w:rPr>
          <w:rStyle w:val="s1"/>
        </w:rPr>
        <w:t>found</w:t>
      </w:r>
      <w:r>
        <w:rPr>
          <w:rStyle w:val="s1"/>
        </w:rPr>
        <w:t xml:space="preserve"> that sulforaphane’s</w:t>
      </w:r>
      <w:r w:rsidR="007836EA">
        <w:rPr>
          <w:rStyle w:val="s1"/>
        </w:rPr>
        <w:t xml:space="preserve"> </w:t>
      </w:r>
      <w:r w:rsidR="00F86375">
        <w:rPr>
          <w:rStyle w:val="s1"/>
        </w:rPr>
        <w:t>that</w:t>
      </w:r>
      <w:r w:rsidR="003F2BF0">
        <w:rPr>
          <w:rStyle w:val="s1"/>
        </w:rPr>
        <w:t xml:space="preserve"> are found in cruciferous vegetables,</w:t>
      </w:r>
      <w:r>
        <w:rPr>
          <w:rStyle w:val="s1"/>
        </w:rPr>
        <w:t xml:space="preserve"> ability to act on multiple molecular targets may play a role in both the prevention and treatment of cancer. Its protective effects have been observed across all stages of the carcinogenesis process</w:t>
      </w:r>
      <w:r w:rsidR="00D56AC5">
        <w:rPr>
          <w:rStyle w:val="s1"/>
        </w:rPr>
        <w:t xml:space="preserve"> (</w:t>
      </w:r>
      <w:r w:rsidR="00D56AC5">
        <w:rPr>
          <w:rFonts w:eastAsia="Times New Roman"/>
          <w:color w:val="000000"/>
        </w:rPr>
        <w:t>Rose, 2019)</w:t>
      </w:r>
      <w:r w:rsidR="00D56AC5">
        <w:rPr>
          <w:rStyle w:val="s1"/>
        </w:rPr>
        <w:t>.</w:t>
      </w:r>
    </w:p>
    <w:p w14:paraId="3C60B077" w14:textId="7DAD4DCA" w:rsidR="00DF2E6F" w:rsidRPr="00B61F15" w:rsidRDefault="00DA02E8">
      <w:pPr>
        <w:pStyle w:val="p1"/>
        <w:divId w:val="1576431933"/>
        <w:rPr>
          <w:rStyle w:val="s1"/>
          <w:lang w:val="en-GB"/>
        </w:rPr>
      </w:pPr>
      <w:r w:rsidRPr="00DA02E8">
        <w:rPr>
          <w:rStyle w:val="s1"/>
          <w:lang w:val="en-GB"/>
        </w:rPr>
        <w:t xml:space="preserve">Research has consistently shown that higher dietary </w:t>
      </w:r>
      <w:r w:rsidR="005F03CE">
        <w:rPr>
          <w:rStyle w:val="s1"/>
          <w:lang w:val="en-GB"/>
        </w:rPr>
        <w:t>fibre</w:t>
      </w:r>
      <w:r w:rsidRPr="00DA02E8">
        <w:rPr>
          <w:rStyle w:val="s1"/>
          <w:lang w:val="en-GB"/>
        </w:rPr>
        <w:t xml:space="preserve"> intake is associated with a lower risk of colorectal cancer. Findings from various ecological and case-control studies indicate an inverse relationship between </w:t>
      </w:r>
      <w:r w:rsidR="00136D01" w:rsidRPr="00DA02E8">
        <w:rPr>
          <w:rStyle w:val="s1"/>
          <w:lang w:val="en-GB"/>
        </w:rPr>
        <w:t>fibre</w:t>
      </w:r>
      <w:r w:rsidRPr="00DA02E8">
        <w:rPr>
          <w:rStyle w:val="s1"/>
          <w:lang w:val="en-GB"/>
        </w:rPr>
        <w:t xml:space="preserve"> consumption and the likelihood of developing this type of cancer. The EPIC study, which tracked participants for an average of 6.2 years and documented 1,721 cases, found that individuals with the highest </w:t>
      </w:r>
      <w:r w:rsidR="00136D01" w:rsidRPr="00DA02E8">
        <w:rPr>
          <w:rStyle w:val="s1"/>
          <w:lang w:val="en-GB"/>
        </w:rPr>
        <w:t>fibre</w:t>
      </w:r>
      <w:r w:rsidRPr="00DA02E8">
        <w:rPr>
          <w:rStyle w:val="s1"/>
          <w:lang w:val="en-GB"/>
        </w:rPr>
        <w:t xml:space="preserve"> intake had a 21% lower risk compared to those consuming the least. A recent systematic review, demonstrating strong agreement across multiple studies, led the World Cancer Research Fund and American Institute for Cancer Research to categorize the evidence supporting </w:t>
      </w:r>
      <w:r w:rsidR="00752FBC" w:rsidRPr="00DA02E8">
        <w:rPr>
          <w:rStyle w:val="s1"/>
          <w:lang w:val="en-GB"/>
        </w:rPr>
        <w:t>fibre’s</w:t>
      </w:r>
      <w:r w:rsidRPr="00DA02E8">
        <w:rPr>
          <w:rStyle w:val="s1"/>
          <w:lang w:val="en-GB"/>
        </w:rPr>
        <w:t xml:space="preserve"> protective effects against colorectal cancer as “convincing”</w:t>
      </w:r>
      <w:r w:rsidR="00C920D5">
        <w:rPr>
          <w:rStyle w:val="s1"/>
          <w:lang w:val="en-GB"/>
        </w:rPr>
        <w:t>.</w:t>
      </w:r>
      <w:r w:rsidR="00A62485">
        <w:rPr>
          <w:rStyle w:val="s1"/>
          <w:lang w:val="en-GB"/>
        </w:rPr>
        <w:t xml:space="preserve"> </w:t>
      </w:r>
      <w:r w:rsidR="00A62485">
        <w:rPr>
          <w:rStyle w:val="s1"/>
        </w:rPr>
        <w:t>Since vegetarians and vegans typically consume a diverse range of plant-based foods, they naturally have a significantly higher fiber intake compared to those who eat meat</w:t>
      </w:r>
      <w:r w:rsidR="00051FE4">
        <w:rPr>
          <w:rStyle w:val="s1"/>
          <w:lang w:val="en-GB"/>
        </w:rPr>
        <w:t xml:space="preserve"> (Rose, 2019).</w:t>
      </w:r>
    </w:p>
    <w:p w14:paraId="328EBBC4" w14:textId="54804BA5" w:rsidR="002B6145" w:rsidRDefault="002B6145">
      <w:pPr>
        <w:pStyle w:val="p1"/>
        <w:divId w:val="101655157"/>
        <w:rPr>
          <w:rStyle w:val="s1"/>
          <w:lang w:val="en-GB"/>
        </w:rPr>
      </w:pPr>
      <w:r>
        <w:rPr>
          <w:rStyle w:val="s1"/>
        </w:rPr>
        <w:t xml:space="preserve">Since genetic makeup remains unchanged with migration while dietary habits often </w:t>
      </w:r>
      <w:r w:rsidR="00477269">
        <w:rPr>
          <w:rStyle w:val="s1"/>
        </w:rPr>
        <w:t>change</w:t>
      </w:r>
      <w:r>
        <w:rPr>
          <w:rStyle w:val="s1"/>
        </w:rPr>
        <w:t xml:space="preserve">, the rise in colorectal cancer cases is likely linked to </w:t>
      </w:r>
      <w:r w:rsidR="00EC0130">
        <w:rPr>
          <w:rStyle w:val="s1"/>
        </w:rPr>
        <w:t>having</w:t>
      </w:r>
      <w:r>
        <w:rPr>
          <w:rStyle w:val="s1"/>
        </w:rPr>
        <w:t xml:space="preserve"> the Standard American Diet. While lifestyle factors like smoking are widely recognized as contributing to cancer risk, the influence of diet is less well known. Nonetheless, dietary factors may play a role in 70% to 80% of colorectal cancer cases [2–6]. Research has also identified which diets are most protective. </w:t>
      </w:r>
      <w:r w:rsidR="003070C0">
        <w:rPr>
          <w:rStyle w:val="s1"/>
        </w:rPr>
        <w:t xml:space="preserve">A </w:t>
      </w:r>
      <w:r>
        <w:rPr>
          <w:rStyle w:val="s1"/>
        </w:rPr>
        <w:t xml:space="preserve">Canadian study found that a plant-based diet reduced the risk of colon cancer by 46% and rectal cancer by 73% </w:t>
      </w:r>
      <w:r w:rsidR="007E144C">
        <w:rPr>
          <w:rFonts w:eastAsia="Times New Roman"/>
          <w:color w:val="000000"/>
        </w:rPr>
        <w:t>(Chen et al., 2015)</w:t>
      </w:r>
      <w:r>
        <w:rPr>
          <w:rStyle w:val="s1"/>
        </w:rPr>
        <w:t>.</w:t>
      </w:r>
    </w:p>
    <w:p w14:paraId="2E9F2120" w14:textId="2A4CD115" w:rsidR="000D6DB1" w:rsidRDefault="00EE09D7">
      <w:pPr>
        <w:pStyle w:val="p1"/>
        <w:divId w:val="101655157"/>
        <w:rPr>
          <w:lang w:val="en-GB"/>
        </w:rPr>
      </w:pPr>
      <w:r w:rsidRPr="00EE09D7">
        <w:rPr>
          <w:lang w:val="en-GB"/>
        </w:rPr>
        <w:t xml:space="preserve">Because genetic makeup remains </w:t>
      </w:r>
      <w:r w:rsidR="00B024B6">
        <w:rPr>
          <w:lang w:val="en-GB"/>
        </w:rPr>
        <w:t>unchanged</w:t>
      </w:r>
      <w:r w:rsidRPr="00EE09D7">
        <w:rPr>
          <w:lang w:val="en-GB"/>
        </w:rPr>
        <w:t xml:space="preserve"> </w:t>
      </w:r>
      <w:r w:rsidR="00B024B6">
        <w:rPr>
          <w:lang w:val="en-GB"/>
        </w:rPr>
        <w:t>with</w:t>
      </w:r>
      <w:r w:rsidRPr="00EE09D7">
        <w:rPr>
          <w:lang w:val="en-GB"/>
        </w:rPr>
        <w:t xml:space="preserve"> migration, while dietary patterns often shift, the increase in colorectal cancer cases may be associated with the Standard American Diet. Although lifestyle factors like smoking are well-known contributors to cancer risk, the impact of diet is less widely acknowledged. Nevertheless, research suggests that dietary influences could be responsible for 70% to 80% of colorectal cancer cases. Studies have also identified the most protective diets. For example, a Canadian study found that a plant-based diet was linked to a 46% lower risk of colon cancer and a 73% reduced risk of rectal cancer</w:t>
      </w:r>
      <w:r w:rsidR="000E095E">
        <w:rPr>
          <w:lang w:val="en-GB"/>
        </w:rPr>
        <w:t xml:space="preserve"> (Rose,2019).</w:t>
      </w:r>
    </w:p>
    <w:p w14:paraId="114AF80A" w14:textId="47A42A3E" w:rsidR="009B6779" w:rsidRPr="009B6779" w:rsidRDefault="000D6DB1" w:rsidP="00011358">
      <w:pPr>
        <w:pStyle w:val="p1"/>
        <w:divId w:val="101655157"/>
        <w:rPr>
          <w:lang w:val="en-GB"/>
        </w:rPr>
      </w:pPr>
      <w:r w:rsidRPr="000D6DB1">
        <w:rPr>
          <w:lang w:val="en-GB"/>
        </w:rPr>
        <w:t xml:space="preserve">Bioactive compounds </w:t>
      </w:r>
      <w:r w:rsidR="00EF2CC5">
        <w:rPr>
          <w:lang w:val="en-GB"/>
        </w:rPr>
        <w:t>that are found</w:t>
      </w:r>
      <w:r w:rsidR="009A378B">
        <w:rPr>
          <w:lang w:val="en-GB"/>
        </w:rPr>
        <w:t xml:space="preserve"> in</w:t>
      </w:r>
      <w:r w:rsidRPr="000D6DB1">
        <w:rPr>
          <w:lang w:val="en-GB"/>
        </w:rPr>
        <w:t xml:space="preserve"> plants </w:t>
      </w:r>
      <w:r w:rsidR="009A378B">
        <w:rPr>
          <w:lang w:val="en-GB"/>
        </w:rPr>
        <w:t>proide</w:t>
      </w:r>
      <w:r w:rsidRPr="000D6DB1">
        <w:rPr>
          <w:lang w:val="en-GB"/>
        </w:rPr>
        <w:t xml:space="preserve"> a variety of health benefits and are the focus of ongoing research for their potential impact on well-being. Numerous in vitro epidemiological studies have yielded encouraging findings regarding compounds such as polyphenols, flavonoids, plant sterols, salicylates, and glucosinolates</w:t>
      </w:r>
      <w:r w:rsidR="00E47395">
        <w:rPr>
          <w:lang w:val="en-GB"/>
        </w:rPr>
        <w:t xml:space="preserve"> </w:t>
      </w:r>
      <w:r w:rsidR="00E47395" w:rsidRPr="00E47395">
        <w:rPr>
          <w:lang w:val="en-GB"/>
        </w:rPr>
        <w:t>(Esmeeta et al., 2022)</w:t>
      </w:r>
      <w:r w:rsidR="00E47395">
        <w:rPr>
          <w:lang w:val="en-GB"/>
        </w:rPr>
        <w:t>.</w:t>
      </w:r>
    </w:p>
    <w:p w14:paraId="546B4622" w14:textId="0AC214C3" w:rsidR="002B6145" w:rsidRDefault="00826DCA">
      <w:pPr>
        <w:pStyle w:val="p1"/>
        <w:divId w:val="101655157"/>
      </w:pPr>
      <w:r>
        <w:rPr>
          <w:rStyle w:val="s1"/>
        </w:rPr>
        <w:t xml:space="preserve">A </w:t>
      </w:r>
      <w:r w:rsidR="002B6145">
        <w:rPr>
          <w:rStyle w:val="s1"/>
        </w:rPr>
        <w:t>research</w:t>
      </w:r>
      <w:r>
        <w:rPr>
          <w:rStyle w:val="s1"/>
        </w:rPr>
        <w:t xml:space="preserve"> that </w:t>
      </w:r>
      <w:r w:rsidR="002B6145">
        <w:rPr>
          <w:rStyle w:val="s1"/>
        </w:rPr>
        <w:t>compris</w:t>
      </w:r>
      <w:r>
        <w:rPr>
          <w:rStyle w:val="s1"/>
        </w:rPr>
        <w:t>ed</w:t>
      </w:r>
      <w:r w:rsidR="002B6145">
        <w:rPr>
          <w:rStyle w:val="s1"/>
        </w:rPr>
        <w:t xml:space="preserve"> hundreds of studies</w:t>
      </w:r>
      <w:r>
        <w:rPr>
          <w:rStyle w:val="s1"/>
        </w:rPr>
        <w:t xml:space="preserve">, </w:t>
      </w:r>
      <w:r w:rsidR="002B6145">
        <w:rPr>
          <w:rStyle w:val="s1"/>
        </w:rPr>
        <w:t xml:space="preserve">has examined the link between plant-based foods and cancer risk. The majority of these studies have shown that fruits, vegetables, legumes, whole grains, nuts, seeds, spices, and certain specific foods such as citrus fruits, tomatoes, cruciferous vegetables, soybeans, and wheat are associated with a reduced risk of various types of cancer </w:t>
      </w:r>
      <w:r w:rsidR="007B5155">
        <w:rPr>
          <w:rFonts w:eastAsia="Times New Roman"/>
          <w:color w:val="000000"/>
        </w:rPr>
        <w:t>(Schwingshackl et al., 201</w:t>
      </w:r>
      <w:r w:rsidR="008929C7">
        <w:rPr>
          <w:rFonts w:eastAsia="Times New Roman"/>
          <w:color w:val="000000"/>
        </w:rPr>
        <w:t>8</w:t>
      </w:r>
      <w:r w:rsidR="0024197F">
        <w:rPr>
          <w:rFonts w:eastAsia="Times New Roman"/>
          <w:color w:val="000000"/>
        </w:rPr>
        <w:t>;</w:t>
      </w:r>
      <w:r w:rsidR="00C23CC6" w:rsidRPr="00C23CC6">
        <w:rPr>
          <w:rFonts w:eastAsia="Times New Roman"/>
          <w:color w:val="000000"/>
        </w:rPr>
        <w:t xml:space="preserve"> </w:t>
      </w:r>
      <w:r w:rsidR="00C23CC6">
        <w:rPr>
          <w:rFonts w:eastAsia="Times New Roman"/>
          <w:color w:val="000000"/>
        </w:rPr>
        <w:t>Tabung, Brown and Fung, 2017</w:t>
      </w:r>
      <w:r w:rsidR="007B5155">
        <w:rPr>
          <w:rFonts w:eastAsia="Times New Roman"/>
          <w:color w:val="000000"/>
        </w:rPr>
        <w:t>)</w:t>
      </w:r>
      <w:r w:rsidR="002B6145">
        <w:rPr>
          <w:rStyle w:val="s1"/>
        </w:rPr>
        <w:t xml:space="preserve">. Conversely, multiple studies have explored the connection between consumption of red and processed meats and colorectal cancer, with findings compiled in at least four major meta-analyses over the past decade </w:t>
      </w:r>
      <w:r w:rsidR="007B5155">
        <w:rPr>
          <w:rFonts w:eastAsia="Times New Roman"/>
          <w:color w:val="000000"/>
        </w:rPr>
        <w:t>(Schwingshackl et al., 201</w:t>
      </w:r>
      <w:r w:rsidR="008929C7">
        <w:rPr>
          <w:rFonts w:eastAsia="Times New Roman"/>
          <w:color w:val="000000"/>
        </w:rPr>
        <w:t>8</w:t>
      </w:r>
      <w:r w:rsidR="007B5155">
        <w:rPr>
          <w:rFonts w:eastAsia="Times New Roman"/>
          <w:color w:val="000000"/>
        </w:rPr>
        <w:t>)</w:t>
      </w:r>
      <w:r w:rsidR="002B6145">
        <w:rPr>
          <w:rStyle w:val="s1"/>
        </w:rPr>
        <w:t>. One systematic review and meta-analysis reported that for every 100 grams of processed meat consumed, the risk of colon cancer increased by 58%, while the same amount of red meat raised the risk of colorectal adenomas by 27%</w:t>
      </w:r>
      <w:r w:rsidR="00E87CC2">
        <w:rPr>
          <w:rStyle w:val="s1"/>
        </w:rPr>
        <w:t xml:space="preserve"> </w:t>
      </w:r>
      <w:r w:rsidR="00E87CC2">
        <w:rPr>
          <w:rFonts w:eastAsia="Times New Roman"/>
          <w:color w:val="000000"/>
        </w:rPr>
        <w:t>(Aune et al., 2013).</w:t>
      </w:r>
    </w:p>
    <w:p w14:paraId="5A02361A" w14:textId="0223CF8F" w:rsidR="00A35014" w:rsidRDefault="00A35014">
      <w:pPr>
        <w:pStyle w:val="p1"/>
        <w:divId w:val="12070751"/>
      </w:pPr>
      <w:r>
        <w:rPr>
          <w:rStyle w:val="s1"/>
        </w:rPr>
        <w:t>A major study, which u</w:t>
      </w:r>
      <w:r w:rsidR="00E75282">
        <w:rPr>
          <w:rStyle w:val="s1"/>
        </w:rPr>
        <w:t>sed</w:t>
      </w:r>
      <w:r>
        <w:rPr>
          <w:rStyle w:val="s1"/>
        </w:rPr>
        <w:t xml:space="preserve"> data from the European Prospective Investigation into Cancer (EPIC), found a significant link between red and processed meat consumption and an increased risk of colon cancer. Participants who consumed the highest amounts of these meats had a 35% greater risk of developing colorectal cancer (CRC) overall. Specifically, the study revealed a 55% increased risk of CRC for every 100 grams of processed meat consumed and a 25% increased risk for every 100 grams of red meat. In contrast, poultry consumption showed no </w:t>
      </w:r>
      <w:r w:rsidR="00470345">
        <w:rPr>
          <w:rStyle w:val="s1"/>
        </w:rPr>
        <w:t>increased</w:t>
      </w:r>
      <w:r>
        <w:rPr>
          <w:rStyle w:val="s1"/>
        </w:rPr>
        <w:t xml:space="preserve"> risk, and fish intake was associated with a reduced risk. However, it’s important to note that these comparisons were made across different levels of meat and fish consumption, not against a plant-based diet</w:t>
      </w:r>
      <w:r w:rsidR="007C19FA">
        <w:rPr>
          <w:rStyle w:val="s1"/>
        </w:rPr>
        <w:t xml:space="preserve"> </w:t>
      </w:r>
      <w:r w:rsidR="007C19FA">
        <w:rPr>
          <w:rFonts w:eastAsia="Times New Roman"/>
          <w:color w:val="000000"/>
        </w:rPr>
        <w:t>(Norat et al., 2005)</w:t>
      </w:r>
      <w:r>
        <w:rPr>
          <w:rStyle w:val="s1"/>
        </w:rPr>
        <w:t>.</w:t>
      </w:r>
    </w:p>
    <w:p w14:paraId="138C125F" w14:textId="1D2F5591" w:rsidR="00191353" w:rsidRDefault="00191353">
      <w:pPr>
        <w:pStyle w:val="p1"/>
        <w:divId w:val="1125925686"/>
      </w:pPr>
      <w:r>
        <w:rPr>
          <w:rStyle w:val="s1"/>
        </w:rPr>
        <w:t xml:space="preserve">A study comparing Buddhist priests—who are required to follow a vegetarian diet—with matched non-vegetarian controls found that non-vegetarians had a 54% higher risk of developing colon adenomas. More significantly, the risk of advanced adenomas was more than three times higher in non-vegetarians. These findings are particularly striking given that the non-vegetarians in the study consumed relatively low amounts of meat </w:t>
      </w:r>
      <w:r w:rsidR="001E6414">
        <w:rPr>
          <w:rFonts w:eastAsia="Times New Roman"/>
          <w:color w:val="000000"/>
        </w:rPr>
        <w:t>(Lee et al., 2013)</w:t>
      </w:r>
      <w:r>
        <w:rPr>
          <w:rStyle w:val="s1"/>
        </w:rPr>
        <w:t xml:space="preserve">. Vegetarian and vegan diets not only increase the intake of beneficial plant-based foods and compounds, but also eliminate red and processed meats and support healthy weight management. Overall, both direct and indirect evidence indicates that vegetarian diets are an effective approach to lowering the risk of colon cancer </w:t>
      </w:r>
      <w:r w:rsidR="001E6414">
        <w:rPr>
          <w:rStyle w:val="s1"/>
        </w:rPr>
        <w:t>(Rose, 2019).</w:t>
      </w:r>
    </w:p>
    <w:p w14:paraId="680B1C62" w14:textId="4B72B04B" w:rsidR="00561F78" w:rsidRDefault="00561F78">
      <w:pPr>
        <w:pStyle w:val="p1"/>
        <w:divId w:val="2007248157"/>
      </w:pPr>
      <w:r>
        <w:rPr>
          <w:rStyle w:val="s1"/>
        </w:rPr>
        <w:t xml:space="preserve">In a six-year prospective study involving individuals who otherwise maintained a healthy lifestyle, meat eaters were found to have an 88% higher risk of developing colon cancer compared to long-term vegetarians. Unlike many previous studies, this research by Fraser et al. showed that white meat increased colon cancer risk just as much as red meat. Participants who consumed legumes more than twice per week experienced a 47% reduction in colon cancer risk. </w:t>
      </w:r>
      <w:r w:rsidR="00E20925">
        <w:rPr>
          <w:rStyle w:val="s1"/>
        </w:rPr>
        <w:t>In paticular</w:t>
      </w:r>
      <w:r>
        <w:rPr>
          <w:rStyle w:val="s1"/>
        </w:rPr>
        <w:t>, those who followed a diet high in meat, consumed few legumes, and had a body mass index (BMI) above the normal range faced a threefold increase in their risk of colon cancer</w:t>
      </w:r>
      <w:r w:rsidR="002310E0">
        <w:rPr>
          <w:rStyle w:val="s1"/>
        </w:rPr>
        <w:t xml:space="preserve"> </w:t>
      </w:r>
      <w:r w:rsidR="008A5096">
        <w:rPr>
          <w:rStyle w:val="s1"/>
        </w:rPr>
        <w:t>(Rose, 2019).</w:t>
      </w:r>
    </w:p>
    <w:p w14:paraId="46C206A2" w14:textId="1D29AC34" w:rsidR="004C5088" w:rsidRDefault="004C5088">
      <w:pPr>
        <w:pStyle w:val="p1"/>
        <w:divId w:val="1760130011"/>
      </w:pPr>
      <w:r>
        <w:rPr>
          <w:rStyle w:val="s1"/>
        </w:rPr>
        <w:t>In a</w:t>
      </w:r>
      <w:r w:rsidR="00E20925">
        <w:rPr>
          <w:rStyle w:val="s1"/>
        </w:rPr>
        <w:t>nother</w:t>
      </w:r>
      <w:r>
        <w:rPr>
          <w:rStyle w:val="s1"/>
        </w:rPr>
        <w:t xml:space="preserve"> study, Orlich et al. found that individuals following a plant-based diet had a 49% lower risk of developing colon cancer compared to those consuming a typical American diet high in meat </w:t>
      </w:r>
      <w:r w:rsidR="00E851FE">
        <w:rPr>
          <w:rFonts w:eastAsia="Times New Roman"/>
          <w:color w:val="000000"/>
        </w:rPr>
        <w:t>(Orlich et al., 2015)</w:t>
      </w:r>
      <w:r>
        <w:rPr>
          <w:rStyle w:val="s1"/>
        </w:rPr>
        <w:t>. Interestingly, the meat eaters in the study were consuming less than 2 ounces of meat per day and already showed a 27% lower risk of colon cancer. Vegetarians demonstrated an additional 22% reduction in risk compared to these low meat consumers, resulting in a combined 49% decreased risk. However, the study had some notable limitations: those on a plant-based diet had been following it for a shorter duration than the meat eaters had been following theirs, and the vegetarian group was, on average, older than the meat-eating group</w:t>
      </w:r>
      <w:r w:rsidR="00B44A49">
        <w:rPr>
          <w:rStyle w:val="s1"/>
        </w:rPr>
        <w:t xml:space="preserve"> </w:t>
      </w:r>
      <w:r w:rsidR="00B44A49">
        <w:rPr>
          <w:rFonts w:eastAsia="Times New Roman"/>
          <w:color w:val="000000"/>
        </w:rPr>
        <w:t>(Orlich et al., 2015).</w:t>
      </w:r>
    </w:p>
    <w:p w14:paraId="6D2A1614" w14:textId="35B760AF" w:rsidR="00E94670" w:rsidRDefault="00E94670">
      <w:pPr>
        <w:pStyle w:val="p1"/>
        <w:divId w:val="208734828"/>
      </w:pPr>
      <w:r>
        <w:rPr>
          <w:rStyle w:val="s1"/>
        </w:rPr>
        <w:t xml:space="preserve">In October 2015, the International Agency for Research on Cancer (IARC), part of the World Health Organization, classified processed meat as carcinogenic to humans, based on strong evidence linking its consumption to colorectal cancer </w:t>
      </w:r>
      <w:r w:rsidR="008F08F4">
        <w:rPr>
          <w:rFonts w:eastAsia="Times New Roman"/>
          <w:color w:val="000000"/>
        </w:rPr>
        <w:t>(Bouvard et al., 2015)</w:t>
      </w:r>
      <w:r>
        <w:rPr>
          <w:rStyle w:val="s1"/>
        </w:rPr>
        <w:t xml:space="preserve">. Since then, additional epidemiological studies and reviews have been published that further reinforce the IARC’s conclusions </w:t>
      </w:r>
      <w:r w:rsidR="00DD7591">
        <w:rPr>
          <w:rFonts w:eastAsia="Times New Roman"/>
          <w:color w:val="000000"/>
        </w:rPr>
        <w:t>(Domingo and Nadal, 2017)</w:t>
      </w:r>
      <w:r>
        <w:rPr>
          <w:rStyle w:val="s1"/>
        </w:rPr>
        <w:t>.</w:t>
      </w:r>
    </w:p>
    <w:p w14:paraId="03039A12" w14:textId="77777777" w:rsidR="009F4483" w:rsidRDefault="009F4483">
      <w:pPr>
        <w:pStyle w:val="p1"/>
        <w:divId w:val="202794808"/>
        <w:rPr>
          <w:rStyle w:val="s1"/>
          <w:lang w:val="en-GB"/>
        </w:rPr>
      </w:pPr>
    </w:p>
    <w:p w14:paraId="45F21C7E" w14:textId="27CE634A" w:rsidR="00AE5FF1" w:rsidRPr="00AE5FF1" w:rsidRDefault="009F4483" w:rsidP="002024AE">
      <w:pPr>
        <w:pStyle w:val="p1"/>
        <w:divId w:val="202794808"/>
        <w:rPr>
          <w:lang w:val="en-GB"/>
        </w:rPr>
      </w:pPr>
      <w:r>
        <w:rPr>
          <w:rStyle w:val="s1"/>
          <w:lang w:val="en-GB"/>
        </w:rPr>
        <w:t xml:space="preserve">Discussion </w:t>
      </w:r>
    </w:p>
    <w:p w14:paraId="38960AB1" w14:textId="313F1A75" w:rsidR="00AE5FF1" w:rsidRPr="00AE5FF1" w:rsidRDefault="00AE5FF1" w:rsidP="00AE5FF1">
      <w:pPr>
        <w:pStyle w:val="p1"/>
        <w:divId w:val="782185163"/>
        <w:rPr>
          <w:lang w:val="en-GB"/>
        </w:rPr>
      </w:pPr>
      <w:r w:rsidRPr="00AE5FF1">
        <w:rPr>
          <w:lang w:val="en-GB"/>
        </w:rPr>
        <w:t>Conclusion</w:t>
      </w:r>
    </w:p>
    <w:p w14:paraId="00324C85" w14:textId="77777777" w:rsidR="007A6056" w:rsidRDefault="007A6056" w:rsidP="00AE5FF1">
      <w:pPr>
        <w:pStyle w:val="p1"/>
        <w:divId w:val="782185163"/>
        <w:rPr>
          <w:lang w:val="en-GB"/>
        </w:rPr>
      </w:pPr>
    </w:p>
    <w:p w14:paraId="6308255B" w14:textId="1A23CA87" w:rsidR="009A179F" w:rsidRDefault="009A179F">
      <w:pPr>
        <w:rPr>
          <w:rFonts w:ascii="Times New Roman" w:hAnsi="Times New Roman" w:cs="Times New Roman"/>
          <w:kern w:val="0"/>
          <w:lang w:val="en-GB"/>
          <w14:ligatures w14:val="none"/>
        </w:rPr>
      </w:pPr>
    </w:p>
    <w:p w14:paraId="04C8D769" w14:textId="25ADCD47" w:rsidR="009A179F" w:rsidRPr="00CD620D" w:rsidRDefault="009A179F" w:rsidP="00CD620D">
      <w:pPr>
        <w:rPr>
          <w:rFonts w:ascii="Times New Roman" w:hAnsi="Times New Roman" w:cs="Times New Roman"/>
          <w:kern w:val="0"/>
          <w:lang w:val="en-GB"/>
          <w14:ligatures w14:val="none"/>
        </w:rPr>
      </w:pPr>
      <w:r>
        <w:rPr>
          <w:rFonts w:ascii="Times New Roman" w:hAnsi="Times New Roman" w:cs="Times New Roman"/>
          <w:kern w:val="0"/>
          <w:lang w:val="en-GB"/>
          <w14:ligatures w14:val="none"/>
        </w:rPr>
        <w:br w:type="page"/>
      </w:r>
    </w:p>
    <w:p w14:paraId="65BBDE19" w14:textId="77777777" w:rsidR="00EF4D08" w:rsidRPr="00EF4D08" w:rsidRDefault="00EF4D08" w:rsidP="00EF4D08">
      <w:pPr>
        <w:spacing w:after="240" w:line="540" w:lineRule="atLeast"/>
        <w:outlineLvl w:val="0"/>
        <w:divId w:val="1517770256"/>
        <w:rPr>
          <w:rFonts w:ascii="Times New Roman" w:eastAsia="Times New Roman" w:hAnsi="Times New Roman" w:cs="Times New Roman"/>
          <w:b/>
          <w:bCs/>
          <w:color w:val="000000"/>
          <w:kern w:val="36"/>
          <w:sz w:val="36"/>
          <w:szCs w:val="36"/>
          <w14:ligatures w14:val="none"/>
        </w:rPr>
      </w:pPr>
      <w:r w:rsidRPr="00EF4D08">
        <w:rPr>
          <w:rFonts w:ascii="Times New Roman" w:eastAsia="Times New Roman" w:hAnsi="Times New Roman" w:cs="Times New Roman"/>
          <w:b/>
          <w:bCs/>
          <w:color w:val="000000"/>
          <w:kern w:val="36"/>
          <w:sz w:val="36"/>
          <w:szCs w:val="36"/>
          <w14:ligatures w14:val="none"/>
        </w:rPr>
        <w:t>Reference list</w:t>
      </w:r>
    </w:p>
    <w:p w14:paraId="73445971"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Aune, D., Chan, D.S.M., Vieira, A.R., Navarro Rosenblatt, D.A., Vieira, R., Greenwood, D.C., Kampman, E. and Norat, T. (2013). Red and processed meat intake and risk of colorectal adenomas: a systematic review and meta-analysis of epidemiological studies. </w:t>
      </w:r>
      <w:r w:rsidRPr="00EF4D08">
        <w:rPr>
          <w:rFonts w:ascii="Times New Roman" w:hAnsi="Times New Roman" w:cs="Times New Roman"/>
          <w:i/>
          <w:iCs/>
          <w:color w:val="000000"/>
          <w:kern w:val="0"/>
          <w14:ligatures w14:val="none"/>
        </w:rPr>
        <w:t>Cancer Causes &amp; Control</w:t>
      </w:r>
      <w:r w:rsidRPr="00EF4D08">
        <w:rPr>
          <w:rFonts w:ascii="Times New Roman" w:hAnsi="Times New Roman" w:cs="Times New Roman"/>
          <w:color w:val="000000"/>
          <w:kern w:val="0"/>
          <w14:ligatures w14:val="none"/>
        </w:rPr>
        <w:t>, 24(4), pp.611–627. doi:https://doi.org/10.1007/s10552-012-0139-z.</w:t>
      </w:r>
    </w:p>
    <w:p w14:paraId="202847A1"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Bouvard, V., Loomis, D., Guyton, K.Z., Grosse, Y., Ghissassi, F.E., Benbrahim-Tallaa, L., Guha, N., Mattock, H. and Straif, K. (2015). Carcinogenicity of consumption of red and processed meat. </w:t>
      </w:r>
      <w:r w:rsidRPr="00EF4D08">
        <w:rPr>
          <w:rFonts w:ascii="Times New Roman" w:hAnsi="Times New Roman" w:cs="Times New Roman"/>
          <w:i/>
          <w:iCs/>
          <w:color w:val="000000"/>
          <w:kern w:val="0"/>
          <w14:ligatures w14:val="none"/>
        </w:rPr>
        <w:t>The Lancet Oncology</w:t>
      </w:r>
      <w:r w:rsidRPr="00EF4D08">
        <w:rPr>
          <w:rFonts w:ascii="Times New Roman" w:hAnsi="Times New Roman" w:cs="Times New Roman"/>
          <w:color w:val="000000"/>
          <w:kern w:val="0"/>
          <w14:ligatures w14:val="none"/>
        </w:rPr>
        <w:t>, [online] 16(16), pp.1599–1600. doi:https://doi.org/10.1016/s1470-2045(15)00444-1.</w:t>
      </w:r>
    </w:p>
    <w:p w14:paraId="44509D77"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Chen, Z., Wang, P.P., Woodrow, J., Zhu, Y., Roebothan, B., Mclaughlin, J.R. and Parfrey, P.S. (2015). Dietary patterns and colorectal cancer: results from a Canadian population-based study. </w:t>
      </w:r>
      <w:r w:rsidRPr="00EF4D08">
        <w:rPr>
          <w:rFonts w:ascii="Times New Roman" w:hAnsi="Times New Roman" w:cs="Times New Roman"/>
          <w:i/>
          <w:iCs/>
          <w:color w:val="000000"/>
          <w:kern w:val="0"/>
          <w14:ligatures w14:val="none"/>
        </w:rPr>
        <w:t>Nutrition Journal</w:t>
      </w:r>
      <w:r w:rsidRPr="00EF4D08">
        <w:rPr>
          <w:rFonts w:ascii="Times New Roman" w:hAnsi="Times New Roman" w:cs="Times New Roman"/>
          <w:color w:val="000000"/>
          <w:kern w:val="0"/>
          <w14:ligatures w14:val="none"/>
        </w:rPr>
        <w:t>, 14(1). doi:https://doi.org/10.1186/1475-2891-14-8.</w:t>
      </w:r>
    </w:p>
    <w:p w14:paraId="63B5BDFD"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Chu, A.H., Lin, K., Croker, H., Kefyalew, S., Markozannes, G., Tsilidis, K.K., Park, Y., Krebs, J., Weijenberg, M.P., Baskin, M.L., Copson, E., Lewis, S.J., Seidell, J.C., Chowdhury, R., Hill, L., Chan, D.S., Lee, D.H. and Giovannucci, E.L. (2025). Dietary-Lifestyle Patterns and Colorectal Cancer Risk: Global Cancer Update Programme (CUP Global) Systematic Literature Review. </w:t>
      </w:r>
      <w:r w:rsidRPr="00EF4D08">
        <w:rPr>
          <w:rFonts w:ascii="Times New Roman" w:hAnsi="Times New Roman" w:cs="Times New Roman"/>
          <w:i/>
          <w:iCs/>
          <w:color w:val="000000"/>
          <w:kern w:val="0"/>
          <w14:ligatures w14:val="none"/>
        </w:rPr>
        <w:t>The American Journal of Clinical Nutrition</w:t>
      </w:r>
      <w:r w:rsidRPr="00EF4D08">
        <w:rPr>
          <w:rFonts w:ascii="Times New Roman" w:hAnsi="Times New Roman" w:cs="Times New Roman"/>
          <w:color w:val="000000"/>
          <w:kern w:val="0"/>
          <w14:ligatures w14:val="none"/>
        </w:rPr>
        <w:t>, [online] 121(5). doi:https://doi.org/10.1016/j.ajcnut.2025.01.014.</w:t>
      </w:r>
    </w:p>
    <w:p w14:paraId="4E4671FE"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Dobre, M., Dinu, D.E., Panaitescu, E., Bîrlă, R.D., Iosif, C.I., Boeriu, M., Constantinoiu, S., Ivan, R.N., Ardeleanu, C.M. and Costache, M. (2015). KRAS gene mutations - prognostic factor in colorectal cancer? </w:t>
      </w:r>
      <w:r w:rsidRPr="00EF4D08">
        <w:rPr>
          <w:rFonts w:ascii="Times New Roman" w:hAnsi="Times New Roman" w:cs="Times New Roman"/>
          <w:i/>
          <w:iCs/>
          <w:color w:val="000000"/>
          <w:kern w:val="0"/>
          <w14:ligatures w14:val="none"/>
        </w:rPr>
        <w:t>Romanian Journal of Morphology and Embryology = Revue Roumaine De Morphologie Et Embryologie</w:t>
      </w:r>
      <w:r w:rsidRPr="00EF4D08">
        <w:rPr>
          <w:rFonts w:ascii="Times New Roman" w:hAnsi="Times New Roman" w:cs="Times New Roman"/>
          <w:color w:val="000000"/>
          <w:kern w:val="0"/>
          <w14:ligatures w14:val="none"/>
        </w:rPr>
        <w:t>, [online] 56(2 Suppl), pp.671–678. Available at: https://pubmed.ncbi.nlm.nih.gov/26429158/.</w:t>
      </w:r>
    </w:p>
    <w:p w14:paraId="7F900A5E"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Domingo, J.L. and Nadal, M. (2017). Carcinogenicity of consumption of red meat and processed meat: A review of scientific news since the IARC decision. </w:t>
      </w:r>
      <w:r w:rsidRPr="00EF4D08">
        <w:rPr>
          <w:rFonts w:ascii="Times New Roman" w:hAnsi="Times New Roman" w:cs="Times New Roman"/>
          <w:i/>
          <w:iCs/>
          <w:color w:val="000000"/>
          <w:kern w:val="0"/>
          <w14:ligatures w14:val="none"/>
        </w:rPr>
        <w:t>Food and Chemical Toxicology</w:t>
      </w:r>
      <w:r w:rsidRPr="00EF4D08">
        <w:rPr>
          <w:rFonts w:ascii="Times New Roman" w:hAnsi="Times New Roman" w:cs="Times New Roman"/>
          <w:color w:val="000000"/>
          <w:kern w:val="0"/>
          <w14:ligatures w14:val="none"/>
        </w:rPr>
        <w:t>, 105, pp.256–261. doi:https://doi.org/10.1016/j.fct.2017.04.028.</w:t>
      </w:r>
    </w:p>
    <w:p w14:paraId="53EAA3F8"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Granados-Romero, J.J., Valderrama-Treviño, A.I., Contreras-Flores, E.H., Barrera-Mera, B., Herrera Enríquez, M., Uriarte-Ruíz, K., Ceballos-Villalba, J.C., Estrada-Mata, A.G., Alvarado Rodríguez, C. and Arauz-Peña, G. (2017). Colorectal cancer: a review. </w:t>
      </w:r>
      <w:r w:rsidRPr="00EF4D08">
        <w:rPr>
          <w:rFonts w:ascii="Times New Roman" w:hAnsi="Times New Roman" w:cs="Times New Roman"/>
          <w:i/>
          <w:iCs/>
          <w:color w:val="000000"/>
          <w:kern w:val="0"/>
          <w14:ligatures w14:val="none"/>
        </w:rPr>
        <w:t>International Journal of Research in Medical Sciences</w:t>
      </w:r>
      <w:r w:rsidRPr="00EF4D08">
        <w:rPr>
          <w:rFonts w:ascii="Times New Roman" w:hAnsi="Times New Roman" w:cs="Times New Roman"/>
          <w:color w:val="000000"/>
          <w:kern w:val="0"/>
          <w14:ligatures w14:val="none"/>
        </w:rPr>
        <w:t>, 5(11), p.4667. doi:https://doi.org/10.18203/2320-6012.ijrms20174914.</w:t>
      </w:r>
    </w:p>
    <w:p w14:paraId="6BA1499E"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Lee, C.G., Hahn, S.J., Song, M.K., Lee, J.K., Kim, J.H., Lim, Y.J., Koh, M.-S., Lee, J.H. and Kang, H.W. (2013). Vegetarianism as a Protective Factor for Colorectal Adenoma and Advanced Adenoma in Asians. </w:t>
      </w:r>
      <w:r w:rsidRPr="00EF4D08">
        <w:rPr>
          <w:rFonts w:ascii="Times New Roman" w:hAnsi="Times New Roman" w:cs="Times New Roman"/>
          <w:i/>
          <w:iCs/>
          <w:color w:val="000000"/>
          <w:kern w:val="0"/>
          <w14:ligatures w14:val="none"/>
        </w:rPr>
        <w:t>Digestive Diseases and Sciences</w:t>
      </w:r>
      <w:r w:rsidRPr="00EF4D08">
        <w:rPr>
          <w:rFonts w:ascii="Times New Roman" w:hAnsi="Times New Roman" w:cs="Times New Roman"/>
          <w:color w:val="000000"/>
          <w:kern w:val="0"/>
          <w14:ligatures w14:val="none"/>
        </w:rPr>
        <w:t>, 59(5), pp.1025–1035. doi:https://doi.org/10.1007/s10620-013-2974-5.</w:t>
      </w:r>
    </w:p>
    <w:p w14:paraId="25921B26"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Lin, D., Peters, B.A., Friedlander, C., Freiman, H.J., Goedert, J.J., Sinha, R., Miller, G., Bernstein, M.A., Hayes, R.B. and Ahn, J. (2018). Association of dietary fibre intake and gut microbiota in adults. </w:t>
      </w:r>
      <w:r w:rsidRPr="00EF4D08">
        <w:rPr>
          <w:rFonts w:ascii="Times New Roman" w:hAnsi="Times New Roman" w:cs="Times New Roman"/>
          <w:i/>
          <w:iCs/>
          <w:color w:val="000000"/>
          <w:kern w:val="0"/>
          <w14:ligatures w14:val="none"/>
        </w:rPr>
        <w:t>British Journal of Nutrition</w:t>
      </w:r>
      <w:r w:rsidRPr="00EF4D08">
        <w:rPr>
          <w:rFonts w:ascii="Times New Roman" w:hAnsi="Times New Roman" w:cs="Times New Roman"/>
          <w:color w:val="000000"/>
          <w:kern w:val="0"/>
          <w14:ligatures w14:val="none"/>
        </w:rPr>
        <w:t>, 120(9), pp.1014–1022. doi:https://doi.org/10.1017/s0007114518002465.</w:t>
      </w:r>
    </w:p>
    <w:p w14:paraId="71285818"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Morgan, E., Arnold, M., Gini, A., Lorenzoni, V., Cabasag, C.J., Laversanne, M., Vignat, J., Ferlay, J., Murphy, N. and Bray, F. (2022). Global burden of colorectal cancer in 2020 and 2040: incidence and mortality estimates from GLOBOCAN. </w:t>
      </w:r>
      <w:r w:rsidRPr="00EF4D08">
        <w:rPr>
          <w:rFonts w:ascii="Times New Roman" w:hAnsi="Times New Roman" w:cs="Times New Roman"/>
          <w:i/>
          <w:iCs/>
          <w:color w:val="000000"/>
          <w:kern w:val="0"/>
          <w14:ligatures w14:val="none"/>
        </w:rPr>
        <w:t>Gut</w:t>
      </w:r>
      <w:r w:rsidRPr="00EF4D08">
        <w:rPr>
          <w:rFonts w:ascii="Times New Roman" w:hAnsi="Times New Roman" w:cs="Times New Roman"/>
          <w:color w:val="000000"/>
          <w:kern w:val="0"/>
          <w14:ligatures w14:val="none"/>
        </w:rPr>
        <w:t>, [online] 72(2), p.gutjnl-2022-327736. doi:https://doi.org/10.1136/gutjnl-2022-327736.</w:t>
      </w:r>
    </w:p>
    <w:p w14:paraId="33C88203"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NICE (2021). </w:t>
      </w:r>
      <w:r w:rsidRPr="00EF4D08">
        <w:rPr>
          <w:rFonts w:ascii="Times New Roman" w:hAnsi="Times New Roman" w:cs="Times New Roman"/>
          <w:i/>
          <w:iCs/>
          <w:color w:val="000000"/>
          <w:kern w:val="0"/>
          <w14:ligatures w14:val="none"/>
        </w:rPr>
        <w:t>Context | Colorectal cancer | Guidance | NICE</w:t>
      </w:r>
      <w:r w:rsidRPr="00EF4D08">
        <w:rPr>
          <w:rFonts w:ascii="Times New Roman" w:hAnsi="Times New Roman" w:cs="Times New Roman"/>
          <w:color w:val="000000"/>
          <w:kern w:val="0"/>
          <w14:ligatures w14:val="none"/>
        </w:rPr>
        <w:t>. [online] www.nice.org.uk. Available at: https://www.nice.org.uk/guidance/ng151/chapter/Context.</w:t>
      </w:r>
    </w:p>
    <w:p w14:paraId="2E307925"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Norat, T., Bingham, S., Ferrari, P., Slimani, N., Jenab, M., Mazuir, M., Overvad, K., Olsen, A., Tjønneland, A., Clavel, F., Boutron-Ruault, M.-C., Kesse, E., Boeing, H., Bergmann, M.M., Nieters, A., Linseisen, J., Trichopoulou, A., Trichopoulos, D., Tountas, Y. and Berrino, F. (2005). Meat, fish, and colorectal cancer risk: the European Prospective Investigation into cancer and nutrition. </w:t>
      </w:r>
      <w:r w:rsidRPr="00EF4D08">
        <w:rPr>
          <w:rFonts w:ascii="Times New Roman" w:hAnsi="Times New Roman" w:cs="Times New Roman"/>
          <w:i/>
          <w:iCs/>
          <w:color w:val="000000"/>
          <w:kern w:val="0"/>
          <w14:ligatures w14:val="none"/>
        </w:rPr>
        <w:t>Journal of the National Cancer Institute</w:t>
      </w:r>
      <w:r w:rsidRPr="00EF4D08">
        <w:rPr>
          <w:rFonts w:ascii="Times New Roman" w:hAnsi="Times New Roman" w:cs="Times New Roman"/>
          <w:color w:val="000000"/>
          <w:kern w:val="0"/>
          <w14:ligatures w14:val="none"/>
        </w:rPr>
        <w:t>, [online] 97(12), pp.906–16. doi:https://doi.org/10.1093/jnci/dji164.</w:t>
      </w:r>
    </w:p>
    <w:p w14:paraId="14A441EF"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Orlich, M.J., Singh, P.N., Sabaté, J., Fan, J., Sveen, L., Bennett, H., Knutsen, S.F., Beeson, W.L., Jaceldo-Siegl, K., Butler, T.L., Herring, R.P. and Fraser, G.E. (2015). Vegetarian Dietary Patterns and the Risk of Colorectal Cancers. </w:t>
      </w:r>
      <w:r w:rsidRPr="00EF4D08">
        <w:rPr>
          <w:rFonts w:ascii="Times New Roman" w:hAnsi="Times New Roman" w:cs="Times New Roman"/>
          <w:i/>
          <w:iCs/>
          <w:color w:val="000000"/>
          <w:kern w:val="0"/>
          <w14:ligatures w14:val="none"/>
        </w:rPr>
        <w:t>JAMA Internal Medicine</w:t>
      </w:r>
      <w:r w:rsidRPr="00EF4D08">
        <w:rPr>
          <w:rFonts w:ascii="Times New Roman" w:hAnsi="Times New Roman" w:cs="Times New Roman"/>
          <w:color w:val="000000"/>
          <w:kern w:val="0"/>
          <w14:ligatures w14:val="none"/>
        </w:rPr>
        <w:t>, 175(5), p.767. doi:https://doi.org/10.1001/jamainternmed.2015.59.</w:t>
      </w:r>
    </w:p>
    <w:p w14:paraId="7C8217DB"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Rose, S. (2019). Colorectal Cancer Prevention with a Plant-Based diet. </w:t>
      </w:r>
      <w:r w:rsidRPr="00EF4D08">
        <w:rPr>
          <w:rFonts w:ascii="Times New Roman" w:hAnsi="Times New Roman" w:cs="Times New Roman"/>
          <w:i/>
          <w:iCs/>
          <w:color w:val="000000"/>
          <w:kern w:val="0"/>
          <w14:ligatures w14:val="none"/>
        </w:rPr>
        <w:t>Cancer Therapy &amp; Oncology International Journal</w:t>
      </w:r>
      <w:r w:rsidRPr="00EF4D08">
        <w:rPr>
          <w:rFonts w:ascii="Times New Roman" w:hAnsi="Times New Roman" w:cs="Times New Roman"/>
          <w:color w:val="000000"/>
          <w:kern w:val="0"/>
          <w14:ligatures w14:val="none"/>
        </w:rPr>
        <w:t>, 15(2). doi:https://doi.org/10.19080/ctoij.2019.15.555906.</w:t>
      </w:r>
    </w:p>
    <w:p w14:paraId="25DA28F1"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Sazin Yarmand, Bahram Rashidkhani, Arezoo Alimohammadi, Zainab Shateri, Shakeri, M., Sohrabi, Z. and Nouri, M. (2024). A healthful plant-based diet can reduce the risk of developing colorectal cancer: case-control study. </w:t>
      </w:r>
      <w:r w:rsidRPr="00EF4D08">
        <w:rPr>
          <w:rFonts w:ascii="Times New Roman" w:hAnsi="Times New Roman" w:cs="Times New Roman"/>
          <w:i/>
          <w:iCs/>
          <w:color w:val="000000"/>
          <w:kern w:val="0"/>
          <w14:ligatures w14:val="none"/>
        </w:rPr>
        <w:t>Journal of Health Population and Nutrition</w:t>
      </w:r>
      <w:r w:rsidRPr="00EF4D08">
        <w:rPr>
          <w:rFonts w:ascii="Times New Roman" w:hAnsi="Times New Roman" w:cs="Times New Roman"/>
          <w:color w:val="000000"/>
          <w:kern w:val="0"/>
          <w14:ligatures w14:val="none"/>
        </w:rPr>
        <w:t>, 43(1). doi:https://doi.org/10.1186/s41043-024-00605-4.</w:t>
      </w:r>
    </w:p>
    <w:p w14:paraId="3D616D1C"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Schwingshackl, L., Schwedhelm, C., Hoffmann, G., Knüppel, S., Laure Preterre, A., Iqbal, K., Bechthold, A., De Henauw, S., Michels, N., Devleesschauwer, B., Boeing, H. and Schlesinger, S. (2018). Food groups and risk of colorectal cancer. </w:t>
      </w:r>
      <w:r w:rsidRPr="00EF4D08">
        <w:rPr>
          <w:rFonts w:ascii="Times New Roman" w:hAnsi="Times New Roman" w:cs="Times New Roman"/>
          <w:i/>
          <w:iCs/>
          <w:color w:val="000000"/>
          <w:kern w:val="0"/>
          <w14:ligatures w14:val="none"/>
        </w:rPr>
        <w:t>International Journal of Cancer</w:t>
      </w:r>
      <w:r w:rsidRPr="00EF4D08">
        <w:rPr>
          <w:rFonts w:ascii="Times New Roman" w:hAnsi="Times New Roman" w:cs="Times New Roman"/>
          <w:color w:val="000000"/>
          <w:kern w:val="0"/>
          <w14:ligatures w14:val="none"/>
        </w:rPr>
        <w:t>, 142(9), pp.1748–1758. doi:https://doi.org/10.1002/ijc.31198.</w:t>
      </w:r>
    </w:p>
    <w:p w14:paraId="5DA3908E"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Siegel, R.L., Miller, K.D. and Jemal, A. (2015). Cancer statistics, 2015. </w:t>
      </w:r>
      <w:r w:rsidRPr="00EF4D08">
        <w:rPr>
          <w:rFonts w:ascii="Times New Roman" w:hAnsi="Times New Roman" w:cs="Times New Roman"/>
          <w:i/>
          <w:iCs/>
          <w:color w:val="000000"/>
          <w:kern w:val="0"/>
          <w14:ligatures w14:val="none"/>
        </w:rPr>
        <w:t>CA: A Cancer Journal for Clinicians</w:t>
      </w:r>
      <w:r w:rsidRPr="00EF4D08">
        <w:rPr>
          <w:rFonts w:ascii="Times New Roman" w:hAnsi="Times New Roman" w:cs="Times New Roman"/>
          <w:color w:val="000000"/>
          <w:kern w:val="0"/>
          <w14:ligatures w14:val="none"/>
        </w:rPr>
        <w:t>, 65(1), pp.5–29. doi:https://doi.org/10.3322/caac.21254.</w:t>
      </w:r>
    </w:p>
    <w:p w14:paraId="66ED7911"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Simpson, H.L. and Campbell, B.J. (2015). Review article: dietary fibre-microbiota interactions. </w:t>
      </w:r>
      <w:r w:rsidRPr="00EF4D08">
        <w:rPr>
          <w:rFonts w:ascii="Times New Roman" w:hAnsi="Times New Roman" w:cs="Times New Roman"/>
          <w:i/>
          <w:iCs/>
          <w:color w:val="000000"/>
          <w:kern w:val="0"/>
          <w14:ligatures w14:val="none"/>
        </w:rPr>
        <w:t>Alimentary Pharmacology &amp; Therapeutics</w:t>
      </w:r>
      <w:r w:rsidRPr="00EF4D08">
        <w:rPr>
          <w:rFonts w:ascii="Times New Roman" w:hAnsi="Times New Roman" w:cs="Times New Roman"/>
          <w:color w:val="000000"/>
          <w:kern w:val="0"/>
          <w14:ligatures w14:val="none"/>
        </w:rPr>
        <w:t>, 42(2), pp.158–179. doi:https://doi.org/10.1111/apt.13248.</w:t>
      </w:r>
    </w:p>
    <w:p w14:paraId="3F4A6714" w14:textId="77777777" w:rsidR="00EF4D08" w:rsidRPr="00EF4D08" w:rsidRDefault="00EF4D08" w:rsidP="00EF4D08">
      <w:pPr>
        <w:spacing w:after="240" w:line="360" w:lineRule="atLeast"/>
        <w:divId w:val="311371000"/>
        <w:rPr>
          <w:rFonts w:ascii="Times New Roman" w:hAnsi="Times New Roman" w:cs="Times New Roman"/>
          <w:color w:val="000000"/>
          <w:kern w:val="0"/>
          <w14:ligatures w14:val="none"/>
        </w:rPr>
      </w:pPr>
      <w:r w:rsidRPr="00EF4D08">
        <w:rPr>
          <w:rFonts w:ascii="Times New Roman" w:hAnsi="Times New Roman" w:cs="Times New Roman"/>
          <w:color w:val="000000"/>
          <w:kern w:val="0"/>
          <w14:ligatures w14:val="none"/>
        </w:rPr>
        <w:t>Tabung, F.K., Brown, L.S. and Fung, T.T. (2017). Dietary Patterns and Colorectal Cancer Risk: a Review of 17 Years of Evidence (2000–2016). </w:t>
      </w:r>
      <w:r w:rsidRPr="00EF4D08">
        <w:rPr>
          <w:rFonts w:ascii="Times New Roman" w:hAnsi="Times New Roman" w:cs="Times New Roman"/>
          <w:i/>
          <w:iCs/>
          <w:color w:val="000000"/>
          <w:kern w:val="0"/>
          <w14:ligatures w14:val="none"/>
        </w:rPr>
        <w:t>Current Colorectal Cancer Reports</w:t>
      </w:r>
      <w:r w:rsidRPr="00EF4D08">
        <w:rPr>
          <w:rFonts w:ascii="Times New Roman" w:hAnsi="Times New Roman" w:cs="Times New Roman"/>
          <w:color w:val="000000"/>
          <w:kern w:val="0"/>
          <w14:ligatures w14:val="none"/>
        </w:rPr>
        <w:t>, 13(6), pp.440–454. doi:https://doi.org/10.1007/s11888-017-0390-5.</w:t>
      </w:r>
    </w:p>
    <w:p w14:paraId="011B94B0" w14:textId="77777777" w:rsidR="000C1337" w:rsidRDefault="000C1337">
      <w:pPr>
        <w:rPr>
          <w:rFonts w:ascii="Times New Roman" w:hAnsi="Times New Roman" w:cs="Times New Roman"/>
          <w:kern w:val="0"/>
          <w:lang w:val="en-GB"/>
          <w14:ligatures w14:val="none"/>
        </w:rPr>
      </w:pPr>
    </w:p>
    <w:p w14:paraId="444744E3" w14:textId="77777777" w:rsidR="00B40E9A" w:rsidRPr="00AE5FF1" w:rsidRDefault="00B40E9A" w:rsidP="00AE5FF1">
      <w:pPr>
        <w:pStyle w:val="p1"/>
        <w:divId w:val="782185163"/>
        <w:rPr>
          <w:lang w:val="en-GB"/>
        </w:rPr>
      </w:pPr>
    </w:p>
    <w:sectPr w:rsidR="00B40E9A" w:rsidRPr="00AE5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0B65"/>
    <w:multiLevelType w:val="hybridMultilevel"/>
    <w:tmpl w:val="5868F7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C0E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C4DA9"/>
    <w:multiLevelType w:val="multilevel"/>
    <w:tmpl w:val="9E5CB9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58183958">
    <w:abstractNumId w:val="0"/>
  </w:num>
  <w:num w:numId="2" w16cid:durableId="1757168091">
    <w:abstractNumId w:val="1"/>
  </w:num>
  <w:num w:numId="3" w16cid:durableId="300505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9A"/>
    <w:rsid w:val="00003F48"/>
    <w:rsid w:val="00011358"/>
    <w:rsid w:val="0001577F"/>
    <w:rsid w:val="000227CE"/>
    <w:rsid w:val="00023D95"/>
    <w:rsid w:val="000342F2"/>
    <w:rsid w:val="000452FB"/>
    <w:rsid w:val="00051FE4"/>
    <w:rsid w:val="00055838"/>
    <w:rsid w:val="0007280E"/>
    <w:rsid w:val="00087CF8"/>
    <w:rsid w:val="0009633E"/>
    <w:rsid w:val="000A0583"/>
    <w:rsid w:val="000B79E0"/>
    <w:rsid w:val="000C1337"/>
    <w:rsid w:val="000C7C9C"/>
    <w:rsid w:val="000D6DB1"/>
    <w:rsid w:val="000E095E"/>
    <w:rsid w:val="000E3585"/>
    <w:rsid w:val="000F200C"/>
    <w:rsid w:val="00100ACC"/>
    <w:rsid w:val="00103A29"/>
    <w:rsid w:val="001109EC"/>
    <w:rsid w:val="00126812"/>
    <w:rsid w:val="00136A75"/>
    <w:rsid w:val="00136D01"/>
    <w:rsid w:val="0017411B"/>
    <w:rsid w:val="00174A00"/>
    <w:rsid w:val="00190CF8"/>
    <w:rsid w:val="00191353"/>
    <w:rsid w:val="001936E2"/>
    <w:rsid w:val="00197511"/>
    <w:rsid w:val="001A613F"/>
    <w:rsid w:val="001B2309"/>
    <w:rsid w:val="001B4691"/>
    <w:rsid w:val="001B490F"/>
    <w:rsid w:val="001B5670"/>
    <w:rsid w:val="001B5E14"/>
    <w:rsid w:val="001B6691"/>
    <w:rsid w:val="001C0260"/>
    <w:rsid w:val="001C08E9"/>
    <w:rsid w:val="001D5552"/>
    <w:rsid w:val="001E128A"/>
    <w:rsid w:val="001E30CC"/>
    <w:rsid w:val="001E6414"/>
    <w:rsid w:val="001E725D"/>
    <w:rsid w:val="001F6EEC"/>
    <w:rsid w:val="001F7CE6"/>
    <w:rsid w:val="002024AE"/>
    <w:rsid w:val="00204C5D"/>
    <w:rsid w:val="00214821"/>
    <w:rsid w:val="002310E0"/>
    <w:rsid w:val="00234F33"/>
    <w:rsid w:val="0024197F"/>
    <w:rsid w:val="00247D10"/>
    <w:rsid w:val="00247D87"/>
    <w:rsid w:val="00261D10"/>
    <w:rsid w:val="0028037F"/>
    <w:rsid w:val="00282552"/>
    <w:rsid w:val="00287C50"/>
    <w:rsid w:val="00295A53"/>
    <w:rsid w:val="00296BAF"/>
    <w:rsid w:val="002A1AC7"/>
    <w:rsid w:val="002B06FB"/>
    <w:rsid w:val="002B1FD3"/>
    <w:rsid w:val="002B34DC"/>
    <w:rsid w:val="002B53B5"/>
    <w:rsid w:val="002B6145"/>
    <w:rsid w:val="002C50C1"/>
    <w:rsid w:val="002E1355"/>
    <w:rsid w:val="002F3899"/>
    <w:rsid w:val="003015E1"/>
    <w:rsid w:val="003070C0"/>
    <w:rsid w:val="003101FA"/>
    <w:rsid w:val="00332E3E"/>
    <w:rsid w:val="00356A61"/>
    <w:rsid w:val="003735F0"/>
    <w:rsid w:val="003768F8"/>
    <w:rsid w:val="00380980"/>
    <w:rsid w:val="00386D10"/>
    <w:rsid w:val="00393A29"/>
    <w:rsid w:val="003954BB"/>
    <w:rsid w:val="00397E66"/>
    <w:rsid w:val="003B4E9C"/>
    <w:rsid w:val="003C1E39"/>
    <w:rsid w:val="003C5386"/>
    <w:rsid w:val="003E1477"/>
    <w:rsid w:val="003E23F8"/>
    <w:rsid w:val="003F2BF0"/>
    <w:rsid w:val="003F4458"/>
    <w:rsid w:val="00404911"/>
    <w:rsid w:val="00426C3D"/>
    <w:rsid w:val="00427CF6"/>
    <w:rsid w:val="004321F8"/>
    <w:rsid w:val="00435494"/>
    <w:rsid w:val="00436646"/>
    <w:rsid w:val="004453BB"/>
    <w:rsid w:val="00461419"/>
    <w:rsid w:val="00465235"/>
    <w:rsid w:val="00470345"/>
    <w:rsid w:val="00477269"/>
    <w:rsid w:val="004905FE"/>
    <w:rsid w:val="004944DD"/>
    <w:rsid w:val="004A4410"/>
    <w:rsid w:val="004B0E0E"/>
    <w:rsid w:val="004C5088"/>
    <w:rsid w:val="004C7FB3"/>
    <w:rsid w:val="004D0DE6"/>
    <w:rsid w:val="004D2A7A"/>
    <w:rsid w:val="004E37DB"/>
    <w:rsid w:val="004F4952"/>
    <w:rsid w:val="004F669B"/>
    <w:rsid w:val="004F7A2F"/>
    <w:rsid w:val="00500488"/>
    <w:rsid w:val="005136FE"/>
    <w:rsid w:val="00527A01"/>
    <w:rsid w:val="00532AC0"/>
    <w:rsid w:val="00542E87"/>
    <w:rsid w:val="00544CF3"/>
    <w:rsid w:val="00560F14"/>
    <w:rsid w:val="00561F78"/>
    <w:rsid w:val="0058640A"/>
    <w:rsid w:val="00587FDD"/>
    <w:rsid w:val="005903D6"/>
    <w:rsid w:val="005920D1"/>
    <w:rsid w:val="005A0D18"/>
    <w:rsid w:val="005A2214"/>
    <w:rsid w:val="005B22DF"/>
    <w:rsid w:val="005D15B6"/>
    <w:rsid w:val="005D613E"/>
    <w:rsid w:val="005E4759"/>
    <w:rsid w:val="005E67C7"/>
    <w:rsid w:val="005F03CE"/>
    <w:rsid w:val="005F7502"/>
    <w:rsid w:val="0060228F"/>
    <w:rsid w:val="00604BE2"/>
    <w:rsid w:val="006050AD"/>
    <w:rsid w:val="006258A0"/>
    <w:rsid w:val="0064015D"/>
    <w:rsid w:val="00640640"/>
    <w:rsid w:val="006554C9"/>
    <w:rsid w:val="00661768"/>
    <w:rsid w:val="0067297C"/>
    <w:rsid w:val="006740FE"/>
    <w:rsid w:val="00676BA3"/>
    <w:rsid w:val="00683602"/>
    <w:rsid w:val="0068756C"/>
    <w:rsid w:val="00692C1B"/>
    <w:rsid w:val="006C38E5"/>
    <w:rsid w:val="006C6301"/>
    <w:rsid w:val="006D1B7A"/>
    <w:rsid w:val="006D39F3"/>
    <w:rsid w:val="006D48AA"/>
    <w:rsid w:val="006D6561"/>
    <w:rsid w:val="006E55A9"/>
    <w:rsid w:val="006F1A82"/>
    <w:rsid w:val="006F57CF"/>
    <w:rsid w:val="006F6A46"/>
    <w:rsid w:val="0071321F"/>
    <w:rsid w:val="00716C32"/>
    <w:rsid w:val="007228C5"/>
    <w:rsid w:val="00733D33"/>
    <w:rsid w:val="00734DAD"/>
    <w:rsid w:val="00741AF2"/>
    <w:rsid w:val="00752FBC"/>
    <w:rsid w:val="00756D41"/>
    <w:rsid w:val="0077130D"/>
    <w:rsid w:val="00777096"/>
    <w:rsid w:val="007836EA"/>
    <w:rsid w:val="007A149E"/>
    <w:rsid w:val="007A5D4C"/>
    <w:rsid w:val="007A6056"/>
    <w:rsid w:val="007B2AF5"/>
    <w:rsid w:val="007B5155"/>
    <w:rsid w:val="007B6AA3"/>
    <w:rsid w:val="007C19FA"/>
    <w:rsid w:val="007D2FEA"/>
    <w:rsid w:val="007E0B91"/>
    <w:rsid w:val="007E144C"/>
    <w:rsid w:val="007E325C"/>
    <w:rsid w:val="007E7753"/>
    <w:rsid w:val="007F2146"/>
    <w:rsid w:val="007F2E89"/>
    <w:rsid w:val="007F3ED4"/>
    <w:rsid w:val="00802539"/>
    <w:rsid w:val="0081437F"/>
    <w:rsid w:val="00826DCA"/>
    <w:rsid w:val="00831741"/>
    <w:rsid w:val="00831AB7"/>
    <w:rsid w:val="0084573C"/>
    <w:rsid w:val="00845F99"/>
    <w:rsid w:val="008564CC"/>
    <w:rsid w:val="00857EC1"/>
    <w:rsid w:val="008641FD"/>
    <w:rsid w:val="00886CB9"/>
    <w:rsid w:val="008929C7"/>
    <w:rsid w:val="00895806"/>
    <w:rsid w:val="008A5096"/>
    <w:rsid w:val="008B5352"/>
    <w:rsid w:val="008D405E"/>
    <w:rsid w:val="008D4A0B"/>
    <w:rsid w:val="008D5C39"/>
    <w:rsid w:val="008D66F5"/>
    <w:rsid w:val="008F08F4"/>
    <w:rsid w:val="009011C9"/>
    <w:rsid w:val="00902F23"/>
    <w:rsid w:val="009112AD"/>
    <w:rsid w:val="009134DB"/>
    <w:rsid w:val="00913A8D"/>
    <w:rsid w:val="009156E6"/>
    <w:rsid w:val="00924990"/>
    <w:rsid w:val="0094230E"/>
    <w:rsid w:val="00943EC6"/>
    <w:rsid w:val="009477AA"/>
    <w:rsid w:val="009569FE"/>
    <w:rsid w:val="00960DE0"/>
    <w:rsid w:val="00964429"/>
    <w:rsid w:val="00971A2F"/>
    <w:rsid w:val="009722AD"/>
    <w:rsid w:val="00976462"/>
    <w:rsid w:val="009838E6"/>
    <w:rsid w:val="00990936"/>
    <w:rsid w:val="00996156"/>
    <w:rsid w:val="00997047"/>
    <w:rsid w:val="009A179F"/>
    <w:rsid w:val="009A378B"/>
    <w:rsid w:val="009A4CE6"/>
    <w:rsid w:val="009B6779"/>
    <w:rsid w:val="009C4130"/>
    <w:rsid w:val="009C53A0"/>
    <w:rsid w:val="009C71C4"/>
    <w:rsid w:val="009D4905"/>
    <w:rsid w:val="009E6F78"/>
    <w:rsid w:val="009F18B2"/>
    <w:rsid w:val="009F4483"/>
    <w:rsid w:val="00A03DB0"/>
    <w:rsid w:val="00A206BF"/>
    <w:rsid w:val="00A26C61"/>
    <w:rsid w:val="00A32DFF"/>
    <w:rsid w:val="00A33E10"/>
    <w:rsid w:val="00A35014"/>
    <w:rsid w:val="00A44C1C"/>
    <w:rsid w:val="00A46760"/>
    <w:rsid w:val="00A4678D"/>
    <w:rsid w:val="00A47617"/>
    <w:rsid w:val="00A547BF"/>
    <w:rsid w:val="00A611DB"/>
    <w:rsid w:val="00A62485"/>
    <w:rsid w:val="00A671C3"/>
    <w:rsid w:val="00A8108D"/>
    <w:rsid w:val="00A84B15"/>
    <w:rsid w:val="00A971A2"/>
    <w:rsid w:val="00AA676E"/>
    <w:rsid w:val="00AB0461"/>
    <w:rsid w:val="00AC0946"/>
    <w:rsid w:val="00AC206B"/>
    <w:rsid w:val="00AC2C12"/>
    <w:rsid w:val="00AC59D8"/>
    <w:rsid w:val="00AE36E7"/>
    <w:rsid w:val="00AE5FF1"/>
    <w:rsid w:val="00B024B6"/>
    <w:rsid w:val="00B07FD5"/>
    <w:rsid w:val="00B129F5"/>
    <w:rsid w:val="00B16452"/>
    <w:rsid w:val="00B20338"/>
    <w:rsid w:val="00B22CC8"/>
    <w:rsid w:val="00B307F7"/>
    <w:rsid w:val="00B40E9A"/>
    <w:rsid w:val="00B427B5"/>
    <w:rsid w:val="00B42D0A"/>
    <w:rsid w:val="00B431D6"/>
    <w:rsid w:val="00B44A49"/>
    <w:rsid w:val="00B44A65"/>
    <w:rsid w:val="00B51F65"/>
    <w:rsid w:val="00B61F15"/>
    <w:rsid w:val="00B703D4"/>
    <w:rsid w:val="00B742A6"/>
    <w:rsid w:val="00B77C8B"/>
    <w:rsid w:val="00B80516"/>
    <w:rsid w:val="00B95311"/>
    <w:rsid w:val="00BA05D0"/>
    <w:rsid w:val="00BA35D7"/>
    <w:rsid w:val="00BA4C47"/>
    <w:rsid w:val="00BA66A6"/>
    <w:rsid w:val="00BC18AF"/>
    <w:rsid w:val="00BC30B6"/>
    <w:rsid w:val="00BE0F8C"/>
    <w:rsid w:val="00BF5A14"/>
    <w:rsid w:val="00C0371F"/>
    <w:rsid w:val="00C23CC6"/>
    <w:rsid w:val="00C32812"/>
    <w:rsid w:val="00C36037"/>
    <w:rsid w:val="00C55F29"/>
    <w:rsid w:val="00C56163"/>
    <w:rsid w:val="00C71127"/>
    <w:rsid w:val="00C71A02"/>
    <w:rsid w:val="00C73885"/>
    <w:rsid w:val="00C7455D"/>
    <w:rsid w:val="00C920D5"/>
    <w:rsid w:val="00C96358"/>
    <w:rsid w:val="00CA7172"/>
    <w:rsid w:val="00CB707C"/>
    <w:rsid w:val="00CC7B85"/>
    <w:rsid w:val="00CD620D"/>
    <w:rsid w:val="00CE2968"/>
    <w:rsid w:val="00CF3E22"/>
    <w:rsid w:val="00D029EC"/>
    <w:rsid w:val="00D043A8"/>
    <w:rsid w:val="00D05E1E"/>
    <w:rsid w:val="00D06516"/>
    <w:rsid w:val="00D071AF"/>
    <w:rsid w:val="00D451EC"/>
    <w:rsid w:val="00D51CE2"/>
    <w:rsid w:val="00D56AC5"/>
    <w:rsid w:val="00D60B7D"/>
    <w:rsid w:val="00D73932"/>
    <w:rsid w:val="00D90E20"/>
    <w:rsid w:val="00D97DDB"/>
    <w:rsid w:val="00DA02E8"/>
    <w:rsid w:val="00DA0F40"/>
    <w:rsid w:val="00DA2AE9"/>
    <w:rsid w:val="00DA3901"/>
    <w:rsid w:val="00DC4B06"/>
    <w:rsid w:val="00DC51EB"/>
    <w:rsid w:val="00DD7591"/>
    <w:rsid w:val="00DD7D55"/>
    <w:rsid w:val="00DF051D"/>
    <w:rsid w:val="00DF2E6F"/>
    <w:rsid w:val="00DF3DC0"/>
    <w:rsid w:val="00E00055"/>
    <w:rsid w:val="00E16162"/>
    <w:rsid w:val="00E20925"/>
    <w:rsid w:val="00E21EC3"/>
    <w:rsid w:val="00E24989"/>
    <w:rsid w:val="00E400CF"/>
    <w:rsid w:val="00E47395"/>
    <w:rsid w:val="00E55594"/>
    <w:rsid w:val="00E75282"/>
    <w:rsid w:val="00E851FE"/>
    <w:rsid w:val="00E86D54"/>
    <w:rsid w:val="00E87CC2"/>
    <w:rsid w:val="00E91E95"/>
    <w:rsid w:val="00E94670"/>
    <w:rsid w:val="00EA0920"/>
    <w:rsid w:val="00EA118C"/>
    <w:rsid w:val="00EA56EB"/>
    <w:rsid w:val="00EC0130"/>
    <w:rsid w:val="00EC0DB0"/>
    <w:rsid w:val="00EC709E"/>
    <w:rsid w:val="00ED5860"/>
    <w:rsid w:val="00EE09D7"/>
    <w:rsid w:val="00EE319C"/>
    <w:rsid w:val="00EF2CC5"/>
    <w:rsid w:val="00EF2F8D"/>
    <w:rsid w:val="00EF4D08"/>
    <w:rsid w:val="00EF7EF1"/>
    <w:rsid w:val="00F0660C"/>
    <w:rsid w:val="00F11E12"/>
    <w:rsid w:val="00F26B39"/>
    <w:rsid w:val="00F32C84"/>
    <w:rsid w:val="00F3502B"/>
    <w:rsid w:val="00F37354"/>
    <w:rsid w:val="00F748A9"/>
    <w:rsid w:val="00F85803"/>
    <w:rsid w:val="00F8593D"/>
    <w:rsid w:val="00F86375"/>
    <w:rsid w:val="00FA0286"/>
    <w:rsid w:val="00FA02A8"/>
    <w:rsid w:val="00FA1A00"/>
    <w:rsid w:val="00FC2904"/>
    <w:rsid w:val="00FD1041"/>
    <w:rsid w:val="00FF29BC"/>
    <w:rsid w:val="00FF483B"/>
    <w:rsid w:val="00FF5568"/>
  </w:rsids>
  <m:mathPr>
    <m:mathFont m:val="Cambria Math"/>
    <m:brkBin m:val="before"/>
    <m:brkBinSub m:val="--"/>
    <m:smallFrac m:val="0"/>
    <m:dispDef/>
    <m:lMargin m:val="0"/>
    <m:rMargin m:val="0"/>
    <m:defJc m:val="centerGroup"/>
    <m:wrapIndent m:val="1440"/>
    <m:intLim m:val="subSup"/>
    <m:naryLim m:val="undOvr"/>
  </m:mathPr>
  <w:themeFontLang w:val="en-K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D408"/>
  <w15:chartTrackingRefBased/>
  <w15:docId w15:val="{E30274F8-1C8F-AA47-BF9E-EDD44CF3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0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E9A"/>
    <w:rPr>
      <w:rFonts w:eastAsiaTheme="majorEastAsia" w:cstheme="majorBidi"/>
      <w:color w:val="272727" w:themeColor="text1" w:themeTint="D8"/>
    </w:rPr>
  </w:style>
  <w:style w:type="paragraph" w:styleId="Title">
    <w:name w:val="Title"/>
    <w:basedOn w:val="Normal"/>
    <w:next w:val="Normal"/>
    <w:link w:val="TitleChar"/>
    <w:uiPriority w:val="10"/>
    <w:qFormat/>
    <w:rsid w:val="00B40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E9A"/>
    <w:pPr>
      <w:spacing w:before="160"/>
      <w:jc w:val="center"/>
    </w:pPr>
    <w:rPr>
      <w:i/>
      <w:iCs/>
      <w:color w:val="404040" w:themeColor="text1" w:themeTint="BF"/>
    </w:rPr>
  </w:style>
  <w:style w:type="character" w:customStyle="1" w:styleId="QuoteChar">
    <w:name w:val="Quote Char"/>
    <w:basedOn w:val="DefaultParagraphFont"/>
    <w:link w:val="Quote"/>
    <w:uiPriority w:val="29"/>
    <w:rsid w:val="00B40E9A"/>
    <w:rPr>
      <w:i/>
      <w:iCs/>
      <w:color w:val="404040" w:themeColor="text1" w:themeTint="BF"/>
    </w:rPr>
  </w:style>
  <w:style w:type="paragraph" w:styleId="ListParagraph">
    <w:name w:val="List Paragraph"/>
    <w:basedOn w:val="Normal"/>
    <w:uiPriority w:val="34"/>
    <w:qFormat/>
    <w:rsid w:val="00B40E9A"/>
    <w:pPr>
      <w:ind w:left="720"/>
      <w:contextualSpacing/>
    </w:pPr>
  </w:style>
  <w:style w:type="character" w:styleId="IntenseEmphasis">
    <w:name w:val="Intense Emphasis"/>
    <w:basedOn w:val="DefaultParagraphFont"/>
    <w:uiPriority w:val="21"/>
    <w:qFormat/>
    <w:rsid w:val="00B40E9A"/>
    <w:rPr>
      <w:i/>
      <w:iCs/>
      <w:color w:val="0F4761" w:themeColor="accent1" w:themeShade="BF"/>
    </w:rPr>
  </w:style>
  <w:style w:type="paragraph" w:styleId="IntenseQuote">
    <w:name w:val="Intense Quote"/>
    <w:basedOn w:val="Normal"/>
    <w:next w:val="Normal"/>
    <w:link w:val="IntenseQuoteChar"/>
    <w:uiPriority w:val="30"/>
    <w:qFormat/>
    <w:rsid w:val="00B40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E9A"/>
    <w:rPr>
      <w:i/>
      <w:iCs/>
      <w:color w:val="0F4761" w:themeColor="accent1" w:themeShade="BF"/>
    </w:rPr>
  </w:style>
  <w:style w:type="character" w:styleId="IntenseReference">
    <w:name w:val="Intense Reference"/>
    <w:basedOn w:val="DefaultParagraphFont"/>
    <w:uiPriority w:val="32"/>
    <w:qFormat/>
    <w:rsid w:val="00B40E9A"/>
    <w:rPr>
      <w:b/>
      <w:bCs/>
      <w:smallCaps/>
      <w:color w:val="0F4761" w:themeColor="accent1" w:themeShade="BF"/>
      <w:spacing w:val="5"/>
    </w:rPr>
  </w:style>
  <w:style w:type="paragraph" w:customStyle="1" w:styleId="p1">
    <w:name w:val="p1"/>
    <w:basedOn w:val="Normal"/>
    <w:rsid w:val="0067297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67297C"/>
  </w:style>
  <w:style w:type="paragraph" w:customStyle="1" w:styleId="p2">
    <w:name w:val="p2"/>
    <w:basedOn w:val="Normal"/>
    <w:rsid w:val="002B6145"/>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BA66A6"/>
  </w:style>
  <w:style w:type="character" w:customStyle="1" w:styleId="s2">
    <w:name w:val="s2"/>
    <w:basedOn w:val="DefaultParagraphFont"/>
    <w:rsid w:val="008D5C39"/>
  </w:style>
  <w:style w:type="paragraph" w:styleId="NormalWeb">
    <w:name w:val="Normal (Web)"/>
    <w:basedOn w:val="Normal"/>
    <w:uiPriority w:val="99"/>
    <w:semiHidden/>
    <w:unhideWhenUsed/>
    <w:rsid w:val="00EF4D08"/>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85163">
      <w:bodyDiv w:val="1"/>
      <w:marLeft w:val="0"/>
      <w:marRight w:val="0"/>
      <w:marTop w:val="0"/>
      <w:marBottom w:val="0"/>
      <w:divBdr>
        <w:top w:val="none" w:sz="0" w:space="0" w:color="auto"/>
        <w:left w:val="none" w:sz="0" w:space="0" w:color="auto"/>
        <w:bottom w:val="none" w:sz="0" w:space="0" w:color="auto"/>
        <w:right w:val="none" w:sz="0" w:space="0" w:color="auto"/>
      </w:divBdr>
      <w:divsChild>
        <w:div w:id="776489340">
          <w:marLeft w:val="0"/>
          <w:marRight w:val="0"/>
          <w:marTop w:val="0"/>
          <w:marBottom w:val="0"/>
          <w:divBdr>
            <w:top w:val="none" w:sz="0" w:space="0" w:color="auto"/>
            <w:left w:val="none" w:sz="0" w:space="0" w:color="auto"/>
            <w:bottom w:val="none" w:sz="0" w:space="0" w:color="auto"/>
            <w:right w:val="none" w:sz="0" w:space="0" w:color="auto"/>
          </w:divBdr>
          <w:divsChild>
            <w:div w:id="264044604">
              <w:marLeft w:val="0"/>
              <w:marRight w:val="0"/>
              <w:marTop w:val="0"/>
              <w:marBottom w:val="0"/>
              <w:divBdr>
                <w:top w:val="none" w:sz="0" w:space="0" w:color="auto"/>
                <w:left w:val="none" w:sz="0" w:space="0" w:color="auto"/>
                <w:bottom w:val="none" w:sz="0" w:space="0" w:color="auto"/>
                <w:right w:val="none" w:sz="0" w:space="0" w:color="auto"/>
              </w:divBdr>
            </w:div>
            <w:div w:id="552083661">
              <w:marLeft w:val="0"/>
              <w:marRight w:val="0"/>
              <w:marTop w:val="0"/>
              <w:marBottom w:val="0"/>
              <w:divBdr>
                <w:top w:val="none" w:sz="0" w:space="0" w:color="auto"/>
                <w:left w:val="none" w:sz="0" w:space="0" w:color="auto"/>
                <w:bottom w:val="none" w:sz="0" w:space="0" w:color="auto"/>
                <w:right w:val="none" w:sz="0" w:space="0" w:color="auto"/>
              </w:divBdr>
              <w:divsChild>
                <w:div w:id="1349328276">
                  <w:marLeft w:val="0"/>
                  <w:marRight w:val="0"/>
                  <w:marTop w:val="0"/>
                  <w:marBottom w:val="0"/>
                  <w:divBdr>
                    <w:top w:val="none" w:sz="0" w:space="0" w:color="auto"/>
                    <w:left w:val="none" w:sz="0" w:space="0" w:color="auto"/>
                    <w:bottom w:val="none" w:sz="0" w:space="0" w:color="auto"/>
                    <w:right w:val="none" w:sz="0" w:space="0" w:color="auto"/>
                  </w:divBdr>
                </w:div>
              </w:divsChild>
            </w:div>
            <w:div w:id="101655157">
              <w:marLeft w:val="0"/>
              <w:marRight w:val="0"/>
              <w:marTop w:val="0"/>
              <w:marBottom w:val="0"/>
              <w:divBdr>
                <w:top w:val="none" w:sz="0" w:space="0" w:color="auto"/>
                <w:left w:val="none" w:sz="0" w:space="0" w:color="auto"/>
                <w:bottom w:val="none" w:sz="0" w:space="0" w:color="auto"/>
                <w:right w:val="none" w:sz="0" w:space="0" w:color="auto"/>
              </w:divBdr>
              <w:divsChild>
                <w:div w:id="1074280189">
                  <w:marLeft w:val="0"/>
                  <w:marRight w:val="0"/>
                  <w:marTop w:val="0"/>
                  <w:marBottom w:val="0"/>
                  <w:divBdr>
                    <w:top w:val="none" w:sz="0" w:space="0" w:color="auto"/>
                    <w:left w:val="none" w:sz="0" w:space="0" w:color="auto"/>
                    <w:bottom w:val="none" w:sz="0" w:space="0" w:color="auto"/>
                    <w:right w:val="none" w:sz="0" w:space="0" w:color="auto"/>
                  </w:divBdr>
                  <w:divsChild>
                    <w:div w:id="1962615478">
                      <w:marLeft w:val="0"/>
                      <w:marRight w:val="0"/>
                      <w:marTop w:val="0"/>
                      <w:marBottom w:val="0"/>
                      <w:divBdr>
                        <w:top w:val="none" w:sz="0" w:space="0" w:color="auto"/>
                        <w:left w:val="none" w:sz="0" w:space="0" w:color="auto"/>
                        <w:bottom w:val="none" w:sz="0" w:space="0" w:color="auto"/>
                        <w:right w:val="none" w:sz="0" w:space="0" w:color="auto"/>
                      </w:divBdr>
                      <w:divsChild>
                        <w:div w:id="897663388">
                          <w:marLeft w:val="0"/>
                          <w:marRight w:val="0"/>
                          <w:marTop w:val="0"/>
                          <w:marBottom w:val="0"/>
                          <w:divBdr>
                            <w:top w:val="none" w:sz="0" w:space="0" w:color="auto"/>
                            <w:left w:val="none" w:sz="0" w:space="0" w:color="auto"/>
                            <w:bottom w:val="none" w:sz="0" w:space="0" w:color="auto"/>
                            <w:right w:val="none" w:sz="0" w:space="0" w:color="auto"/>
                          </w:divBdr>
                          <w:divsChild>
                            <w:div w:id="397097706">
                              <w:marLeft w:val="0"/>
                              <w:marRight w:val="0"/>
                              <w:marTop w:val="0"/>
                              <w:marBottom w:val="0"/>
                              <w:divBdr>
                                <w:top w:val="none" w:sz="0" w:space="0" w:color="auto"/>
                                <w:left w:val="none" w:sz="0" w:space="0" w:color="auto"/>
                                <w:bottom w:val="none" w:sz="0" w:space="0" w:color="auto"/>
                                <w:right w:val="none" w:sz="0" w:space="0" w:color="auto"/>
                              </w:divBdr>
                              <w:divsChild>
                                <w:div w:id="1576431933">
                                  <w:marLeft w:val="0"/>
                                  <w:marRight w:val="0"/>
                                  <w:marTop w:val="0"/>
                                  <w:marBottom w:val="0"/>
                                  <w:divBdr>
                                    <w:top w:val="none" w:sz="0" w:space="0" w:color="auto"/>
                                    <w:left w:val="none" w:sz="0" w:space="0" w:color="auto"/>
                                    <w:bottom w:val="none" w:sz="0" w:space="0" w:color="auto"/>
                                    <w:right w:val="none" w:sz="0" w:space="0" w:color="auto"/>
                                  </w:divBdr>
                                  <w:divsChild>
                                    <w:div w:id="694623485">
                                      <w:marLeft w:val="0"/>
                                      <w:marRight w:val="0"/>
                                      <w:marTop w:val="0"/>
                                      <w:marBottom w:val="0"/>
                                      <w:divBdr>
                                        <w:top w:val="none" w:sz="0" w:space="0" w:color="auto"/>
                                        <w:left w:val="none" w:sz="0" w:space="0" w:color="auto"/>
                                        <w:bottom w:val="none" w:sz="0" w:space="0" w:color="auto"/>
                                        <w:right w:val="none" w:sz="0" w:space="0" w:color="auto"/>
                                      </w:divBdr>
                                      <w:divsChild>
                                        <w:div w:id="1037969949">
                                          <w:marLeft w:val="0"/>
                                          <w:marRight w:val="0"/>
                                          <w:marTop w:val="0"/>
                                          <w:marBottom w:val="0"/>
                                          <w:divBdr>
                                            <w:top w:val="none" w:sz="0" w:space="0" w:color="auto"/>
                                            <w:left w:val="none" w:sz="0" w:space="0" w:color="auto"/>
                                            <w:bottom w:val="none" w:sz="0" w:space="0" w:color="auto"/>
                                            <w:right w:val="none" w:sz="0" w:space="0" w:color="auto"/>
                                          </w:divBdr>
                                          <w:divsChild>
                                            <w:div w:id="13509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8512">
                  <w:marLeft w:val="0"/>
                  <w:marRight w:val="0"/>
                  <w:marTop w:val="0"/>
                  <w:marBottom w:val="0"/>
                  <w:divBdr>
                    <w:top w:val="none" w:sz="0" w:space="0" w:color="auto"/>
                    <w:left w:val="none" w:sz="0" w:space="0" w:color="auto"/>
                    <w:bottom w:val="none" w:sz="0" w:space="0" w:color="auto"/>
                    <w:right w:val="none" w:sz="0" w:space="0" w:color="auto"/>
                  </w:divBdr>
                </w:div>
                <w:div w:id="922879970">
                  <w:marLeft w:val="0"/>
                  <w:marRight w:val="0"/>
                  <w:marTop w:val="0"/>
                  <w:marBottom w:val="0"/>
                  <w:divBdr>
                    <w:top w:val="none" w:sz="0" w:space="0" w:color="auto"/>
                    <w:left w:val="none" w:sz="0" w:space="0" w:color="auto"/>
                    <w:bottom w:val="none" w:sz="0" w:space="0" w:color="auto"/>
                    <w:right w:val="none" w:sz="0" w:space="0" w:color="auto"/>
                  </w:divBdr>
                </w:div>
              </w:divsChild>
            </w:div>
            <w:div w:id="12070751">
              <w:marLeft w:val="0"/>
              <w:marRight w:val="0"/>
              <w:marTop w:val="0"/>
              <w:marBottom w:val="0"/>
              <w:divBdr>
                <w:top w:val="none" w:sz="0" w:space="0" w:color="auto"/>
                <w:left w:val="none" w:sz="0" w:space="0" w:color="auto"/>
                <w:bottom w:val="none" w:sz="0" w:space="0" w:color="auto"/>
                <w:right w:val="none" w:sz="0" w:space="0" w:color="auto"/>
              </w:divBdr>
            </w:div>
            <w:div w:id="1125925686">
              <w:marLeft w:val="0"/>
              <w:marRight w:val="0"/>
              <w:marTop w:val="0"/>
              <w:marBottom w:val="0"/>
              <w:divBdr>
                <w:top w:val="none" w:sz="0" w:space="0" w:color="auto"/>
                <w:left w:val="none" w:sz="0" w:space="0" w:color="auto"/>
                <w:bottom w:val="none" w:sz="0" w:space="0" w:color="auto"/>
                <w:right w:val="none" w:sz="0" w:space="0" w:color="auto"/>
              </w:divBdr>
            </w:div>
            <w:div w:id="2007248157">
              <w:marLeft w:val="0"/>
              <w:marRight w:val="0"/>
              <w:marTop w:val="0"/>
              <w:marBottom w:val="0"/>
              <w:divBdr>
                <w:top w:val="none" w:sz="0" w:space="0" w:color="auto"/>
                <w:left w:val="none" w:sz="0" w:space="0" w:color="auto"/>
                <w:bottom w:val="none" w:sz="0" w:space="0" w:color="auto"/>
                <w:right w:val="none" w:sz="0" w:space="0" w:color="auto"/>
              </w:divBdr>
            </w:div>
            <w:div w:id="1760130011">
              <w:marLeft w:val="0"/>
              <w:marRight w:val="0"/>
              <w:marTop w:val="0"/>
              <w:marBottom w:val="0"/>
              <w:divBdr>
                <w:top w:val="none" w:sz="0" w:space="0" w:color="auto"/>
                <w:left w:val="none" w:sz="0" w:space="0" w:color="auto"/>
                <w:bottom w:val="none" w:sz="0" w:space="0" w:color="auto"/>
                <w:right w:val="none" w:sz="0" w:space="0" w:color="auto"/>
              </w:divBdr>
            </w:div>
            <w:div w:id="208734828">
              <w:marLeft w:val="0"/>
              <w:marRight w:val="0"/>
              <w:marTop w:val="0"/>
              <w:marBottom w:val="0"/>
              <w:divBdr>
                <w:top w:val="none" w:sz="0" w:space="0" w:color="auto"/>
                <w:left w:val="none" w:sz="0" w:space="0" w:color="auto"/>
                <w:bottom w:val="none" w:sz="0" w:space="0" w:color="auto"/>
                <w:right w:val="none" w:sz="0" w:space="0" w:color="auto"/>
              </w:divBdr>
            </w:div>
            <w:div w:id="1127509247">
              <w:marLeft w:val="0"/>
              <w:marRight w:val="0"/>
              <w:marTop w:val="0"/>
              <w:marBottom w:val="0"/>
              <w:divBdr>
                <w:top w:val="none" w:sz="0" w:space="0" w:color="auto"/>
                <w:left w:val="none" w:sz="0" w:space="0" w:color="auto"/>
                <w:bottom w:val="none" w:sz="0" w:space="0" w:color="auto"/>
                <w:right w:val="none" w:sz="0" w:space="0" w:color="auto"/>
              </w:divBdr>
            </w:div>
            <w:div w:id="1598557742">
              <w:marLeft w:val="0"/>
              <w:marRight w:val="0"/>
              <w:marTop w:val="0"/>
              <w:marBottom w:val="0"/>
              <w:divBdr>
                <w:top w:val="none" w:sz="0" w:space="0" w:color="auto"/>
                <w:left w:val="none" w:sz="0" w:space="0" w:color="auto"/>
                <w:bottom w:val="none" w:sz="0" w:space="0" w:color="auto"/>
                <w:right w:val="none" w:sz="0" w:space="0" w:color="auto"/>
              </w:divBdr>
            </w:div>
            <w:div w:id="202794808">
              <w:marLeft w:val="0"/>
              <w:marRight w:val="0"/>
              <w:marTop w:val="0"/>
              <w:marBottom w:val="0"/>
              <w:divBdr>
                <w:top w:val="none" w:sz="0" w:space="0" w:color="auto"/>
                <w:left w:val="none" w:sz="0" w:space="0" w:color="auto"/>
                <w:bottom w:val="none" w:sz="0" w:space="0" w:color="auto"/>
                <w:right w:val="none" w:sz="0" w:space="0" w:color="auto"/>
              </w:divBdr>
            </w:div>
            <w:div w:id="257754274">
              <w:marLeft w:val="0"/>
              <w:marRight w:val="0"/>
              <w:marTop w:val="0"/>
              <w:marBottom w:val="0"/>
              <w:divBdr>
                <w:top w:val="none" w:sz="0" w:space="0" w:color="auto"/>
                <w:left w:val="none" w:sz="0" w:space="0" w:color="auto"/>
                <w:bottom w:val="none" w:sz="0" w:space="0" w:color="auto"/>
                <w:right w:val="none" w:sz="0" w:space="0" w:color="auto"/>
              </w:divBdr>
            </w:div>
          </w:divsChild>
        </w:div>
        <w:div w:id="615336438">
          <w:marLeft w:val="0"/>
          <w:marRight w:val="0"/>
          <w:marTop w:val="0"/>
          <w:marBottom w:val="0"/>
          <w:divBdr>
            <w:top w:val="none" w:sz="0" w:space="0" w:color="auto"/>
            <w:left w:val="none" w:sz="0" w:space="0" w:color="auto"/>
            <w:bottom w:val="none" w:sz="0" w:space="0" w:color="auto"/>
            <w:right w:val="none" w:sz="0" w:space="0" w:color="auto"/>
          </w:divBdr>
        </w:div>
      </w:divsChild>
    </w:div>
    <w:div w:id="1024014181">
      <w:bodyDiv w:val="1"/>
      <w:marLeft w:val="0"/>
      <w:marRight w:val="0"/>
      <w:marTop w:val="0"/>
      <w:marBottom w:val="0"/>
      <w:divBdr>
        <w:top w:val="none" w:sz="0" w:space="0" w:color="auto"/>
        <w:left w:val="none" w:sz="0" w:space="0" w:color="auto"/>
        <w:bottom w:val="none" w:sz="0" w:space="0" w:color="auto"/>
        <w:right w:val="none" w:sz="0" w:space="0" w:color="auto"/>
      </w:divBdr>
    </w:div>
    <w:div w:id="1507477048">
      <w:bodyDiv w:val="1"/>
      <w:marLeft w:val="0"/>
      <w:marRight w:val="0"/>
      <w:marTop w:val="0"/>
      <w:marBottom w:val="0"/>
      <w:divBdr>
        <w:top w:val="none" w:sz="0" w:space="0" w:color="auto"/>
        <w:left w:val="none" w:sz="0" w:space="0" w:color="auto"/>
        <w:bottom w:val="none" w:sz="0" w:space="0" w:color="auto"/>
        <w:right w:val="none" w:sz="0" w:space="0" w:color="auto"/>
      </w:divBdr>
    </w:div>
    <w:div w:id="1517770256">
      <w:bodyDiv w:val="1"/>
      <w:marLeft w:val="0"/>
      <w:marRight w:val="0"/>
      <w:marTop w:val="0"/>
      <w:marBottom w:val="0"/>
      <w:divBdr>
        <w:top w:val="none" w:sz="0" w:space="0" w:color="auto"/>
        <w:left w:val="none" w:sz="0" w:space="0" w:color="auto"/>
        <w:bottom w:val="none" w:sz="0" w:space="0" w:color="auto"/>
        <w:right w:val="none" w:sz="0" w:space="0" w:color="auto"/>
      </w:divBdr>
      <w:divsChild>
        <w:div w:id="31137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3031</Words>
  <Characters>17279</Characters>
  <Application>Microsoft Office Word</Application>
  <DocSecurity>0</DocSecurity>
  <Lines>143</Lines>
  <Paragraphs>40</Paragraphs>
  <ScaleCrop>false</ScaleCrop>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Abdulmohsen Alsaqer</dc:creator>
  <cp:keywords/>
  <dc:description/>
  <cp:lastModifiedBy>Abdulmohsen Alsaqer</cp:lastModifiedBy>
  <cp:revision>2</cp:revision>
  <dcterms:created xsi:type="dcterms:W3CDTF">2025-05-11T07:43:00Z</dcterms:created>
  <dcterms:modified xsi:type="dcterms:W3CDTF">2025-05-11T07:43:00Z</dcterms:modified>
</cp:coreProperties>
</file>