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</w:p>
    <w:p>
      <w:pPr>
        <w:pStyle w:val="Title"/>
        <w:jc w:val="center"/>
        <w:rPr>
          <w:rStyle w:val="Brak"/>
          <w:sz w:val="144"/>
          <w:szCs w:val="144"/>
        </w:rPr>
      </w:pPr>
    </w:p>
    <w:p>
      <w:pPr>
        <w:pStyle w:val="Title"/>
        <w:jc w:val="center"/>
        <w:rPr>
          <w:rStyle w:val="Brak"/>
          <w:sz w:val="144"/>
          <w:szCs w:val="144"/>
        </w:rPr>
      </w:pPr>
      <w:r>
        <w:rPr>
          <w:sz w:val="132"/>
          <w:szCs w:val="132"/>
          <w:rtl w:val="0"/>
          <w:lang w:val="en-US"/>
        </w:rPr>
        <w:t>WAHAD</w:t>
      </w:r>
      <w:r>
        <w:rPr>
          <w:sz w:val="132"/>
          <w:szCs w:val="132"/>
          <w:rtl w:val="0"/>
        </w:rPr>
        <w:t>Ł</w:t>
      </w:r>
      <w:r>
        <w:rPr>
          <w:sz w:val="132"/>
          <w:szCs w:val="132"/>
          <w:rtl w:val="0"/>
          <w:lang w:val="de-DE"/>
        </w:rPr>
        <w:t>O REWERSYJNE</w:t>
      </w:r>
    </w:p>
    <w:p>
      <w:pPr>
        <w:pStyle w:val="Normal.0"/>
      </w:pPr>
    </w:p>
    <w:p>
      <w:pPr>
        <w:pStyle w:val="Normal.0"/>
        <w:jc w:val="center"/>
        <w:rPr>
          <w:rStyle w:val="Brak"/>
          <w:sz w:val="44"/>
          <w:szCs w:val="44"/>
        </w:rPr>
      </w:pPr>
      <w:r>
        <w:rPr>
          <w:rStyle w:val="Brak"/>
          <w:sz w:val="44"/>
          <w:szCs w:val="44"/>
          <w:rtl w:val="0"/>
        </w:rPr>
        <w:t>Nikodem Mahlik, Micha</w:t>
      </w:r>
      <w:r>
        <w:rPr>
          <w:rStyle w:val="Brak"/>
          <w:sz w:val="44"/>
          <w:szCs w:val="44"/>
          <w:rtl w:val="0"/>
        </w:rPr>
        <w:t xml:space="preserve">ł </w:t>
      </w:r>
      <w:r>
        <w:rPr>
          <w:rStyle w:val="Brak"/>
          <w:sz w:val="44"/>
          <w:szCs w:val="44"/>
          <w:rtl w:val="0"/>
        </w:rPr>
        <w:t>Zach, Oskar Stanioch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Style w:val="Brak"/>
          <w:b w:val="1"/>
          <w:bCs w:val="1"/>
          <w:sz w:val="60"/>
          <w:szCs w:val="60"/>
        </w:rPr>
      </w:pPr>
      <w:r>
        <w:rPr>
          <w:sz w:val="60"/>
          <w:szCs w:val="60"/>
          <w:rtl w:val="0"/>
        </w:rPr>
        <w:t xml:space="preserve">   </w:t>
      </w:r>
      <w:r>
        <w:rPr>
          <w:rStyle w:val="Brak"/>
          <w:b w:val="1"/>
          <w:bCs w:val="1"/>
          <w:sz w:val="60"/>
          <w:szCs w:val="60"/>
          <w:rtl w:val="0"/>
          <w:lang w:val="fr-FR"/>
        </w:rPr>
        <w:t>Spis tre</w:t>
      </w:r>
      <w:r>
        <w:rPr>
          <w:rStyle w:val="Brak"/>
          <w:b w:val="1"/>
          <w:bCs w:val="1"/>
          <w:sz w:val="60"/>
          <w:szCs w:val="60"/>
          <w:rtl w:val="0"/>
        </w:rPr>
        <w:t>ś</w:t>
      </w:r>
      <w:r>
        <w:rPr>
          <w:rStyle w:val="Brak"/>
          <w:b w:val="1"/>
          <w:bCs w:val="1"/>
          <w:sz w:val="60"/>
          <w:szCs w:val="60"/>
          <w:rtl w:val="0"/>
          <w:lang w:val="it-IT"/>
        </w:rPr>
        <w:t>ci:</w:t>
      </w:r>
    </w:p>
    <w:p>
      <w:pPr>
        <w:pStyle w:val="Normal.0"/>
        <w:jc w:val="center"/>
        <w:rPr>
          <w:rStyle w:val="Brak"/>
          <w:b w:val="1"/>
          <w:bCs w:val="1"/>
          <w:sz w:val="60"/>
          <w:szCs w:val="60"/>
        </w:rPr>
      </w:pPr>
    </w:p>
    <w:p>
      <w:pPr>
        <w:pStyle w:val="List Paragraph"/>
        <w:numPr>
          <w:ilvl w:val="0"/>
          <w:numId w:val="2"/>
        </w:num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>Cel Zadania</w:t>
      </w:r>
    </w:p>
    <w:p>
      <w:pPr>
        <w:pStyle w:val="List Paragraph"/>
        <w:numPr>
          <w:ilvl w:val="0"/>
          <w:numId w:val="2"/>
        </w:num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>Wst</w:t>
      </w:r>
      <w:r>
        <w:rPr>
          <w:sz w:val="60"/>
          <w:szCs w:val="60"/>
          <w:rtl w:val="0"/>
        </w:rPr>
        <w:t>ę</w:t>
      </w:r>
      <w:r>
        <w:rPr>
          <w:sz w:val="60"/>
          <w:szCs w:val="60"/>
          <w:rtl w:val="0"/>
        </w:rPr>
        <w:t>p teoretyczny</w:t>
      </w:r>
    </w:p>
    <w:p>
      <w:pPr>
        <w:pStyle w:val="List Paragraph"/>
        <w:numPr>
          <w:ilvl w:val="0"/>
          <w:numId w:val="2"/>
        </w:num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>Przebieg zadania</w:t>
      </w:r>
    </w:p>
    <w:p>
      <w:pPr>
        <w:pStyle w:val="List Paragraph"/>
        <w:numPr>
          <w:ilvl w:val="0"/>
          <w:numId w:val="2"/>
        </w:num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>Pomiary</w:t>
      </w:r>
    </w:p>
    <w:p>
      <w:pPr>
        <w:pStyle w:val="List Paragraph"/>
        <w:numPr>
          <w:ilvl w:val="0"/>
          <w:numId w:val="2"/>
        </w:num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>Wykres</w:t>
      </w:r>
    </w:p>
    <w:p>
      <w:pPr>
        <w:pStyle w:val="List Paragraph"/>
        <w:numPr>
          <w:ilvl w:val="0"/>
          <w:numId w:val="2"/>
        </w:num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>Wyniki pomiarowe</w:t>
      </w:r>
    </w:p>
    <w:p>
      <w:pPr>
        <w:pStyle w:val="List Paragraph"/>
        <w:numPr>
          <w:ilvl w:val="0"/>
          <w:numId w:val="2"/>
        </w:num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>Wnioski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Brak"/>
          <w:b w:val="1"/>
          <w:bCs w:val="1"/>
          <w:sz w:val="28"/>
          <w:szCs w:val="28"/>
        </w:rPr>
      </w:pPr>
      <w:r>
        <w:rPr>
          <w:rStyle w:val="Brak"/>
          <w:b w:val="1"/>
          <w:bCs w:val="1"/>
          <w:sz w:val="28"/>
          <w:szCs w:val="28"/>
          <w:rtl w:val="0"/>
        </w:rPr>
        <w:t>1. Cel Zadania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Wyznaczy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przy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pieszenie ziemskie za pomoc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wahad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rewersyjnego.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rStyle w:val="Brak"/>
          <w:b w:val="1"/>
          <w:bCs w:val="1"/>
          <w:sz w:val="28"/>
          <w:szCs w:val="28"/>
        </w:rPr>
      </w:pPr>
      <w:r>
        <w:rPr>
          <w:rStyle w:val="Brak"/>
          <w:b w:val="1"/>
          <w:bCs w:val="1"/>
          <w:sz w:val="28"/>
          <w:szCs w:val="28"/>
          <w:rtl w:val="0"/>
        </w:rPr>
        <w:t>2. Wst</w:t>
      </w:r>
      <w:r>
        <w:rPr>
          <w:rStyle w:val="Brak"/>
          <w:b w:val="1"/>
          <w:bCs w:val="1"/>
          <w:sz w:val="28"/>
          <w:szCs w:val="28"/>
          <w:rtl w:val="0"/>
        </w:rPr>
        <w:t>ę</w:t>
      </w:r>
      <w:r>
        <w:rPr>
          <w:rStyle w:val="Brak"/>
          <w:b w:val="1"/>
          <w:bCs w:val="1"/>
          <w:sz w:val="28"/>
          <w:szCs w:val="28"/>
          <w:rtl w:val="0"/>
        </w:rPr>
        <w:t>p teoretyczny</w:t>
      </w:r>
    </w:p>
    <w:p>
      <w:pPr>
        <w:pStyle w:val="Normal.0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de-DE"/>
        </w:rPr>
        <w:t>Wahad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 rewersyjne (odwracalne) to wahad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 fizyczne o dw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de-DE"/>
        </w:rPr>
        <w:t>ch r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wnoleg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ych osiach zawieszenia i regulowanym rozk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adzie masy, 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ywane do wyznaczania bezwzgl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dnej warto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przyspieszenia ziemskiego. Przy odpowiednim po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 xml:space="preserve">eniu soczewki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1</m:t>
            </m:r>
          </m:sub>
        </m:sSub>
      </m:oMath>
      <w:r>
        <w:rPr>
          <w:sz w:val="28"/>
          <w:szCs w:val="28"/>
          <w:rtl w:val="0"/>
        </w:rPr>
        <w:t xml:space="preserve"> oraz soczewki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</m:t>
            </m:r>
          </m:sub>
        </m:sSub>
      </m:oMath>
      <w:r>
        <w:rPr>
          <w:sz w:val="28"/>
          <w:szCs w:val="28"/>
          <w:rtl w:val="0"/>
        </w:rPr>
        <w:t xml:space="preserve"> okresy drga</w:t>
      </w:r>
      <w:r>
        <w:rPr>
          <w:sz w:val="28"/>
          <w:szCs w:val="28"/>
          <w:rtl w:val="0"/>
        </w:rPr>
        <w:t xml:space="preserve">ń </w:t>
      </w:r>
      <w:r>
        <w:rPr>
          <w:sz w:val="28"/>
          <w:szCs w:val="28"/>
          <w:rtl w:val="0"/>
        </w:rPr>
        <w:t>wahad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na obu pryzmatach s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jednakowe. Odleg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ść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h</m:t>
        </m:r>
      </m:oMath>
      <w:r>
        <w:rPr>
          <w:sz w:val="28"/>
          <w:szCs w:val="28"/>
          <w:rtl w:val="0"/>
        </w:rPr>
        <w:t xml:space="preserve"> mi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dzy nimi jest tzw. 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zredukowan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wahad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i jego okres drga</w:t>
      </w:r>
      <w:r>
        <w:rPr>
          <w:sz w:val="28"/>
          <w:szCs w:val="28"/>
          <w:rtl w:val="0"/>
        </w:rPr>
        <w:t xml:space="preserve">ń </w:t>
      </w:r>
      <w:r>
        <w:rPr>
          <w:sz w:val="28"/>
          <w:szCs w:val="28"/>
          <w:rtl w:val="0"/>
        </w:rPr>
        <w:t>wyra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any jest wzorem: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l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g</m:t>
                  </m:r>
                </m:den>
              </m:f>
            </m:e>
          </m:rad>
        </m:oMath>
      </m:oMathPara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Gdzie:</w:t>
      </w:r>
    </w:p>
    <w:p>
      <w:pPr>
        <w:pStyle w:val="Normal.0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T</m:t>
        </m:r>
      </m:oMath>
      <w:r>
        <w:rPr>
          <w:sz w:val="28"/>
          <w:szCs w:val="28"/>
          <w:rtl w:val="0"/>
        </w:rPr>
        <w:t xml:space="preserve"> – </w:t>
      </w:r>
      <w:r>
        <w:rPr>
          <w:sz w:val="28"/>
          <w:szCs w:val="28"/>
          <w:rtl w:val="0"/>
        </w:rPr>
        <w:t>okres drga</w:t>
      </w:r>
      <w:r>
        <w:rPr>
          <w:sz w:val="28"/>
          <w:szCs w:val="28"/>
          <w:rtl w:val="0"/>
        </w:rPr>
        <w:t xml:space="preserve">ń </w:t>
      </w:r>
      <w:r>
        <w:rPr>
          <w:sz w:val="28"/>
          <w:szCs w:val="28"/>
          <w:rtl w:val="0"/>
        </w:rPr>
        <w:t>wahad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</w:t>
      </w:r>
    </w:p>
    <w:p>
      <w:pPr>
        <w:pStyle w:val="Normal.0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g</m:t>
        </m:r>
      </m:oMath>
      <w:r>
        <w:rPr>
          <w:sz w:val="28"/>
          <w:szCs w:val="28"/>
          <w:rtl w:val="0"/>
        </w:rPr>
        <w:t xml:space="preserve"> - przyspieszenie ziemskie</w:t>
      </w:r>
    </w:p>
    <w:p>
      <w:pPr>
        <w:pStyle w:val="Normal.0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l</m:t>
        </m:r>
      </m:oMath>
      <w:r>
        <w:rPr>
          <w:sz w:val="28"/>
          <w:szCs w:val="28"/>
          <w:rtl w:val="0"/>
        </w:rPr>
        <w:t xml:space="preserve"> – </w:t>
      </w:r>
      <w:r>
        <w:rPr>
          <w:sz w:val="28"/>
          <w:szCs w:val="28"/>
          <w:rtl w:val="0"/>
        </w:rPr>
        <w:t>odleg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ść </w:t>
      </w:r>
      <w:r>
        <w:rPr>
          <w:sz w:val="28"/>
          <w:szCs w:val="28"/>
          <w:rtl w:val="0"/>
        </w:rPr>
        <w:t>mi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 xml:space="preserve">dzy </w:t>
      </w:r>
      <w:r>
        <w:rPr>
          <w:sz w:val="28"/>
          <w:szCs w:val="28"/>
          <w:rtl w:val="0"/>
        </w:rPr>
        <w:t>ostrzami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Po zmierzeniu okresu drga</w:t>
      </w:r>
      <w:r>
        <w:rPr>
          <w:sz w:val="28"/>
          <w:szCs w:val="28"/>
          <w:rtl w:val="0"/>
        </w:rPr>
        <w:t xml:space="preserve">ń </w:t>
      </w:r>
      <w:r>
        <w:rPr>
          <w:sz w:val="28"/>
          <w:szCs w:val="28"/>
          <w:rtl w:val="0"/>
        </w:rPr>
        <w:t>wahad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wyznaczana jest warto</w:t>
      </w:r>
      <w:r>
        <w:rPr>
          <w:sz w:val="28"/>
          <w:szCs w:val="28"/>
          <w:rtl w:val="0"/>
        </w:rPr>
        <w:t xml:space="preserve">ść </w:t>
      </w:r>
      <w:r>
        <w:rPr>
          <w:sz w:val="28"/>
          <w:szCs w:val="28"/>
          <w:rtl w:val="0"/>
        </w:rPr>
        <w:t>przyspieszenia ziemskiego na podstawie wzoru:</w:t>
      </w:r>
      <w:r>
        <w:rPr>
          <w:sz w:val="28"/>
          <w:szCs w:val="28"/>
          <w:rtl w:val="0"/>
        </w:rPr>
        <w:t xml:space="preserve"> </w:t>
      </w:r>
    </w:p>
    <w:p>
      <w:pPr>
        <w:pStyle w:val="Normal.0"/>
        <w:jc w:val="center"/>
        <w:rPr>
          <w:rStyle w:val="Brak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4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π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l</m:t>
              </m:r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T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2</m:t>
                  </m:r>
                </m:sup>
              </m:sSup>
            </m:den>
          </m:f>
        </m:oMath>
      </m:oMathPara>
    </w:p>
    <w:p>
      <w:pPr>
        <w:pStyle w:val="Normal.0"/>
        <w:rPr>
          <w:rStyle w:val="Brak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Brak"/>
        </w:rPr>
        <w:br w:type="page"/>
      </w:r>
    </w:p>
    <w:p>
      <w:pPr>
        <w:pStyle w:val="Normal.0"/>
        <w:rPr>
          <w:rStyle w:val="Brak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3. Przebieg zadania</w:t>
      </w:r>
    </w:p>
    <w:p>
      <w:pPr>
        <w:pStyle w:val="Normal.0"/>
        <w:rPr>
          <w:rStyle w:val="Brak"/>
          <w:b w:val="0"/>
          <w:bCs w:val="0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>W tym zadaniu do wyznaczenia przy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pieszenia ziemskiego b</w:t>
      </w:r>
      <w:r>
        <w:rPr>
          <w:rStyle w:val="Brak"/>
          <w:b w:val="0"/>
          <w:bCs w:val="0"/>
          <w:sz w:val="22"/>
          <w:szCs w:val="22"/>
          <w:rtl w:val="0"/>
        </w:rPr>
        <w:t>ę</w:t>
      </w:r>
      <w:r>
        <w:rPr>
          <w:rStyle w:val="Brak"/>
          <w:b w:val="0"/>
          <w:bCs w:val="0"/>
          <w:sz w:val="22"/>
          <w:szCs w:val="22"/>
          <w:rtl w:val="0"/>
        </w:rPr>
        <w:t>dziemy u</w:t>
      </w:r>
      <w:r>
        <w:rPr>
          <w:rStyle w:val="Brak"/>
          <w:b w:val="0"/>
          <w:bCs w:val="0"/>
          <w:sz w:val="22"/>
          <w:szCs w:val="22"/>
          <w:rtl w:val="0"/>
        </w:rPr>
        <w:t>ż</w:t>
      </w:r>
      <w:r>
        <w:rPr>
          <w:rStyle w:val="Brak"/>
          <w:b w:val="0"/>
          <w:bCs w:val="0"/>
          <w:sz w:val="22"/>
          <w:szCs w:val="22"/>
          <w:rtl w:val="0"/>
        </w:rPr>
        <w:t>ywa</w:t>
      </w:r>
      <w:r>
        <w:rPr>
          <w:rStyle w:val="Brak"/>
          <w:b w:val="0"/>
          <w:bCs w:val="0"/>
          <w:sz w:val="22"/>
          <w:szCs w:val="22"/>
          <w:rtl w:val="0"/>
        </w:rPr>
        <w:t xml:space="preserve">ć </w:t>
      </w:r>
      <w:r>
        <w:rPr>
          <w:rStyle w:val="Brak"/>
          <w:b w:val="0"/>
          <w:bCs w:val="0"/>
          <w:sz w:val="22"/>
          <w:szCs w:val="22"/>
          <w:rtl w:val="0"/>
        </w:rPr>
        <w:t>takich przyrz</w:t>
      </w:r>
      <w:r>
        <w:rPr>
          <w:rStyle w:val="Brak"/>
          <w:b w:val="0"/>
          <w:bCs w:val="0"/>
          <w:sz w:val="22"/>
          <w:szCs w:val="22"/>
          <w:rtl w:val="0"/>
        </w:rPr>
        <w:t>ą</w:t>
      </w:r>
      <w:r>
        <w:rPr>
          <w:rStyle w:val="Brak"/>
          <w:b w:val="0"/>
          <w:bCs w:val="0"/>
          <w:sz w:val="22"/>
          <w:szCs w:val="22"/>
          <w:rtl w:val="0"/>
        </w:rPr>
        <w:t>d</w:t>
      </w:r>
      <w:r>
        <w:rPr>
          <w:rStyle w:val="Brak"/>
          <w:b w:val="0"/>
          <w:bCs w:val="0"/>
          <w:sz w:val="22"/>
          <w:szCs w:val="22"/>
          <w:rtl w:val="0"/>
        </w:rPr>
        <w:t>ó</w:t>
      </w:r>
      <w:r>
        <w:rPr>
          <w:rStyle w:val="Brak"/>
          <w:b w:val="0"/>
          <w:bCs w:val="0"/>
          <w:sz w:val="22"/>
          <w:szCs w:val="22"/>
          <w:rtl w:val="0"/>
        </w:rPr>
        <w:t xml:space="preserve">w jak: </w:t>
      </w:r>
    </w:p>
    <w:p>
      <w:pPr>
        <w:pStyle w:val="Normal.0"/>
        <w:numPr>
          <w:ilvl w:val="0"/>
          <w:numId w:val="4"/>
        </w:numPr>
        <w:rPr>
          <w:b w:val="1"/>
          <w:bCs w:val="1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>Wahad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 rewersyjne</w:t>
      </w:r>
    </w:p>
    <w:p>
      <w:pPr>
        <w:pStyle w:val="Normal.0"/>
        <w:numPr>
          <w:ilvl w:val="0"/>
          <w:numId w:val="4"/>
        </w:numPr>
        <w:rPr>
          <w:b w:val="1"/>
          <w:bCs w:val="1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>Miarka milimetrowa</w:t>
      </w:r>
    </w:p>
    <w:p>
      <w:pPr>
        <w:pStyle w:val="Normal.0"/>
        <w:numPr>
          <w:ilvl w:val="0"/>
          <w:numId w:val="4"/>
        </w:numPr>
        <w:rPr>
          <w:b w:val="1"/>
          <w:bCs w:val="1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 xml:space="preserve">Sekundomierz </w:t>
      </w:r>
    </w:p>
    <w:p>
      <w:pPr>
        <w:pStyle w:val="Normal.0"/>
        <w:rPr>
          <w:rStyle w:val="Brak"/>
          <w:b w:val="0"/>
          <w:bCs w:val="0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>Pos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u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żą </w:t>
      </w:r>
      <w:r>
        <w:rPr>
          <w:rStyle w:val="Brak"/>
          <w:b w:val="0"/>
          <w:bCs w:val="0"/>
          <w:sz w:val="22"/>
          <w:szCs w:val="22"/>
          <w:rtl w:val="0"/>
        </w:rPr>
        <w:t>nam one do zbadania zale</w:t>
      </w:r>
      <w:r>
        <w:rPr>
          <w:rStyle w:val="Brak"/>
          <w:b w:val="0"/>
          <w:bCs w:val="0"/>
          <w:sz w:val="22"/>
          <w:szCs w:val="22"/>
          <w:rtl w:val="0"/>
        </w:rPr>
        <w:t>ż</w:t>
      </w:r>
      <w:r>
        <w:rPr>
          <w:rStyle w:val="Brak"/>
          <w:b w:val="0"/>
          <w:bCs w:val="0"/>
          <w:sz w:val="22"/>
          <w:szCs w:val="22"/>
          <w:rtl w:val="0"/>
        </w:rPr>
        <w:t>no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ci mi</w:t>
      </w:r>
      <w:r>
        <w:rPr>
          <w:rStyle w:val="Brak"/>
          <w:b w:val="0"/>
          <w:bCs w:val="0"/>
          <w:sz w:val="22"/>
          <w:szCs w:val="22"/>
          <w:rtl w:val="0"/>
        </w:rPr>
        <w:t>ę</w:t>
      </w:r>
      <w:r>
        <w:rPr>
          <w:rStyle w:val="Brak"/>
          <w:b w:val="0"/>
          <w:bCs w:val="0"/>
          <w:sz w:val="22"/>
          <w:szCs w:val="22"/>
          <w:rtl w:val="0"/>
        </w:rPr>
        <w:t>dzy okresem drga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ń </w:t>
      </w:r>
      <w:r>
        <w:rPr>
          <w:rStyle w:val="Brak"/>
          <w:b w:val="0"/>
          <w:bCs w:val="0"/>
          <w:sz w:val="22"/>
          <w:szCs w:val="22"/>
          <w:rtl w:val="0"/>
        </w:rPr>
        <w:t>a odleg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ci</w:t>
      </w:r>
      <w:r>
        <w:rPr>
          <w:rStyle w:val="Brak"/>
          <w:b w:val="0"/>
          <w:bCs w:val="0"/>
          <w:sz w:val="22"/>
          <w:szCs w:val="22"/>
          <w:rtl w:val="0"/>
        </w:rPr>
        <w:t xml:space="preserve">ą </w:t>
      </w:r>
      <w:r>
        <w:rPr>
          <w:rStyle w:val="Brak"/>
          <w:b w:val="0"/>
          <w:bCs w:val="0"/>
          <w:sz w:val="22"/>
          <w:szCs w:val="22"/>
          <w:rtl w:val="0"/>
        </w:rPr>
        <w:t xml:space="preserve">od punktu zawieszenia. </w:t>
      </w:r>
    </w:p>
    <w:p>
      <w:pPr>
        <w:pStyle w:val="Normal.0"/>
        <w:rPr>
          <w:rStyle w:val="Brak"/>
          <w:b w:val="0"/>
          <w:bCs w:val="0"/>
          <w:sz w:val="22"/>
          <w:szCs w:val="22"/>
        </w:rPr>
      </w:pPr>
    </w:p>
    <w:p>
      <w:pPr>
        <w:pStyle w:val="Normal.0"/>
        <w:rPr>
          <w:rStyle w:val="Brak"/>
          <w:b w:val="0"/>
          <w:bCs w:val="0"/>
          <w:color w:val="000000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>Pierwszym wykonanym krokiem by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 xml:space="preserve">o umieszczenie soczewek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Style w:val="Brak"/>
          <w:b w:val="0"/>
          <w:bCs w:val="0"/>
          <w:sz w:val="22"/>
          <w:szCs w:val="22"/>
          <w:rtl w:val="0"/>
        </w:rPr>
        <w:t xml:space="preserve"> i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Style w:val="Brak"/>
          <w:b w:val="0"/>
          <w:bCs w:val="0"/>
          <w:sz w:val="22"/>
          <w:szCs w:val="22"/>
          <w:rtl w:val="0"/>
        </w:rPr>
        <w:t>. Soczewk</w:t>
      </w:r>
      <w:r>
        <w:rPr>
          <w:rStyle w:val="Brak"/>
          <w:b w:val="0"/>
          <w:bCs w:val="0"/>
          <w:sz w:val="22"/>
          <w:szCs w:val="22"/>
          <w:rtl w:val="0"/>
        </w:rPr>
        <w:t xml:space="preserve">ę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Style w:val="Brak"/>
          <w:b w:val="0"/>
          <w:bCs w:val="0"/>
          <w:sz w:val="22"/>
          <w:szCs w:val="22"/>
          <w:rtl w:val="0"/>
        </w:rPr>
        <w:t xml:space="preserve"> umie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cili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my jak najwy</w:t>
      </w:r>
      <w:r>
        <w:rPr>
          <w:rStyle w:val="Brak"/>
          <w:b w:val="0"/>
          <w:bCs w:val="0"/>
          <w:sz w:val="22"/>
          <w:szCs w:val="22"/>
          <w:rtl w:val="0"/>
        </w:rPr>
        <w:t>ż</w:t>
      </w:r>
      <w:r>
        <w:rPr>
          <w:rStyle w:val="Brak"/>
          <w:b w:val="0"/>
          <w:bCs w:val="0"/>
          <w:sz w:val="22"/>
          <w:szCs w:val="22"/>
          <w:rtl w:val="0"/>
        </w:rPr>
        <w:t xml:space="preserve">ej od ostrza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, a soczewk</w:t>
      </w:r>
      <w:r>
        <w:rPr>
          <w:rStyle w:val="Brak"/>
          <w:b w:val="0"/>
          <w:bCs w:val="0"/>
          <w:sz w:val="22"/>
          <w:szCs w:val="22"/>
          <w:rtl w:val="0"/>
        </w:rPr>
        <w:t xml:space="preserve">ę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Style w:val="Brak"/>
          <w:b w:val="0"/>
          <w:bCs w:val="0"/>
          <w:sz w:val="22"/>
          <w:szCs w:val="22"/>
          <w:rtl w:val="0"/>
        </w:rPr>
        <w:t xml:space="preserve"> jak najbli</w:t>
      </w:r>
      <w:r>
        <w:rPr>
          <w:rStyle w:val="Brak"/>
          <w:b w:val="0"/>
          <w:bCs w:val="0"/>
          <w:sz w:val="22"/>
          <w:szCs w:val="22"/>
          <w:rtl w:val="0"/>
        </w:rPr>
        <w:t>ż</w:t>
      </w:r>
      <w:r>
        <w:rPr>
          <w:rStyle w:val="Brak"/>
          <w:b w:val="0"/>
          <w:bCs w:val="0"/>
          <w:sz w:val="22"/>
          <w:szCs w:val="22"/>
          <w:rtl w:val="0"/>
        </w:rPr>
        <w:t xml:space="preserve">ej ostrza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 xml:space="preserve"> po drugiej stronie. Nast</w:t>
      </w:r>
      <w:r>
        <w:rPr>
          <w:rStyle w:val="Brak"/>
          <w:b w:val="0"/>
          <w:bCs w:val="0"/>
          <w:sz w:val="22"/>
          <w:szCs w:val="22"/>
          <w:rtl w:val="0"/>
        </w:rPr>
        <w:t>ę</w:t>
      </w:r>
      <w:r>
        <w:rPr>
          <w:rStyle w:val="Brak"/>
          <w:b w:val="0"/>
          <w:bCs w:val="0"/>
          <w:sz w:val="22"/>
          <w:szCs w:val="22"/>
          <w:rtl w:val="0"/>
        </w:rPr>
        <w:t>pnie mierzyli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my czas dziesi</w:t>
      </w:r>
      <w:r>
        <w:rPr>
          <w:rStyle w:val="Brak"/>
          <w:b w:val="0"/>
          <w:bCs w:val="0"/>
          <w:sz w:val="22"/>
          <w:szCs w:val="22"/>
          <w:rtl w:val="0"/>
        </w:rPr>
        <w:t>ę</w:t>
      </w:r>
      <w:r>
        <w:rPr>
          <w:rStyle w:val="Brak"/>
          <w:b w:val="0"/>
          <w:bCs w:val="0"/>
          <w:sz w:val="22"/>
          <w:szCs w:val="22"/>
          <w:rtl w:val="0"/>
        </w:rPr>
        <w:t>ciu okres</w:t>
      </w:r>
      <w:r>
        <w:rPr>
          <w:rStyle w:val="Brak"/>
          <w:b w:val="0"/>
          <w:bCs w:val="0"/>
          <w:sz w:val="22"/>
          <w:szCs w:val="22"/>
          <w:rtl w:val="0"/>
        </w:rPr>
        <w:t>ó</w:t>
      </w:r>
      <w:r>
        <w:rPr>
          <w:rStyle w:val="Brak"/>
          <w:b w:val="0"/>
          <w:bCs w:val="0"/>
          <w:sz w:val="22"/>
          <w:szCs w:val="22"/>
          <w:rtl w:val="0"/>
        </w:rPr>
        <w:t>w drga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ń </w:t>
      </w:r>
      <w:r>
        <w:rPr>
          <w:rStyle w:val="Brak"/>
          <w:b w:val="0"/>
          <w:bCs w:val="0"/>
          <w:sz w:val="22"/>
          <w:szCs w:val="22"/>
          <w:rtl w:val="0"/>
        </w:rPr>
        <w:t>wok</w:t>
      </w:r>
      <w:r>
        <w:rPr>
          <w:rStyle w:val="Brak"/>
          <w:b w:val="0"/>
          <w:bCs w:val="0"/>
          <w:sz w:val="22"/>
          <w:szCs w:val="22"/>
          <w:rtl w:val="0"/>
        </w:rPr>
        <w:t xml:space="preserve">ół </w:t>
      </w:r>
      <w:r>
        <w:rPr>
          <w:rStyle w:val="Brak"/>
          <w:b w:val="0"/>
          <w:bCs w:val="0"/>
          <w:sz w:val="22"/>
          <w:szCs w:val="22"/>
          <w:rtl w:val="0"/>
        </w:rPr>
        <w:t xml:space="preserve">osi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 xml:space="preserve"> i osi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'</w:t>
      </w:r>
      <w:r>
        <w:rPr>
          <w:rStyle w:val="Brak"/>
          <w:b w:val="0"/>
          <w:bCs w:val="0"/>
          <w:sz w:val="22"/>
          <w:szCs w:val="22"/>
          <w:rtl w:val="0"/>
        </w:rPr>
        <w:t xml:space="preserve"> (wieszaj</w:t>
      </w:r>
      <w:r>
        <w:rPr>
          <w:rStyle w:val="Brak"/>
          <w:b w:val="0"/>
          <w:bCs w:val="0"/>
          <w:sz w:val="22"/>
          <w:szCs w:val="22"/>
          <w:rtl w:val="0"/>
        </w:rPr>
        <w:t>ą</w:t>
      </w:r>
      <w:r>
        <w:rPr>
          <w:rStyle w:val="Brak"/>
          <w:b w:val="0"/>
          <w:bCs w:val="0"/>
          <w:sz w:val="22"/>
          <w:szCs w:val="22"/>
          <w:rtl w:val="0"/>
        </w:rPr>
        <w:t>c wahad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 xml:space="preserve">o na ostrzu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'</w:t>
      </w:r>
      <w:r>
        <w:rPr>
          <w:rStyle w:val="Brak"/>
          <w:b w:val="0"/>
          <w:bCs w:val="0"/>
          <w:sz w:val="22"/>
          <w:szCs w:val="22"/>
          <w:rtl w:val="0"/>
        </w:rPr>
        <w:t>). Czynno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ść </w:t>
      </w:r>
      <w:r>
        <w:rPr>
          <w:rStyle w:val="Brak"/>
          <w:b w:val="0"/>
          <w:bCs w:val="0"/>
          <w:sz w:val="22"/>
          <w:szCs w:val="22"/>
          <w:rtl w:val="0"/>
        </w:rPr>
        <w:t>powtarzali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my a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ż </w:t>
      </w:r>
      <w:r>
        <w:rPr>
          <w:rStyle w:val="Brak"/>
          <w:b w:val="0"/>
          <w:bCs w:val="0"/>
          <w:sz w:val="22"/>
          <w:szCs w:val="22"/>
          <w:rtl w:val="0"/>
        </w:rPr>
        <w:t>do znalezienia dw</w:t>
      </w:r>
      <w:r>
        <w:rPr>
          <w:rStyle w:val="Brak"/>
          <w:b w:val="0"/>
          <w:bCs w:val="0"/>
          <w:sz w:val="22"/>
          <w:szCs w:val="22"/>
          <w:rtl w:val="0"/>
        </w:rPr>
        <w:t>ó</w:t>
      </w:r>
      <w:r>
        <w:rPr>
          <w:rStyle w:val="Brak"/>
          <w:b w:val="0"/>
          <w:bCs w:val="0"/>
          <w:sz w:val="22"/>
          <w:szCs w:val="22"/>
          <w:rtl w:val="0"/>
        </w:rPr>
        <w:t>ch odleg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ci dla kt</w:t>
      </w:r>
      <w:r>
        <w:rPr>
          <w:rStyle w:val="Brak"/>
          <w:b w:val="0"/>
          <w:bCs w:val="0"/>
          <w:sz w:val="22"/>
          <w:szCs w:val="22"/>
          <w:rtl w:val="0"/>
        </w:rPr>
        <w:t>ó</w:t>
      </w:r>
      <w:r>
        <w:rPr>
          <w:rStyle w:val="Brak"/>
          <w:b w:val="0"/>
          <w:bCs w:val="0"/>
          <w:sz w:val="22"/>
          <w:szCs w:val="22"/>
          <w:rtl w:val="0"/>
        </w:rPr>
        <w:t>rych okresy drga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ń </w:t>
      </w:r>
      <w:r>
        <w:rPr>
          <w:rStyle w:val="Brak"/>
          <w:b w:val="0"/>
          <w:bCs w:val="0"/>
          <w:sz w:val="22"/>
          <w:szCs w:val="22"/>
          <w:rtl w:val="0"/>
        </w:rPr>
        <w:t>by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y do siebie zbli</w:t>
      </w:r>
      <w:r>
        <w:rPr>
          <w:rStyle w:val="Brak"/>
          <w:b w:val="0"/>
          <w:bCs w:val="0"/>
          <w:sz w:val="22"/>
          <w:szCs w:val="22"/>
          <w:rtl w:val="0"/>
        </w:rPr>
        <w:t>ż</w:t>
      </w:r>
      <w:r>
        <w:rPr>
          <w:rStyle w:val="Brak"/>
          <w:b w:val="0"/>
          <w:bCs w:val="0"/>
          <w:sz w:val="22"/>
          <w:szCs w:val="22"/>
          <w:rtl w:val="0"/>
        </w:rPr>
        <w:t>one, przesuwaj</w:t>
      </w:r>
      <w:r>
        <w:rPr>
          <w:rStyle w:val="Brak"/>
          <w:b w:val="0"/>
          <w:bCs w:val="0"/>
          <w:sz w:val="22"/>
          <w:szCs w:val="22"/>
          <w:rtl w:val="0"/>
        </w:rPr>
        <w:t>ą</w:t>
      </w:r>
      <w:r>
        <w:rPr>
          <w:rStyle w:val="Brak"/>
          <w:b w:val="0"/>
          <w:bCs w:val="0"/>
          <w:sz w:val="22"/>
          <w:szCs w:val="22"/>
          <w:rtl w:val="0"/>
        </w:rPr>
        <w:t>c soczewk</w:t>
      </w:r>
      <w:r>
        <w:rPr>
          <w:rStyle w:val="Brak"/>
          <w:b w:val="0"/>
          <w:bCs w:val="0"/>
          <w:sz w:val="22"/>
          <w:szCs w:val="22"/>
          <w:rtl w:val="0"/>
        </w:rPr>
        <w:t xml:space="preserve">ę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Style w:val="Brak"/>
          <w:b w:val="0"/>
          <w:bCs w:val="0"/>
          <w:sz w:val="22"/>
          <w:szCs w:val="22"/>
          <w:rtl w:val="0"/>
        </w:rPr>
        <w:t xml:space="preserve"> o 8 cm.</w:t>
      </w:r>
    </w:p>
    <w:p>
      <w:pPr>
        <w:pStyle w:val="Normal.0"/>
        <w:rPr>
          <w:rStyle w:val="Brak"/>
          <w:b w:val="0"/>
          <w:bCs w:val="0"/>
          <w:sz w:val="22"/>
          <w:szCs w:val="22"/>
        </w:rPr>
      </w:pPr>
    </w:p>
    <w:p>
      <w:pPr>
        <w:pStyle w:val="Normal.0"/>
        <w:rPr>
          <w:rStyle w:val="Brak"/>
          <w:b w:val="0"/>
          <w:bCs w:val="0"/>
          <w:color w:val="000000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>Kolejnym krokiem by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 ustalenie odleg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 xml:space="preserve">ci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h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vertAlign w:val="subscript"/>
          <w:rtl w:val="0"/>
        </w:rPr>
        <w:t>B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vertAlign w:val="subscript"/>
          <w:rtl w:val="0"/>
        </w:rPr>
        <w:t xml:space="preserve"> </w:t>
      </w:r>
      <w:r>
        <w:rPr>
          <w:rStyle w:val="Brak"/>
          <w:b w:val="0"/>
          <w:bCs w:val="0"/>
          <w:sz w:val="22"/>
          <w:szCs w:val="22"/>
          <w:rtl w:val="0"/>
        </w:rPr>
        <w:t xml:space="preserve">(lub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h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vertAlign w:val="subscript"/>
          <w:rtl w:val="0"/>
        </w:rPr>
        <w:t>A</w:t>
      </w:r>
      <w:r>
        <w:rPr>
          <w:rStyle w:val="Brak"/>
          <w:b w:val="0"/>
          <w:bCs w:val="0"/>
          <w:sz w:val="22"/>
          <w:szCs w:val="22"/>
          <w:rtl w:val="0"/>
        </w:rPr>
        <w:t>),</w:t>
      </w:r>
      <w:r>
        <w:rPr>
          <w:rStyle w:val="Brak"/>
          <w:b w:val="0"/>
          <w:bCs w:val="0"/>
          <w:sz w:val="22"/>
          <w:szCs w:val="22"/>
          <w:rtl w:val="0"/>
        </w:rPr>
        <w:t xml:space="preserve"> dla kt</w:t>
      </w:r>
      <w:r>
        <w:rPr>
          <w:rStyle w:val="Brak"/>
          <w:b w:val="0"/>
          <w:bCs w:val="0"/>
          <w:sz w:val="22"/>
          <w:szCs w:val="22"/>
          <w:rtl w:val="0"/>
        </w:rPr>
        <w:t>ó</w:t>
      </w:r>
      <w:r>
        <w:rPr>
          <w:rStyle w:val="Brak"/>
          <w:b w:val="0"/>
          <w:bCs w:val="0"/>
          <w:sz w:val="22"/>
          <w:szCs w:val="22"/>
          <w:rtl w:val="0"/>
        </w:rPr>
        <w:t>rej okresy drga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ń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T</w:t>
      </w:r>
      <w:r>
        <w:rPr>
          <w:rStyle w:val="Brak"/>
          <w:b w:val="0"/>
          <w:bCs w:val="0"/>
          <w:sz w:val="22"/>
          <w:szCs w:val="22"/>
          <w:rtl w:val="0"/>
        </w:rPr>
        <w:t xml:space="preserve"> =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sz w:val="22"/>
          <w:szCs w:val="22"/>
          <w:rtl w:val="0"/>
        </w:rPr>
        <w:t xml:space="preserve">’   </w:t>
      </w:r>
      <w:r>
        <w:rPr>
          <w:rStyle w:val="Brak"/>
          <w:b w:val="0"/>
          <w:bCs w:val="0"/>
          <w:sz w:val="22"/>
          <w:szCs w:val="22"/>
          <w:rtl w:val="0"/>
        </w:rPr>
        <w:t xml:space="preserve"> s</w:t>
      </w:r>
      <w:r>
        <w:rPr>
          <w:rStyle w:val="Brak"/>
          <w:b w:val="0"/>
          <w:bCs w:val="0"/>
          <w:sz w:val="22"/>
          <w:szCs w:val="22"/>
          <w:rtl w:val="0"/>
        </w:rPr>
        <w:t xml:space="preserve">ą </w:t>
      </w:r>
      <w:r>
        <w:rPr>
          <w:rStyle w:val="Brak"/>
          <w:b w:val="0"/>
          <w:bCs w:val="0"/>
          <w:sz w:val="22"/>
          <w:szCs w:val="22"/>
          <w:rtl w:val="0"/>
        </w:rPr>
        <w:t>r</w:t>
      </w:r>
      <w:r>
        <w:rPr>
          <w:rStyle w:val="Brak"/>
          <w:b w:val="0"/>
          <w:bCs w:val="0"/>
          <w:sz w:val="22"/>
          <w:szCs w:val="22"/>
          <w:rtl w:val="0"/>
        </w:rPr>
        <w:t>ó</w:t>
      </w:r>
      <w:r>
        <w:rPr>
          <w:rStyle w:val="Brak"/>
          <w:b w:val="0"/>
          <w:bCs w:val="0"/>
          <w:sz w:val="22"/>
          <w:szCs w:val="22"/>
          <w:rtl w:val="0"/>
        </w:rPr>
        <w:t>wne. W tym celu przeprowadzili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my dodatkowe pomiary, przesuwaj</w:t>
      </w:r>
      <w:r>
        <w:rPr>
          <w:rStyle w:val="Brak"/>
          <w:b w:val="0"/>
          <w:bCs w:val="0"/>
          <w:sz w:val="22"/>
          <w:szCs w:val="22"/>
          <w:rtl w:val="0"/>
        </w:rPr>
        <w:t>ą</w:t>
      </w:r>
      <w:r>
        <w:rPr>
          <w:rStyle w:val="Brak"/>
          <w:b w:val="0"/>
          <w:bCs w:val="0"/>
          <w:sz w:val="22"/>
          <w:szCs w:val="22"/>
          <w:rtl w:val="0"/>
        </w:rPr>
        <w:t>c soczewk</w:t>
      </w:r>
      <w:r>
        <w:rPr>
          <w:rStyle w:val="Brak"/>
          <w:b w:val="0"/>
          <w:bCs w:val="0"/>
          <w:sz w:val="22"/>
          <w:szCs w:val="22"/>
          <w:rtl w:val="0"/>
        </w:rPr>
        <w:t xml:space="preserve">ę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Style w:val="Brak"/>
          <w:b w:val="0"/>
          <w:bCs w:val="0"/>
          <w:sz w:val="22"/>
          <w:szCs w:val="22"/>
          <w:rtl w:val="0"/>
        </w:rPr>
        <w:t xml:space="preserve"> o 1 cm, aby znale</w:t>
      </w:r>
      <w:r>
        <w:rPr>
          <w:rStyle w:val="Brak"/>
          <w:b w:val="0"/>
          <w:bCs w:val="0"/>
          <w:sz w:val="22"/>
          <w:szCs w:val="22"/>
          <w:rtl w:val="0"/>
        </w:rPr>
        <w:t xml:space="preserve">źć </w:t>
      </w:r>
      <w:r>
        <w:rPr>
          <w:rStyle w:val="Brak"/>
          <w:b w:val="0"/>
          <w:bCs w:val="0"/>
          <w:sz w:val="22"/>
          <w:szCs w:val="22"/>
          <w:rtl w:val="0"/>
        </w:rPr>
        <w:t>pomiar o jak najbardziej zbli</w:t>
      </w:r>
      <w:r>
        <w:rPr>
          <w:rStyle w:val="Brak"/>
          <w:b w:val="0"/>
          <w:bCs w:val="0"/>
          <w:sz w:val="22"/>
          <w:szCs w:val="22"/>
          <w:rtl w:val="0"/>
        </w:rPr>
        <w:t>ż</w:t>
      </w:r>
      <w:r>
        <w:rPr>
          <w:rStyle w:val="Brak"/>
          <w:b w:val="0"/>
          <w:bCs w:val="0"/>
          <w:sz w:val="22"/>
          <w:szCs w:val="22"/>
          <w:rtl w:val="0"/>
        </w:rPr>
        <w:t xml:space="preserve">onym czasie do czasu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sz w:val="22"/>
          <w:szCs w:val="22"/>
          <w:rtl w:val="0"/>
        </w:rPr>
        <w:t xml:space="preserve">’ </w:t>
      </w:r>
      <w:r>
        <w:rPr>
          <w:rStyle w:val="Brak"/>
          <w:b w:val="0"/>
          <w:bCs w:val="0"/>
          <w:sz w:val="22"/>
          <w:szCs w:val="22"/>
          <w:rtl w:val="0"/>
        </w:rPr>
        <w:t>.</w:t>
      </w:r>
    </w:p>
    <w:p>
      <w:pPr>
        <w:pStyle w:val="Normal.0"/>
        <w:rPr>
          <w:rStyle w:val="Brak"/>
          <w:b w:val="0"/>
          <w:bCs w:val="0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0"/>
          <w:bCs w:val="0"/>
          <w:i w:val="1"/>
          <w:iCs w:val="1"/>
          <w:sz w:val="22"/>
          <w:szCs w:val="22"/>
        </w:rPr>
      </w:pPr>
      <w:r>
        <w:rPr>
          <w:rStyle w:val="Brak"/>
          <w:b w:val="0"/>
          <w:bCs w:val="0"/>
          <w:sz w:val="22"/>
          <w:szCs w:val="22"/>
          <w:rtl w:val="0"/>
        </w:rPr>
        <w:t>Ostatnim krokiem by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 trzykrotne zmierzenie czasu trzydziestu okres</w:t>
      </w:r>
      <w:r>
        <w:rPr>
          <w:rStyle w:val="Brak"/>
          <w:b w:val="0"/>
          <w:bCs w:val="0"/>
          <w:sz w:val="22"/>
          <w:szCs w:val="22"/>
          <w:rtl w:val="0"/>
        </w:rPr>
        <w:t>ó</w:t>
      </w:r>
      <w:r>
        <w:rPr>
          <w:rStyle w:val="Brak"/>
          <w:b w:val="0"/>
          <w:bCs w:val="0"/>
          <w:sz w:val="22"/>
          <w:szCs w:val="22"/>
          <w:rtl w:val="0"/>
        </w:rPr>
        <w:t>w dla wahad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 xml:space="preserve">a zawieszonego na ostrzu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O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 xml:space="preserve"> </w:t>
      </w:r>
      <w:r>
        <w:rPr>
          <w:rStyle w:val="Brak"/>
          <w:b w:val="0"/>
          <w:bCs w:val="0"/>
          <w:sz w:val="22"/>
          <w:szCs w:val="22"/>
          <w:rtl w:val="0"/>
        </w:rPr>
        <w:t>i ostrzu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 xml:space="preserve">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 xml:space="preserve">’ </w:t>
      </w:r>
      <w:r>
        <w:rPr>
          <w:rStyle w:val="Brak"/>
          <w:b w:val="0"/>
          <w:bCs w:val="0"/>
          <w:sz w:val="22"/>
          <w:szCs w:val="22"/>
          <w:rtl w:val="0"/>
        </w:rPr>
        <w:t>we wcze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niej ustalonym po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ż</w:t>
      </w:r>
      <w:r>
        <w:rPr>
          <w:rStyle w:val="Brak"/>
          <w:b w:val="0"/>
          <w:bCs w:val="0"/>
          <w:sz w:val="22"/>
          <w:szCs w:val="22"/>
          <w:rtl w:val="0"/>
        </w:rPr>
        <w:t xml:space="preserve">eniu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h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vertAlign w:val="subscript"/>
          <w:rtl w:val="0"/>
        </w:rPr>
        <w:t>B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vertAlign w:val="subscript"/>
          <w:rtl w:val="0"/>
        </w:rPr>
        <w:t xml:space="preserve"> </w:t>
      </w:r>
      <w:r>
        <w:rPr>
          <w:rStyle w:val="Brak"/>
          <w:b w:val="0"/>
          <w:bCs w:val="0"/>
          <w:sz w:val="22"/>
          <w:szCs w:val="22"/>
          <w:rtl w:val="0"/>
        </w:rPr>
        <w:t xml:space="preserve">(lub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t>h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vertAlign w:val="subscript"/>
          <w:rtl w:val="0"/>
        </w:rPr>
        <w:t>A</w:t>
      </w:r>
      <w:r>
        <w:rPr>
          <w:rStyle w:val="Brak"/>
          <w:b w:val="0"/>
          <w:bCs w:val="0"/>
          <w:sz w:val="22"/>
          <w:szCs w:val="22"/>
          <w:rtl w:val="0"/>
        </w:rPr>
        <w:t>)</w:t>
      </w:r>
      <w:r>
        <w:rPr>
          <w:rStyle w:val="Brak"/>
          <w:b w:val="0"/>
          <w:bCs w:val="0"/>
          <w:sz w:val="22"/>
          <w:szCs w:val="22"/>
          <w:rtl w:val="0"/>
        </w:rPr>
        <w:t xml:space="preserve"> oraz zmierzenie odleg</w:t>
      </w:r>
      <w:r>
        <w:rPr>
          <w:rStyle w:val="Brak"/>
          <w:b w:val="0"/>
          <w:bCs w:val="0"/>
          <w:sz w:val="22"/>
          <w:szCs w:val="22"/>
          <w:rtl w:val="0"/>
        </w:rPr>
        <w:t>ł</w:t>
      </w:r>
      <w:r>
        <w:rPr>
          <w:rStyle w:val="Brak"/>
          <w:b w:val="0"/>
          <w:bCs w:val="0"/>
          <w:sz w:val="22"/>
          <w:szCs w:val="22"/>
          <w:rtl w:val="0"/>
        </w:rPr>
        <w:t>o</w:t>
      </w:r>
      <w:r>
        <w:rPr>
          <w:rStyle w:val="Brak"/>
          <w:b w:val="0"/>
          <w:bCs w:val="0"/>
          <w:sz w:val="22"/>
          <w:szCs w:val="22"/>
          <w:rtl w:val="0"/>
        </w:rPr>
        <w:t>ś</w:t>
      </w:r>
      <w:r>
        <w:rPr>
          <w:rStyle w:val="Brak"/>
          <w:b w:val="0"/>
          <w:bCs w:val="0"/>
          <w:sz w:val="22"/>
          <w:szCs w:val="22"/>
          <w:rtl w:val="0"/>
        </w:rPr>
        <w:t>ci mi</w:t>
      </w:r>
      <w:r>
        <w:rPr>
          <w:rStyle w:val="Brak"/>
          <w:b w:val="0"/>
          <w:bCs w:val="0"/>
          <w:sz w:val="22"/>
          <w:szCs w:val="22"/>
          <w:rtl w:val="0"/>
        </w:rPr>
        <w:t>ę</w:t>
      </w:r>
      <w:r>
        <w:rPr>
          <w:rStyle w:val="Brak"/>
          <w:b w:val="0"/>
          <w:bCs w:val="0"/>
          <w:sz w:val="22"/>
          <w:szCs w:val="22"/>
          <w:rtl w:val="0"/>
        </w:rPr>
        <w:t xml:space="preserve">dzy ostrzami 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</w:rPr>
        <w:softHyphen/>
        <w:t>l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 w:val="0"/>
        <w:bidi w:val="0"/>
        <w:spacing w:before="0" w:after="0" w:line="320" w:lineRule="atLeast"/>
        <w:ind w:left="0" w:right="0" w:firstLine="0"/>
        <w:jc w:val="center"/>
        <w:outlineLvl w:val="9"/>
        <w:rPr>
          <w:rStyle w:val="Brak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236345" cy="3049271"/>
            <wp:effectExtent l="0" t="0" r="0" b="0"/>
            <wp:docPr id="1073741825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 descr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3049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 w:val="0"/>
        <w:bidi w:val="0"/>
        <w:spacing w:before="0" w:after="0" w:line="320" w:lineRule="atLeast"/>
        <w:ind w:left="0" w:right="0" w:firstLine="0"/>
        <w:jc w:val="center"/>
        <w:outlineLvl w:val="9"/>
        <w:rPr>
          <w:rStyle w:val="Brak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 w:val="0"/>
        <w:bidi w:val="0"/>
        <w:spacing w:before="0" w:after="0" w:line="320" w:lineRule="atLeast"/>
        <w:ind w:left="0" w:right="0" w:firstLine="0"/>
        <w:jc w:val="left"/>
        <w:outlineLvl w:val="9"/>
        <w:rPr>
          <w:rStyle w:val="Brak"/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4. Pomiary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</w:rPr>
        <w:t>Odleg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o</w:t>
      </w:r>
      <w:r>
        <w:rPr>
          <w:sz w:val="30"/>
          <w:szCs w:val="30"/>
          <w:rtl w:val="0"/>
        </w:rPr>
        <w:t xml:space="preserve">ść </w:t>
      </w:r>
      <w:r>
        <w:rPr>
          <w:sz w:val="30"/>
          <w:szCs w:val="30"/>
          <w:rtl w:val="0"/>
        </w:rPr>
        <w:t>mi</w:t>
      </w:r>
      <w:r>
        <w:rPr>
          <w:sz w:val="30"/>
          <w:szCs w:val="30"/>
          <w:rtl w:val="0"/>
        </w:rPr>
        <w:t>ę</w:t>
      </w:r>
      <w:r>
        <w:rPr>
          <w:sz w:val="30"/>
          <w:szCs w:val="30"/>
          <w:rtl w:val="0"/>
        </w:rPr>
        <w:t>dzy ostrzami:</w:t>
      </w:r>
    </w:p>
    <w:p>
      <w:pPr>
        <w:pStyle w:val="Normal.0"/>
        <w:jc w:val="center"/>
        <w:rPr>
          <w:rStyle w:val="Brak"/>
          <w:b w:val="0"/>
          <w:bCs w:val="0"/>
          <w:sz w:val="30"/>
          <w:szCs w:val="30"/>
        </w:rPr>
      </w:pPr>
      <w:r>
        <w:rPr>
          <w:rStyle w:val="Brak"/>
          <w:rFonts w:ascii="Times New Roman" w:hAnsi="Times New Roman"/>
          <w:b w:val="0"/>
          <w:bCs w:val="0"/>
          <w:i w:val="1"/>
          <w:iCs w:val="1"/>
          <w:sz w:val="30"/>
          <w:szCs w:val="30"/>
          <w:rtl w:val="0"/>
        </w:rPr>
        <w:softHyphen/>
        <w:t>l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sz w:val="30"/>
          <w:szCs w:val="30"/>
          <w:rtl w:val="0"/>
        </w:rPr>
        <w:t xml:space="preserve">  </w:t>
      </w:r>
      <w:r>
        <w:rPr>
          <w:rStyle w:val="Brak"/>
          <w:b w:val="0"/>
          <w:bCs w:val="0"/>
          <w:sz w:val="30"/>
          <w:szCs w:val="30"/>
          <w:rtl w:val="0"/>
        </w:rPr>
        <w:t>= 130 cm</w:t>
      </w:r>
    </w:p>
    <w:p>
      <w:pPr>
        <w:pStyle w:val="Normal.0"/>
        <w:jc w:val="center"/>
        <w:rPr>
          <w:rStyle w:val="Brak"/>
          <w:rFonts w:ascii="Times New Roman" w:cs="Times New Roman" w:hAnsi="Times New Roman" w:eastAsia="Times New Roman"/>
          <w:b w:val="0"/>
          <w:bCs w:val="0"/>
          <w:i w:val="1"/>
          <w:iCs w:val="1"/>
          <w:sz w:val="30"/>
          <w:szCs w:val="30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sz w:val="30"/>
          <w:szCs w:val="30"/>
          <w:rtl w:val="0"/>
        </w:rPr>
        <w:t>Tabela drga</w:t>
      </w:r>
      <w:r>
        <w:rPr>
          <w:sz w:val="30"/>
          <w:szCs w:val="30"/>
          <w:rtl w:val="0"/>
        </w:rPr>
        <w:t xml:space="preserve">ń </w:t>
      </w:r>
      <w:r>
        <w:rPr>
          <w:sz w:val="30"/>
          <w:szCs w:val="30"/>
          <w:rtl w:val="0"/>
        </w:rPr>
        <w:t>wahad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 xml:space="preserve">a: 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2"/>
        <w:gridCol w:w="1893"/>
        <w:gridCol w:w="2118"/>
        <w:gridCol w:w="2129"/>
        <w:gridCol w:w="1758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  <w:lang w:val="it-IT"/>
              </w:rPr>
              <w:t>h(cm)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10T(s)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T(s)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10T</w:t>
            </w:r>
            <w:r>
              <w:rPr>
                <w:rStyle w:val="Brak"/>
                <w:rFonts w:ascii="Calibri" w:hAnsi="Calibri" w:hint="default"/>
                <w:sz w:val="28"/>
                <w:szCs w:val="28"/>
                <w:u w:color="000000"/>
                <w:shd w:val="nil" w:color="auto" w:fill="auto"/>
                <w:rtl w:val="1"/>
              </w:rPr>
              <w:t>’</w:t>
            </w: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(s)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T</w:t>
            </w:r>
            <w:r>
              <w:rPr>
                <w:rStyle w:val="Brak"/>
                <w:rFonts w:ascii="Calibri" w:hAnsi="Calibri" w:hint="default"/>
                <w:sz w:val="28"/>
                <w:szCs w:val="28"/>
                <w:u w:color="000000"/>
                <w:shd w:val="nil" w:color="auto" w:fill="auto"/>
                <w:rtl w:val="1"/>
              </w:rPr>
              <w:t>’</w:t>
            </w: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(s)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10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32.34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3.234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22.63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2.263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15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22.48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2.248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22.58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2.258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18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21.18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2.118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22.46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2.246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26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18.50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1.85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22.40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2.24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17.75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1.775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21.96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2.196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42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17.88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1.788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21.84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2.184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50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18.15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1.815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21.78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2.178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58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18.51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1.851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21.63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2.163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66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19.40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1.940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21.66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2.166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74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20.05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2.005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21.75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2.175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82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20.55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2.055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21.89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2.189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90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21.30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2.130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22.26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2.226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98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21.86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2.186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22.31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2.231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106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22.39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2.239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22.65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2.265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108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22.86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2.286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22.81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2.281</w:t>
            </w:r>
          </w:p>
        </w:tc>
      </w:tr>
    </w:tbl>
    <w:p>
      <w:pPr>
        <w:pStyle w:val="Treś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Brak"/>
          <w:rFonts w:ascii="Calibri" w:cs="Calibri" w:hAnsi="Calibri" w:eastAsia="Calibri"/>
          <w:outline w:val="0"/>
          <w:color w:val="000000"/>
          <w:spacing w:val="0"/>
          <w:position w:val="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Treś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Brak"/>
          <w:rFonts w:ascii="Times New Roman" w:cs="Times New Roman" w:hAnsi="Times New Roman" w:eastAsia="Times New Roman"/>
          <w:i w:val="1"/>
          <w:iCs w:val="1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0"/>
          <w:bCs w:val="0"/>
          <w:i w:val="1"/>
          <w:iCs w:val="1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</w:rPr>
        <w:t>Odleg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o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</w:rPr>
        <w:t>ci dla kt</w:t>
      </w:r>
      <w:r>
        <w:rPr>
          <w:sz w:val="30"/>
          <w:szCs w:val="30"/>
          <w:rtl w:val="0"/>
        </w:rPr>
        <w:t>ó</w:t>
      </w:r>
      <w:r>
        <w:rPr>
          <w:sz w:val="30"/>
          <w:szCs w:val="30"/>
          <w:rtl w:val="0"/>
        </w:rPr>
        <w:t>rych okresy drga</w:t>
      </w:r>
      <w:r>
        <w:rPr>
          <w:sz w:val="30"/>
          <w:szCs w:val="30"/>
          <w:rtl w:val="0"/>
        </w:rPr>
        <w:t xml:space="preserve">ń </w:t>
      </w:r>
      <w:r>
        <w:rPr>
          <w:sz w:val="30"/>
          <w:szCs w:val="30"/>
          <w:rtl w:val="0"/>
        </w:rPr>
        <w:t>wahad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a by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y najbardziej zbli</w:t>
      </w:r>
      <w:r>
        <w:rPr>
          <w:sz w:val="30"/>
          <w:szCs w:val="30"/>
          <w:rtl w:val="0"/>
        </w:rPr>
        <w:t>ż</w:t>
      </w:r>
      <w:r>
        <w:rPr>
          <w:sz w:val="30"/>
          <w:szCs w:val="30"/>
          <w:rtl w:val="0"/>
        </w:rPr>
        <w:t>one, wynios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 xml:space="preserve">y </w:t>
      </w:r>
    </w:p>
    <w:p>
      <w:pPr>
        <w:pStyle w:val="Normal.0"/>
        <w:rPr>
          <w:sz w:val="30"/>
          <w:szCs w:val="30"/>
        </w:rPr>
      </w:pPr>
      <w:r>
        <w:rPr>
          <w:rStyle w:val="Brak"/>
          <w:b w:val="1"/>
          <w:bCs w:val="1"/>
          <w:sz w:val="30"/>
          <w:szCs w:val="30"/>
          <w:rtl w:val="0"/>
        </w:rPr>
        <w:t>15 cm</w:t>
      </w:r>
      <w:r>
        <w:rPr>
          <w:sz w:val="30"/>
          <w:szCs w:val="30"/>
          <w:rtl w:val="0"/>
        </w:rPr>
        <w:t xml:space="preserve"> oraz </w:t>
      </w:r>
      <w:r>
        <w:rPr>
          <w:rStyle w:val="Brak"/>
          <w:b w:val="1"/>
          <w:bCs w:val="1"/>
          <w:sz w:val="30"/>
          <w:szCs w:val="30"/>
          <w:rtl w:val="0"/>
        </w:rPr>
        <w:t>108 cm.</w:t>
      </w: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sz w:val="30"/>
          <w:szCs w:val="30"/>
          <w:rtl w:val="0"/>
        </w:rPr>
        <w:t>Tabela przedstawiaj</w:t>
      </w:r>
      <w:r>
        <w:rPr>
          <w:sz w:val="30"/>
          <w:szCs w:val="30"/>
          <w:rtl w:val="0"/>
        </w:rPr>
        <w:t>ą</w:t>
      </w:r>
      <w:r>
        <w:rPr>
          <w:sz w:val="30"/>
          <w:szCs w:val="30"/>
          <w:rtl w:val="0"/>
        </w:rPr>
        <w:t>ca czas 30 okres</w:t>
      </w:r>
      <w:r>
        <w:rPr>
          <w:sz w:val="30"/>
          <w:szCs w:val="30"/>
          <w:rtl w:val="0"/>
        </w:rPr>
        <w:t>ó</w:t>
      </w:r>
      <w:r>
        <w:rPr>
          <w:sz w:val="30"/>
          <w:szCs w:val="30"/>
          <w:rtl w:val="0"/>
        </w:rPr>
        <w:t>w drga</w:t>
      </w:r>
      <w:r>
        <w:rPr>
          <w:sz w:val="30"/>
          <w:szCs w:val="30"/>
          <w:rtl w:val="0"/>
        </w:rPr>
        <w:t xml:space="preserve">ń </w:t>
      </w:r>
      <w:r>
        <w:rPr>
          <w:sz w:val="30"/>
          <w:szCs w:val="30"/>
          <w:rtl w:val="0"/>
        </w:rPr>
        <w:t>dla miejsc przeci</w:t>
      </w:r>
      <w:r>
        <w:rPr>
          <w:sz w:val="30"/>
          <w:szCs w:val="30"/>
          <w:rtl w:val="0"/>
        </w:rPr>
        <w:t>ę</w:t>
      </w:r>
      <w:r>
        <w:rPr>
          <w:sz w:val="30"/>
          <w:szCs w:val="30"/>
          <w:rtl w:val="0"/>
        </w:rPr>
        <w:t>cia obu osi:</w:t>
      </w:r>
    </w:p>
    <w:p>
      <w:pPr>
        <w:pStyle w:val="Treś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Brak"/>
          <w:rFonts w:ascii="Calibri" w:cs="Calibri" w:hAnsi="Calibri" w:eastAsia="Calibri"/>
          <w:outline w:val="0"/>
          <w:color w:val="000000"/>
          <w:spacing w:val="0"/>
          <w:position w:val="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2"/>
        <w:gridCol w:w="2146"/>
        <w:gridCol w:w="1377"/>
        <w:gridCol w:w="2245"/>
        <w:gridCol w:w="1770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  <w:lang w:val="it-IT"/>
              </w:rPr>
              <w:t>h(cm)</w:t>
            </w:r>
          </w:p>
        </w:tc>
        <w:tc>
          <w:tcPr>
            <w:tcW w:type="dxa" w:w="2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30T(s)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T(s)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30T</w:t>
            </w:r>
            <w:r>
              <w:rPr>
                <w:rStyle w:val="Brak"/>
                <w:rFonts w:ascii="Calibri" w:hAnsi="Calibri" w:hint="default"/>
                <w:sz w:val="28"/>
                <w:szCs w:val="28"/>
                <w:u w:color="000000"/>
                <w:shd w:val="nil" w:color="auto" w:fill="auto"/>
                <w:rtl w:val="1"/>
              </w:rPr>
              <w:t>’</w:t>
            </w: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(s)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T</w:t>
            </w:r>
            <w:r>
              <w:rPr>
                <w:rStyle w:val="Brak"/>
                <w:rFonts w:ascii="Calibri" w:hAnsi="Calibri" w:hint="default"/>
                <w:sz w:val="28"/>
                <w:szCs w:val="28"/>
                <w:u w:color="000000"/>
                <w:shd w:val="nil" w:color="auto" w:fill="auto"/>
                <w:rtl w:val="1"/>
              </w:rPr>
              <w:t>’</w:t>
            </w: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(s)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15</w:t>
            </w:r>
          </w:p>
        </w:tc>
        <w:tc>
          <w:tcPr>
            <w:tcW w:type="dxa" w:w="2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67.90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2.263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67.80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2.260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15</w:t>
            </w:r>
          </w:p>
        </w:tc>
        <w:tc>
          <w:tcPr>
            <w:tcW w:type="dxa" w:w="2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67.96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2.265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67.85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2.261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15</w:t>
            </w:r>
          </w:p>
        </w:tc>
        <w:tc>
          <w:tcPr>
            <w:tcW w:type="dxa" w:w="2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67.94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2.264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67.90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2.263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108</w:t>
            </w:r>
          </w:p>
        </w:tc>
        <w:tc>
          <w:tcPr>
            <w:tcW w:type="dxa" w:w="2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68.77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2.292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68.21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2.273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108</w:t>
            </w:r>
          </w:p>
        </w:tc>
        <w:tc>
          <w:tcPr>
            <w:tcW w:type="dxa" w:w="2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68.50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2.283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68.29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2.276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108</w:t>
            </w:r>
          </w:p>
        </w:tc>
        <w:tc>
          <w:tcPr>
            <w:tcW w:type="dxa" w:w="2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68.67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2.289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68.38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Calibri" w:hAnsi="Calibri"/>
                <w:sz w:val="28"/>
                <w:szCs w:val="28"/>
                <w:u w:color="000000"/>
                <w:shd w:val="nil" w:color="auto" w:fill="auto"/>
                <w:rtl w:val="0"/>
              </w:rPr>
              <w:t>2.279</w:t>
            </w:r>
          </w:p>
        </w:tc>
      </w:tr>
    </w:tbl>
    <w:p>
      <w:pPr>
        <w:pStyle w:val="Treś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Brak"/>
        </w:rPr>
      </w:pPr>
    </w:p>
    <w:p>
      <w:pPr>
        <w:pStyle w:val="Normal.0"/>
        <w:rPr>
          <w:rStyle w:val="Brak"/>
          <w:b w:val="0"/>
          <w:bCs w:val="0"/>
        </w:rPr>
      </w:pPr>
    </w:p>
    <w:p>
      <w:pPr>
        <w:pStyle w:val="Normal.0"/>
        <w:rPr>
          <w:rStyle w:val="Brak"/>
          <w:b w:val="0"/>
          <w:bCs w:val="0"/>
        </w:rPr>
      </w:pPr>
    </w:p>
    <w:p>
      <w:pPr>
        <w:pStyle w:val="Normal.0"/>
        <w:rPr>
          <w:rStyle w:val="Brak"/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5. Wykres</w:t>
      </w:r>
    </w:p>
    <w:p>
      <w:pPr>
        <w:pStyle w:val="Normal.0"/>
        <w:rPr>
          <w:rStyle w:val="Brak"/>
          <w:b w:val="0"/>
          <w:bCs w:val="0"/>
        </w:rPr>
      </w:pPr>
    </w:p>
    <w:p>
      <w:pPr>
        <w:pStyle w:val="Normal.0"/>
        <w:rPr>
          <w:rStyle w:val="Brak"/>
          <w:sz w:val="30"/>
          <w:szCs w:val="30"/>
        </w:rPr>
      </w:pPr>
      <w:r>
        <w:rPr>
          <w:rStyle w:val="Brak"/>
          <w:sz w:val="30"/>
          <w:szCs w:val="30"/>
          <w:rtl w:val="0"/>
        </w:rPr>
        <w:t>Wykres przedstawiaj</w:t>
      </w:r>
      <w:r>
        <w:rPr>
          <w:rStyle w:val="Brak"/>
          <w:sz w:val="30"/>
          <w:szCs w:val="30"/>
          <w:rtl w:val="0"/>
        </w:rPr>
        <w:t>ą</w:t>
      </w:r>
      <w:r>
        <w:rPr>
          <w:rStyle w:val="Brak"/>
          <w:sz w:val="30"/>
          <w:szCs w:val="30"/>
          <w:rtl w:val="0"/>
        </w:rPr>
        <w:t>cy miejsce przeci</w:t>
      </w:r>
      <w:r>
        <w:rPr>
          <w:rStyle w:val="Brak"/>
          <w:sz w:val="30"/>
          <w:szCs w:val="30"/>
          <w:rtl w:val="0"/>
        </w:rPr>
        <w:t>ę</w:t>
      </w:r>
      <w:r>
        <w:rPr>
          <w:rStyle w:val="Brak"/>
          <w:sz w:val="30"/>
          <w:szCs w:val="30"/>
          <w:rtl w:val="0"/>
        </w:rPr>
        <w:t>cia obu osi:</w:t>
      </w:r>
    </w:p>
    <w:p>
      <w:pPr>
        <w:pStyle w:val="Normal.0"/>
        <w:rPr>
          <w:rStyle w:val="Brak"/>
          <w:sz w:val="30"/>
          <w:szCs w:val="30"/>
        </w:rPr>
      </w:pPr>
      <w:r>
        <w:rPr>
          <w:rStyle w:val="Brak"/>
          <w:sz w:val="30"/>
          <w:szCs w:val="3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366395</wp:posOffset>
            </wp:positionV>
            <wp:extent cx="5756910" cy="3075835"/>
            <wp:effectExtent l="0" t="0" r="0" b="0"/>
            <wp:wrapTopAndBottom distT="152400" distB="152400"/>
            <wp:docPr id="1073741826" name="officeArt object" descr="att.CXAPJhHntoCbWw9c1HjuyHicUcAI9tAqo7G9eJXB-y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tt.CXAPJhHntoCbWw9c1HjuyHicUcAI9tAqo7G9eJXB-y8.jpg" descr="att.CXAPJhHntoCbWw9c1HjuyHicUcAI9tAqo7G9eJXB-y8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5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Brak"/>
        </w:rPr>
      </w:pPr>
    </w:p>
    <w:p>
      <w:pPr>
        <w:pStyle w:val="Normal.0"/>
        <w:rPr>
          <w:rStyle w:val="Brak"/>
          <w:b w:val="0"/>
          <w:bCs w:val="0"/>
        </w:rPr>
      </w:pPr>
    </w:p>
    <w:p>
      <w:pPr>
        <w:pStyle w:val="Normal.0"/>
        <w:rPr>
          <w:rStyle w:val="Brak"/>
          <w:b w:val="0"/>
          <w:bCs w:val="0"/>
        </w:rPr>
      </w:pPr>
    </w:p>
    <w:p>
      <w:pPr>
        <w:pStyle w:val="Normal.0"/>
      </w:pPr>
      <w:r>
        <w:rPr>
          <w:b w:val="1"/>
          <w:bCs w:val="1"/>
          <w:sz w:val="30"/>
          <w:szCs w:val="30"/>
          <w:rtl w:val="0"/>
        </w:rPr>
        <w:t>6. Wyniki pomiarowe</w:t>
      </w:r>
      <w:r>
        <w:rPr>
          <w:rStyle w:val="Brak"/>
          <w:b w:val="0"/>
          <w:bCs w:val="0"/>
          <w:sz w:val="30"/>
          <w:szCs w:val="30"/>
        </w:rPr>
      </w:r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30" w:hanging="7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4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90" w:hanging="7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50" w:hanging="7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Brak">
    <w:name w:val="Brak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numbering" w:styleId="Punktory">
    <w:name w:val="Punktory"/>
    <w:pPr>
      <w:numPr>
        <w:numId w:val="3"/>
      </w:numPr>
    </w:p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