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/>
      </w:pPr>
      <w:r>
        <w:rPr>
          <w:rFonts w:ascii="Arial" w:cs="Arial" w:eastAsia="Arial" w:hAnsi="Arial"/>
          <w:b/>
          <w:bCs/>
          <w:color w:val="1B4F9C"/>
          <w:sz w:val="56"/>
          <w:szCs w:val="56"/>
        </w:rPr>
        <w:t xml:space="preserve">EUROTRIPS</w:t>
      </w:r>
    </w:p>
    <w:p>
      <w:pPr>
        <w:spacing w:after="100" w:before="0"/>
      </w:pPr>
      <w:r>
        <w:rPr>
          <w:rFonts w:ascii="Arial" w:cs="Arial" w:eastAsia="Arial" w:hAnsi="Arial"/>
          <w:color w:val="2C3A50"/>
          <w:sz w:val="30"/>
          <w:szCs w:val="30"/>
        </w:rPr>
        <w:t xml:space="preserve">Система бронювання — Аналіз документації</w:t>
      </w:r>
    </w:p>
    <w:p>
      <w:pPr>
        <w:pBdr>
          <w:bottom w:val="single" w:color="F5A623" w:sz="6" w:space="4"/>
        </w:pBdr>
        <w:spacing w:after="400" w:before="6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1A2340"/>
          <w:sz w:val="28"/>
          <w:szCs w:val="28"/>
        </w:rPr>
        <w:t xml:space="preserve">Завдання №9 — Перегляд і доповнення існуючих гайдів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Технічний письменник / Documentation Lead</w:t>
      </w:r>
    </w:p>
    <w:p>
      <w:pPr>
        <w:spacing w:after="8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Дата: 31.05.2026</w:t>
      </w:r>
    </w:p>
    <w:p>
      <w:pPr>
        <w:spacing w:after="8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Поточна CRM: Zoho  →  Нова система: Eurotrips Booking System</w:t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1B4F9C"/>
          <w:sz w:val="24"/>
          <w:szCs w:val="24"/>
        </w:rPr>
        <w:t xml:space="preserve">ЗМІСТ ДОКУМЕНТА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A50"/>
          <w:sz w:val="21"/>
          <w:szCs w:val="21"/>
        </w:rPr>
        <w:t xml:space="preserve">Частина 1 — Відмінності між звичайним і мережевим агентом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A50"/>
          <w:sz w:val="21"/>
          <w:szCs w:val="21"/>
        </w:rPr>
        <w:t xml:space="preserve">Частина 2 — Прогалини в існуючих гайдах (перелік gap-аналізу)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A50"/>
          <w:sz w:val="21"/>
          <w:szCs w:val="21"/>
        </w:rPr>
        <w:t xml:space="preserve">Частина 3 — Структура нових гайдів для 7 ролей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A50"/>
          <w:sz w:val="21"/>
          <w:szCs w:val="21"/>
        </w:rPr>
        <w:t xml:space="preserve">Додаток A — Що збережено в поточних гайдах (сильні сторони)</w:t>
      </w:r>
    </w:p>
    <w:p>
      <w:r>
        <w:br w:type="page"/>
      </w:r>
    </w:p>
    <w:p>
      <w:pPr>
        <w:pBdr>
          <w:bottom w:val="single" w:color="F5A623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B4F9C"/>
          <w:sz w:val="36"/>
          <w:szCs w:val="36"/>
        </w:rPr>
        <w:t xml:space="preserve">Частина 1. Відмінності між звичайним і мережевим агентом</w:t>
      </w:r>
    </w:p>
    <w:p>
      <w:pPr>
        <w:spacing w:after="80" w:before="6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На основі аналізу двох гайдів (Гайд по роботі з особистим кабінетом агента та Гайд по роботі з особистим кабінетом мережевого агента) зафіксовано такі ключові відмінності.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B4F9C"/>
          <w:sz w:val="28"/>
          <w:szCs w:val="28"/>
        </w:rPr>
        <w:t xml:space="preserve">1.1. Зведена таблиця відмінностей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1B4F9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358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1B4F9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Звичайний агент</w:t>
            </w:r>
          </w:p>
        </w:tc>
        <w:tc>
          <w:tcPr>
            <w:tcW w:type="dxa" w:w="358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1B4F9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Мережевий агент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C"/>
                <w:sz w:val="19"/>
                <w:szCs w:val="19"/>
              </w:rPr>
              <w:t xml:space="preserve">Тип суб'єкта</w:t>
            </w:r>
          </w:p>
        </w:tc>
        <w:tc>
          <w:tcPr>
            <w:tcW w:type="dxa" w:w="358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9"/>
                <w:szCs w:val="19"/>
              </w:rPr>
              <w:t xml:space="preserve">Незалежний агент / ФОП</w:t>
            </w:r>
          </w:p>
        </w:tc>
        <w:tc>
          <w:tcPr>
            <w:tcW w:type="dxa" w:w="358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9"/>
                <w:szCs w:val="19"/>
              </w:rPr>
              <w:t xml:space="preserve">Агент, що є частиною мережі ТА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C"/>
                <w:sz w:val="19"/>
                <w:szCs w:val="19"/>
              </w:rPr>
              <w:t xml:space="preserve">Реєстрація в системі</w:t>
            </w:r>
          </w:p>
        </w:tc>
        <w:tc>
          <w:tcPr>
            <w:tcW w:type="dxa" w:w="358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9"/>
                <w:szCs w:val="19"/>
              </w:rPr>
              <w:t xml:space="preserve">Самостійно через форму на сайті або через менеджера</w:t>
            </w:r>
          </w:p>
        </w:tc>
        <w:tc>
          <w:tcPr>
            <w:tcW w:type="dxa" w:w="358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9"/>
                <w:szCs w:val="19"/>
              </w:rPr>
              <w:t xml:space="preserve">Через Центральний Офіс (ЦО) мережі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C"/>
                <w:sz w:val="19"/>
                <w:szCs w:val="19"/>
              </w:rPr>
              <w:t xml:space="preserve">Комісія</w:t>
            </w:r>
          </w:p>
        </w:tc>
        <w:tc>
          <w:tcPr>
            <w:tcW w:type="dxa" w:w="358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9"/>
                <w:szCs w:val="19"/>
              </w:rPr>
              <w:t xml:space="preserve">Стандартна агентська комісія (відображається в кабінеті)</w:t>
            </w:r>
          </w:p>
        </w:tc>
        <w:tc>
          <w:tcPr>
            <w:tcW w:type="dxa" w:w="358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9"/>
                <w:szCs w:val="19"/>
              </w:rPr>
              <w:t xml:space="preserve">Стандартна комісія + РОЯЛТІ +2% (вже включено в суму в кабінеті)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C"/>
                <w:sz w:val="19"/>
                <w:szCs w:val="19"/>
              </w:rPr>
              <w:t xml:space="preserve">Рахунок на оплату</w:t>
            </w:r>
          </w:p>
        </w:tc>
        <w:tc>
          <w:tcPr>
            <w:tcW w:type="dxa" w:w="358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9"/>
                <w:szCs w:val="19"/>
              </w:rPr>
              <w:t xml:space="preserve">Безпосередньо від Eurotrips</w:t>
            </w:r>
          </w:p>
        </w:tc>
        <w:tc>
          <w:tcPr>
            <w:tcW w:type="dxa" w:w="358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9"/>
                <w:szCs w:val="19"/>
              </w:rPr>
              <w:t xml:space="preserve">Через ЦО своєї мережі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C"/>
                <w:sz w:val="19"/>
                <w:szCs w:val="19"/>
              </w:rPr>
              <w:t xml:space="preserve">Бачить підмережу агентів</w:t>
            </w:r>
          </w:p>
        </w:tc>
        <w:tc>
          <w:tcPr>
            <w:tcW w:type="dxa" w:w="358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9"/>
                <w:szCs w:val="19"/>
              </w:rPr>
              <w:t xml:space="preserve">Ні (або лише свої)</w:t>
            </w:r>
          </w:p>
        </w:tc>
        <w:tc>
          <w:tcPr>
            <w:tcW w:type="dxa" w:w="358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9"/>
                <w:szCs w:val="19"/>
              </w:rPr>
              <w:t xml:space="preserve">Так — розділ «Агенти» показує всіх агентів мережі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C"/>
                <w:sz w:val="19"/>
                <w:szCs w:val="19"/>
              </w:rPr>
              <w:t xml:space="preserve">Головна мережа на екрані</w:t>
            </w:r>
          </w:p>
        </w:tc>
        <w:tc>
          <w:tcPr>
            <w:tcW w:type="dxa" w:w="358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9"/>
                <w:szCs w:val="19"/>
              </w:rPr>
              <w:t xml:space="preserve">Не відображається</w:t>
            </w:r>
          </w:p>
        </w:tc>
        <w:tc>
          <w:tcPr>
            <w:tcW w:type="dxa" w:w="358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9"/>
                <w:szCs w:val="19"/>
              </w:rPr>
              <w:t xml:space="preserve">Відображається зверху зліва на головній сторінці кабінету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C"/>
                <w:sz w:val="19"/>
                <w:szCs w:val="19"/>
              </w:rPr>
              <w:t xml:space="preserve">Передоплата 10%</w:t>
            </w:r>
          </w:p>
        </w:tc>
        <w:tc>
          <w:tcPr>
            <w:tcW w:type="dxa" w:w="358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9"/>
                <w:szCs w:val="19"/>
              </w:rPr>
              <w:t xml:space="preserve">Самостійно в межах 1 дня після підтвердження</w:t>
            </w:r>
          </w:p>
        </w:tc>
        <w:tc>
          <w:tcPr>
            <w:tcW w:type="dxa" w:w="358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9"/>
                <w:szCs w:val="19"/>
              </w:rPr>
              <w:t xml:space="preserve">Самостійно, але рахунок запитується через ЦО мережі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C"/>
                <w:sz w:val="19"/>
                <w:szCs w:val="19"/>
              </w:rPr>
              <w:t xml:space="preserve">Повна оплата (до -14 днів)</w:t>
            </w:r>
          </w:p>
        </w:tc>
        <w:tc>
          <w:tcPr>
            <w:tcW w:type="dxa" w:w="358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9"/>
                <w:szCs w:val="19"/>
              </w:rPr>
              <w:t xml:space="preserve">Самостійно</w:t>
            </w:r>
          </w:p>
        </w:tc>
        <w:tc>
          <w:tcPr>
            <w:tcW w:type="dxa" w:w="358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9"/>
                <w:szCs w:val="19"/>
              </w:rPr>
              <w:t xml:space="preserve">Самостійно через ЦО мережі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C"/>
                <w:sz w:val="19"/>
                <w:szCs w:val="19"/>
              </w:rPr>
              <w:t xml:space="preserve">Документи в кабінеті</w:t>
            </w:r>
          </w:p>
        </w:tc>
        <w:tc>
          <w:tcPr>
            <w:tcW w:type="dxa" w:w="358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9"/>
                <w:szCs w:val="19"/>
              </w:rPr>
              <w:t xml:space="preserve">Договір, рахунки, підтвердження, інфолист</w:t>
            </w:r>
          </w:p>
        </w:tc>
        <w:tc>
          <w:tcPr>
            <w:tcW w:type="dxa" w:w="358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9"/>
                <w:szCs w:val="19"/>
              </w:rPr>
              <w:t xml:space="preserve">Договір, підтвердження, інфолист (без «рахунків» — вони через ЦО)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C"/>
                <w:sz w:val="19"/>
                <w:szCs w:val="19"/>
              </w:rPr>
              <w:t xml:space="preserve">Особиста інформація</w:t>
            </w:r>
          </w:p>
        </w:tc>
        <w:tc>
          <w:tcPr>
            <w:tcW w:type="dxa" w:w="358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9"/>
                <w:szCs w:val="19"/>
              </w:rPr>
              <w:t xml:space="preserve">Редагується самостійно в кабінеті</w:t>
            </w:r>
          </w:p>
        </w:tc>
        <w:tc>
          <w:tcPr>
            <w:tcW w:type="dxa" w:w="358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9"/>
                <w:szCs w:val="19"/>
              </w:rPr>
              <w:t xml:space="preserve">Редагується самостійно в кабінеті</w:t>
            </w:r>
          </w:p>
        </w:tc>
      </w:tr>
    </w:tbl>
    <w:p>
      <w:pPr>
        <w:spacing w:after="60" w:before="200"/>
      </w:pP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B4F9C"/>
          <w:sz w:val="28"/>
          <w:szCs w:val="28"/>
        </w:rPr>
        <w:t xml:space="preserve">1.2. Детальний коментар до кожної відмінності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A2340"/>
          <w:sz w:val="24"/>
          <w:szCs w:val="24"/>
        </w:rPr>
        <w:t xml:space="preserve">Роялті +2%</w:t>
      </w:r>
    </w:p>
    <w:p>
      <w:pPr>
        <w:spacing w:after="80" w:before="6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Єдина суттєва відмінність у самому гайді — сторінка 12 гайду мережевого агента містить блок-попередження:</w:t>
      </w:r>
    </w:p>
    <w:p>
      <w:pPr>
        <w:pBdr>
          <w:left w:val="single" w:color="1B4F9C" w:sz="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2C3A50"/>
          <w:sz w:val="20"/>
          <w:szCs w:val="20"/>
        </w:rPr>
        <w:t xml:space="preserve">«! ВАЖЛИВО! Комісія за тур прорахована вже включно з РОЯЛТІ +2%. Звичайна комісія / ВАША КОМІСІЯ»</w:t>
      </w:r>
    </w:p>
    <w:p>
      <w:pPr>
        <w:spacing w:after="80" w:before="6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У гайді звичайного агента такого блоку немає — комісія відображається без пояснень. Для нової системи необхідно: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Явно описати механіку нарахування Роялті +2% у гайді мережевого агента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Вказати чисельний приклад: якщо стандартна комісія 10%, то мережевий агент отримує 12%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Додати розділ «Комісія» в обидва гайди з окремими підрозділами для кожного типу агента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A2340"/>
          <w:sz w:val="24"/>
          <w:szCs w:val="24"/>
        </w:rPr>
        <w:t xml:space="preserve">Рахунок через ЦО мережі</w:t>
      </w:r>
    </w:p>
    <w:p>
      <w:pPr>
        <w:spacing w:after="80" w:before="6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Сторінка 16 гайду мережевого агента містить ключове речення, якого немає у звичайному гайді:</w:t>
      </w:r>
    </w:p>
    <w:p>
      <w:pPr>
        <w:pBdr>
          <w:left w:val="single" w:color="1B4F9C" w:sz="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2C3A50"/>
          <w:sz w:val="20"/>
          <w:szCs w:val="20"/>
        </w:rPr>
        <w:t xml:space="preserve">«За рахунком необхідно звернутись до ЦО вашої мережі.»</w:t>
      </w:r>
    </w:p>
    <w:p>
      <w:pPr>
        <w:spacing w:after="80" w:before="6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Це єдина згадка ЦО в усьому документі. Для нової системи необхідно розгорнути цей блок: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Пояснити, що таке ЦО і яку роль він відіграє у фінансовому ланцюжку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Описати процес запиту рахунку через ЦО (терміни, формат, контакти)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Вказати, чи є різниця у часі підтвердження оплати при роботі через ЦО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Роз'яснити, що бронювання підтверджується тільки після надходження коштів від ЦО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A2340"/>
          <w:sz w:val="24"/>
          <w:szCs w:val="24"/>
        </w:rPr>
        <w:t xml:space="preserve">Розділ «Агенти» (тільки в мережевому)</w:t>
      </w:r>
    </w:p>
    <w:p>
      <w:pPr>
        <w:spacing w:after="80" w:before="6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Лише гайд мережевого агента (ст. 10 звичайного агента) містить інформацію про управління підмережею. Але в мережевому гайді ця сторінка відсутня взагалі — замість неї одразу переходять до процесу створення заявки. Це прогалина: мережевий агент повинен мати окремий розділ про: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Додавання агентів до мережі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Перегляд бронювань агентів підмережі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Відповідальність за дії агентів мережі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A2340"/>
          <w:sz w:val="24"/>
          <w:szCs w:val="24"/>
        </w:rPr>
        <w:t xml:space="preserve">Документи в картці замовлення</w:t>
      </w:r>
    </w:p>
    <w:p>
      <w:pPr>
        <w:spacing w:after="80" w:before="6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Гайд звичайного агента (ст. 8): «договір, рахунки та підтвердження»</w:t>
      </w:r>
    </w:p>
    <w:p>
      <w:pPr>
        <w:spacing w:after="80" w:before="6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Гайд мережевого агента (ст. 8): «договір, підтвердження» — рахунки відсутні, оскільки вони йдуть через ЦО.</w:t>
      </w:r>
    </w:p>
    <w:p>
      <w:pPr>
        <w:spacing w:after="80" w:before="6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Ця відмінність логічна, але не пояснена в жодному з документів.</w:t>
      </w:r>
    </w:p>
    <w:p>
      <w:r>
        <w:br w:type="page"/>
      </w:r>
    </w:p>
    <w:p>
      <w:pPr>
        <w:pBdr>
          <w:bottom w:val="single" w:color="F5A623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B4F9C"/>
          <w:sz w:val="36"/>
          <w:szCs w:val="36"/>
        </w:rPr>
        <w:t xml:space="preserve">Частина 2. Прогалини в існуючих гайдах</w:t>
      </w:r>
    </w:p>
    <w:p>
      <w:pPr>
        <w:spacing w:after="80" w:before="6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Нижче наведено перелік функцій та вимог, задокументованих у ТЗ системи, але відсутніх або недостатньо описаних в обох поточних гайдах. Оцінка: ❌ — повністю відсутнє, ⚠️ — частково або поверхово.</w:t>
      </w:r>
    </w:p>
    <w:p>
      <w:pPr>
        <w:spacing w:after="6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400"/>
        <w:gridCol w:w="1600"/>
        <w:gridCol w:w="1800"/>
        <w:gridCol w:w="1200"/>
      </w:tblGrid>
      <w:tr>
        <w:trPr>
          <w:tblHeader/>
        </w:trPr>
        <w:tc>
          <w:tcPr>
            <w:tcW w:type="dxa" w:w="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1B4F9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1B4F9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Тема / Функція з ТЗ</w:t>
            </w:r>
          </w:p>
        </w:tc>
        <w:tc>
          <w:tcPr>
            <w:tcW w:type="dxa" w:w="16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1B4F9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Гайд агента</w:t>
            </w:r>
          </w:p>
        </w:tc>
        <w:tc>
          <w:tcPr>
            <w:tcW w:type="dxa" w:w="18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1B4F9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Гайд мереж. агента</w:t>
            </w:r>
          </w:p>
        </w:tc>
        <w:tc>
          <w:tcPr>
            <w:tcW w:type="dxa" w:w="12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1B4F9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Пріоритет</w:t>
            </w:r>
          </w:p>
        </w:tc>
      </w:tr>
      <w:tr>
        <w:trPr>
          <w:tblHeader w:val="false"/>
        </w:trPr>
        <w:tc>
          <w:tcPr>
            <w:tcW w:type="dxa" w:w="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Статуси бронювання (15 статусів)</w:t>
            </w:r>
          </w:p>
        </w:tc>
        <w:tc>
          <w:tcPr>
            <w:tcW w:type="dxa" w:w="16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❌ Відсутнє</w:t>
            </w:r>
          </w:p>
        </w:tc>
        <w:tc>
          <w:tcPr>
            <w:tcW w:type="dxa" w:w="18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❌ Відсутнє</w:t>
            </w:r>
          </w:p>
        </w:tc>
        <w:tc>
          <w:tcPr>
            <w:tcW w:type="dxa" w:w="12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🔴 КРИТИЧНИЙ</w:t>
            </w:r>
          </w:p>
        </w:tc>
      </w:tr>
      <w:tr>
        <w:trPr>
          <w:tblHeader w:val="false"/>
        </w:trPr>
        <w:tc>
          <w:tcPr>
            <w:tcW w:type="dxa" w:w="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Умови скасування / ануляції</w:t>
            </w:r>
          </w:p>
        </w:tc>
        <w:tc>
          <w:tcPr>
            <w:tcW w:type="dxa" w:w="16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⚠️ Лише назва</w:t>
            </w:r>
          </w:p>
        </w:tc>
        <w:tc>
          <w:tcPr>
            <w:tcW w:type="dxa" w:w="18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⚠️ Лише назва</w:t>
            </w:r>
          </w:p>
        </w:tc>
        <w:tc>
          <w:tcPr>
            <w:tcW w:type="dxa" w:w="12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🔴 КРИТИЧНИЙ</w:t>
            </w:r>
          </w:p>
        </w:tc>
      </w:tr>
      <w:tr>
        <w:trPr>
          <w:tblHeader w:val="false"/>
        </w:trPr>
        <w:tc>
          <w:tcPr>
            <w:tcW w:type="dxa" w:w="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Фільтри та пошук турів</w:t>
            </w:r>
          </w:p>
        </w:tc>
        <w:tc>
          <w:tcPr>
            <w:tcW w:type="dxa" w:w="16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❌ Відсутнє</w:t>
            </w:r>
          </w:p>
        </w:tc>
        <w:tc>
          <w:tcPr>
            <w:tcW w:type="dxa" w:w="18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❌ Відсутнє</w:t>
            </w:r>
          </w:p>
        </w:tc>
        <w:tc>
          <w:tcPr>
            <w:tcW w:type="dxa" w:w="12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🔴 КРИТИЧНИЙ</w:t>
            </w:r>
          </w:p>
        </w:tc>
      </w:tr>
      <w:tr>
        <w:trPr>
          <w:tblHeader w:val="false"/>
        </w:trPr>
        <w:tc>
          <w:tcPr>
            <w:tcW w:type="dxa" w:w="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Правила редагування бронювання</w:t>
            </w:r>
          </w:p>
        </w:tc>
        <w:tc>
          <w:tcPr>
            <w:tcW w:type="dxa" w:w="16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❌ Відсутнє</w:t>
            </w:r>
          </w:p>
        </w:tc>
        <w:tc>
          <w:tcPr>
            <w:tcW w:type="dxa" w:w="18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❌ Відсутнє</w:t>
            </w:r>
          </w:p>
        </w:tc>
        <w:tc>
          <w:tcPr>
            <w:tcW w:type="dxa" w:w="12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🔴 КРИТИЧНИЙ</w:t>
            </w:r>
          </w:p>
        </w:tc>
      </w:tr>
      <w:tr>
        <w:trPr>
          <w:tblHeader w:val="false"/>
        </w:trPr>
        <w:tc>
          <w:tcPr>
            <w:tcW w:type="dxa" w:w="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Додаткові послуги (ДОПи) в кабінеті</w:t>
            </w:r>
          </w:p>
        </w:tc>
        <w:tc>
          <w:tcPr>
            <w:tcW w:type="dxa" w:w="16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❌ Відсутнє</w:t>
            </w:r>
          </w:p>
        </w:tc>
        <w:tc>
          <w:tcPr>
            <w:tcW w:type="dxa" w:w="18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❌ Відсутнє</w:t>
            </w:r>
          </w:p>
        </w:tc>
        <w:tc>
          <w:tcPr>
            <w:tcW w:type="dxa" w:w="12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🔴 КРИТИЧНИЙ</w:t>
            </w:r>
          </w:p>
        </w:tc>
      </w:tr>
      <w:tr>
        <w:trPr>
          <w:tblHeader w:val="false"/>
        </w:trPr>
        <w:tc>
          <w:tcPr>
            <w:tcW w:type="dxa" w:w="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Ліди — як і коли конвертуються</w:t>
            </w:r>
          </w:p>
        </w:tc>
        <w:tc>
          <w:tcPr>
            <w:tcW w:type="dxa" w:w="16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❌ Відсутнє</w:t>
            </w:r>
          </w:p>
        </w:tc>
        <w:tc>
          <w:tcPr>
            <w:tcW w:type="dxa" w:w="18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❌ Відсутнє</w:t>
            </w:r>
          </w:p>
        </w:tc>
        <w:tc>
          <w:tcPr>
            <w:tcW w:type="dxa" w:w="12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🟠 ВИСОКИЙ</w:t>
            </w:r>
          </w:p>
        </w:tc>
      </w:tr>
      <w:tr>
        <w:trPr>
          <w:tblHeader w:val="false"/>
        </w:trPr>
        <w:tc>
          <w:tcPr>
            <w:tcW w:type="dxa" w:w="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Збережені клієнти агента</w:t>
            </w:r>
          </w:p>
        </w:tc>
        <w:tc>
          <w:tcPr>
            <w:tcW w:type="dxa" w:w="16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❌ Відсутнє</w:t>
            </w:r>
          </w:p>
        </w:tc>
        <w:tc>
          <w:tcPr>
            <w:tcW w:type="dxa" w:w="18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❌ Відсутнє</w:t>
            </w:r>
          </w:p>
        </w:tc>
        <w:tc>
          <w:tcPr>
            <w:tcW w:type="dxa" w:w="12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🟠 ВИСОКИЙ</w:t>
            </w:r>
          </w:p>
        </w:tc>
      </w:tr>
      <w:tr>
        <w:trPr>
          <w:tblHeader w:val="false"/>
        </w:trPr>
        <w:tc>
          <w:tcPr>
            <w:tcW w:type="dxa" w:w="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8</w:t>
            </w:r>
          </w:p>
        </w:tc>
        <w:tc>
          <w:tcPr>
            <w:tcW w:type="dxa" w:w="2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Агентська знижка — механіка нарахування</w:t>
            </w:r>
          </w:p>
        </w:tc>
        <w:tc>
          <w:tcPr>
            <w:tcW w:type="dxa" w:w="16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⚠️ Показується сума без пояснень</w:t>
            </w:r>
          </w:p>
        </w:tc>
        <w:tc>
          <w:tcPr>
            <w:tcW w:type="dxa" w:w="18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⚠️ Є пояснення +2% Роялті</w:t>
            </w:r>
          </w:p>
        </w:tc>
        <w:tc>
          <w:tcPr>
            <w:tcW w:type="dxa" w:w="12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🟠 ВИСОКИЙ</w:t>
            </w:r>
          </w:p>
        </w:tc>
      </w:tr>
      <w:tr>
        <w:trPr>
          <w:tblHeader w:val="false"/>
        </w:trPr>
        <w:tc>
          <w:tcPr>
            <w:tcW w:type="dxa" w:w="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9</w:t>
            </w:r>
          </w:p>
        </w:tc>
        <w:tc>
          <w:tcPr>
            <w:tcW w:type="dxa" w:w="2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Тип бронювання (direct / agent / corp / group)</w:t>
            </w:r>
          </w:p>
        </w:tc>
        <w:tc>
          <w:tcPr>
            <w:tcW w:type="dxa" w:w="16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❌ Відсутнє</w:t>
            </w:r>
          </w:p>
        </w:tc>
        <w:tc>
          <w:tcPr>
            <w:tcW w:type="dxa" w:w="18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❌ Відсутнє</w:t>
            </w:r>
          </w:p>
        </w:tc>
        <w:tc>
          <w:tcPr>
            <w:tcW w:type="dxa" w:w="12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🟠 ВИСОКИЙ</w:t>
            </w:r>
          </w:p>
        </w:tc>
      </w:tr>
      <w:tr>
        <w:trPr>
          <w:tblHeader w:val="false"/>
        </w:trPr>
        <w:tc>
          <w:tcPr>
            <w:tcW w:type="dxa" w:w="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10</w:t>
            </w:r>
          </w:p>
        </w:tc>
        <w:tc>
          <w:tcPr>
            <w:tcW w:type="dxa" w:w="2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Права редагування до якого етапу</w:t>
            </w:r>
          </w:p>
        </w:tc>
        <w:tc>
          <w:tcPr>
            <w:tcW w:type="dxa" w:w="16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❌ Відсутнє</w:t>
            </w:r>
          </w:p>
        </w:tc>
        <w:tc>
          <w:tcPr>
            <w:tcW w:type="dxa" w:w="18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❌ Відсутнє</w:t>
            </w:r>
          </w:p>
        </w:tc>
        <w:tc>
          <w:tcPr>
            <w:tcW w:type="dxa" w:w="12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🟠 ВИСОКИЙ</w:t>
            </w:r>
          </w:p>
        </w:tc>
      </w:tr>
      <w:tr>
        <w:trPr>
          <w:tblHeader w:val="false"/>
        </w:trPr>
        <w:tc>
          <w:tcPr>
            <w:tcW w:type="dxa" w:w="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11</w:t>
            </w:r>
          </w:p>
        </w:tc>
        <w:tc>
          <w:tcPr>
            <w:tcW w:type="dxa" w:w="2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Рахунки та оплата (деталі)</w:t>
            </w:r>
          </w:p>
        </w:tc>
        <w:tc>
          <w:tcPr>
            <w:tcW w:type="dxa" w:w="16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⚠️ Базово</w:t>
            </w:r>
          </w:p>
        </w:tc>
        <w:tc>
          <w:tcPr>
            <w:tcW w:type="dxa" w:w="18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⚠️ Є згадка про ЦО</w:t>
            </w:r>
          </w:p>
        </w:tc>
        <w:tc>
          <w:tcPr>
            <w:tcW w:type="dxa" w:w="12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🟠 ВИСОКИЙ</w:t>
            </w:r>
          </w:p>
        </w:tc>
      </w:tr>
      <w:tr>
        <w:trPr>
          <w:tblHeader w:val="false"/>
        </w:trPr>
        <w:tc>
          <w:tcPr>
            <w:tcW w:type="dxa" w:w="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12</w:t>
            </w:r>
          </w:p>
        </w:tc>
        <w:tc>
          <w:tcPr>
            <w:tcW w:type="dxa" w:w="2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Корпоративний / груповий запит</w:t>
            </w:r>
          </w:p>
        </w:tc>
        <w:tc>
          <w:tcPr>
            <w:tcW w:type="dxa" w:w="16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❌ Відсутнє</w:t>
            </w:r>
          </w:p>
        </w:tc>
        <w:tc>
          <w:tcPr>
            <w:tcW w:type="dxa" w:w="18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❌ Відсутнє</w:t>
            </w:r>
          </w:p>
        </w:tc>
        <w:tc>
          <w:tcPr>
            <w:tcW w:type="dxa" w:w="12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🟡 СЕРЕДНІЙ</w:t>
            </w:r>
          </w:p>
        </w:tc>
      </w:tr>
      <w:tr>
        <w:trPr>
          <w:tblHeader w:val="false"/>
        </w:trPr>
        <w:tc>
          <w:tcPr>
            <w:tcW w:type="dxa" w:w="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13</w:t>
            </w:r>
          </w:p>
        </w:tc>
        <w:tc>
          <w:tcPr>
            <w:tcW w:type="dxa" w:w="2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Завантаження документів (ваучери, договори)</w:t>
            </w:r>
          </w:p>
        </w:tc>
        <w:tc>
          <w:tcPr>
            <w:tcW w:type="dxa" w:w="16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⚠️ Частково</w:t>
            </w:r>
          </w:p>
        </w:tc>
        <w:tc>
          <w:tcPr>
            <w:tcW w:type="dxa" w:w="18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⚠️ Частково</w:t>
            </w:r>
          </w:p>
        </w:tc>
        <w:tc>
          <w:tcPr>
            <w:tcW w:type="dxa" w:w="12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🟡 СЕРЕДНІЙ</w:t>
            </w:r>
          </w:p>
        </w:tc>
      </w:tr>
      <w:tr>
        <w:trPr>
          <w:tblHeader w:val="false"/>
        </w:trPr>
        <w:tc>
          <w:tcPr>
            <w:tcW w:type="dxa" w:w="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14</w:t>
            </w:r>
          </w:p>
        </w:tc>
        <w:tc>
          <w:tcPr>
            <w:tcW w:type="dxa" w:w="2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Сповіщення та автоматичні листи</w:t>
            </w:r>
          </w:p>
        </w:tc>
        <w:tc>
          <w:tcPr>
            <w:tcW w:type="dxa" w:w="16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❌ Відсутнє</w:t>
            </w:r>
          </w:p>
        </w:tc>
        <w:tc>
          <w:tcPr>
            <w:tcW w:type="dxa" w:w="18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❌ Відсутнє</w:t>
            </w:r>
          </w:p>
        </w:tc>
        <w:tc>
          <w:tcPr>
            <w:tcW w:type="dxa" w:w="12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🟡 СЕРЕДНІЙ</w:t>
            </w:r>
          </w:p>
        </w:tc>
      </w:tr>
      <w:tr>
        <w:trPr>
          <w:tblHeader w:val="false"/>
        </w:trPr>
        <w:tc>
          <w:tcPr>
            <w:tcW w:type="dxa" w:w="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15</w:t>
            </w:r>
          </w:p>
        </w:tc>
        <w:tc>
          <w:tcPr>
            <w:tcW w:type="dxa" w:w="2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Журнал змін / аудит бронювання</w:t>
            </w:r>
          </w:p>
        </w:tc>
        <w:tc>
          <w:tcPr>
            <w:tcW w:type="dxa" w:w="16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❌ Відсутнє</w:t>
            </w:r>
          </w:p>
        </w:tc>
        <w:tc>
          <w:tcPr>
            <w:tcW w:type="dxa" w:w="18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❌ Відсутнє</w:t>
            </w:r>
          </w:p>
        </w:tc>
        <w:tc>
          <w:tcPr>
            <w:tcW w:type="dxa" w:w="12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🟡 СЕРЕДНІЙ</w:t>
            </w:r>
          </w:p>
        </w:tc>
      </w:tr>
      <w:tr>
        <w:trPr>
          <w:tblHeader w:val="false"/>
        </w:trPr>
        <w:tc>
          <w:tcPr>
            <w:tcW w:type="dxa" w:w="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16</w:t>
            </w:r>
          </w:p>
        </w:tc>
        <w:tc>
          <w:tcPr>
            <w:tcW w:type="dxa" w:w="2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Розсадка (нюанси при редагуванні)</w:t>
            </w:r>
          </w:p>
        </w:tc>
        <w:tc>
          <w:tcPr>
            <w:tcW w:type="dxa" w:w="16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⚠️ Процес показано</w:t>
            </w:r>
          </w:p>
        </w:tc>
        <w:tc>
          <w:tcPr>
            <w:tcW w:type="dxa" w:w="18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⚠️ Процес показано</w:t>
            </w:r>
          </w:p>
        </w:tc>
        <w:tc>
          <w:tcPr>
            <w:tcW w:type="dxa" w:w="12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🟡 СЕРЕДНІЙ</w:t>
            </w:r>
          </w:p>
        </w:tc>
      </w:tr>
      <w:tr>
        <w:trPr>
          <w:tblHeader w:val="false"/>
        </w:trPr>
        <w:tc>
          <w:tcPr>
            <w:tcW w:type="dxa" w:w="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17</w:t>
            </w:r>
          </w:p>
        </w:tc>
        <w:tc>
          <w:tcPr>
            <w:tcW w:type="dxa" w:w="2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Повернення / refund</w:t>
            </w:r>
          </w:p>
        </w:tc>
        <w:tc>
          <w:tcPr>
            <w:tcW w:type="dxa" w:w="16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❌ Відсутнє</w:t>
            </w:r>
          </w:p>
        </w:tc>
        <w:tc>
          <w:tcPr>
            <w:tcW w:type="dxa" w:w="18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❌ Відсутнє</w:t>
            </w:r>
          </w:p>
        </w:tc>
        <w:tc>
          <w:tcPr>
            <w:tcW w:type="dxa" w:w="12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🟡 СЕРЕДНІЙ</w:t>
            </w:r>
          </w:p>
        </w:tc>
      </w:tr>
      <w:tr>
        <w:trPr>
          <w:tblHeader w:val="false"/>
        </w:trPr>
        <w:tc>
          <w:tcPr>
            <w:tcW w:type="dxa" w:w="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18</w:t>
            </w:r>
          </w:p>
        </w:tc>
        <w:tc>
          <w:tcPr>
            <w:tcW w:type="dxa" w:w="2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Перегляд комісійної винагороди (зведення)</w:t>
            </w:r>
          </w:p>
        </w:tc>
        <w:tc>
          <w:tcPr>
            <w:tcW w:type="dxa" w:w="16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❌ Відсутнє</w:t>
            </w:r>
          </w:p>
        </w:tc>
        <w:tc>
          <w:tcPr>
            <w:tcW w:type="dxa" w:w="18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❌ Відсутнє</w:t>
            </w:r>
          </w:p>
        </w:tc>
        <w:tc>
          <w:tcPr>
            <w:tcW w:type="dxa" w:w="12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🟡 СЕРЕДНІЙ</w:t>
            </w:r>
          </w:p>
        </w:tc>
      </w:tr>
      <w:tr>
        <w:trPr>
          <w:tblHeader w:val="false"/>
        </w:trPr>
        <w:tc>
          <w:tcPr>
            <w:tcW w:type="dxa" w:w="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19</w:t>
            </w:r>
          </w:p>
        </w:tc>
        <w:tc>
          <w:tcPr>
            <w:tcW w:type="dxa" w:w="2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Страхування туристів</w:t>
            </w:r>
          </w:p>
        </w:tc>
        <w:tc>
          <w:tcPr>
            <w:tcW w:type="dxa" w:w="16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⚠️ Згадано в картці</w:t>
            </w:r>
          </w:p>
        </w:tc>
        <w:tc>
          <w:tcPr>
            <w:tcW w:type="dxa" w:w="18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⚠️ Згадано в картці</w:t>
            </w:r>
          </w:p>
        </w:tc>
        <w:tc>
          <w:tcPr>
            <w:tcW w:type="dxa" w:w="12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🟡 СЕРЕДНІЙ</w:t>
            </w:r>
          </w:p>
        </w:tc>
      </w:tr>
      <w:tr>
        <w:trPr>
          <w:tblHeader w:val="false"/>
        </w:trPr>
        <w:tc>
          <w:tcPr>
            <w:tcW w:type="dxa" w:w="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20</w:t>
            </w:r>
          </w:p>
        </w:tc>
        <w:tc>
          <w:tcPr>
            <w:tcW w:type="dxa" w:w="2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Контакти підтримки + SLA відповіді</w:t>
            </w:r>
          </w:p>
        </w:tc>
        <w:tc>
          <w:tcPr>
            <w:tcW w:type="dxa" w:w="16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⚠️ «Менеджер на зв'язку»</w:t>
            </w:r>
          </w:p>
        </w:tc>
        <w:tc>
          <w:tcPr>
            <w:tcW w:type="dxa" w:w="18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⚠️ «Менеджер на зв'язку»</w:t>
            </w:r>
          </w:p>
        </w:tc>
        <w:tc>
          <w:tcPr>
            <w:tcW w:type="dxa" w:w="12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17"/>
                <w:szCs w:val="17"/>
              </w:rPr>
              <w:t xml:space="preserve">🟡 СЕРЕДНІЙ</w:t>
            </w:r>
          </w:p>
        </w:tc>
      </w:tr>
    </w:tbl>
    <w:p>
      <w:pPr>
        <w:spacing w:after="60" w:before="200"/>
      </w:pP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B4F9C"/>
          <w:sz w:val="28"/>
          <w:szCs w:val="28"/>
        </w:rPr>
        <w:t xml:space="preserve">2.1. Критичні прогалини — деталізація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A2340"/>
          <w:sz w:val="24"/>
          <w:szCs w:val="24"/>
        </w:rPr>
        <w:t xml:space="preserve">Статуси бронювання</w:t>
      </w:r>
    </w:p>
    <w:p>
      <w:pPr>
        <w:spacing w:after="80" w:before="6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ТЗ визначає 15 статусів (нова заявка, у роботі, попередньо заброньовано, очікує оплату, частково оплачено, підтверджено, документи зібрані, готово до виїзду, у поїздці, завершено, скасовано клієнтом, скасовано оператором, no-show, refund тощо). Жоден з поточних гайдів не містить жодного пояснення цих статусів. Для агента незрозуміло: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Що означає статус «потребує уточнення» і що робити далі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Різниця між «скасовано клієнтом» і «скасовано оператором»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Коли відбувається автоматична зміна статусу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Чи потрібна дія агента при зміні статусу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A2340"/>
          <w:sz w:val="24"/>
          <w:szCs w:val="24"/>
        </w:rPr>
        <w:t xml:space="preserve">Умови скасування та повернення (refund)</w:t>
      </w:r>
    </w:p>
    <w:p>
      <w:pPr>
        <w:spacing w:after="80" w:before="6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Гайди згадують «умови ануляції замовлення» як поле в документі підтвердження, але не описують процес ні для агента, ні для туриста. Відсутнє: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Шкала штрафів при скасуванні (за скільки днів, який % утримується)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Процес подачі запиту на повернення через кабінет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Терміни повернення коштів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Відповідальність агента перед туристом та компанією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A2340"/>
          <w:sz w:val="24"/>
          <w:szCs w:val="24"/>
        </w:rPr>
        <w:t xml:space="preserve">Фільтри та пошук турів</w:t>
      </w:r>
    </w:p>
    <w:p>
      <w:pPr>
        <w:spacing w:after="80" w:before="6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ТЗ передбачає фільтрацію за датою, напрямком, типом туру, ціною, доступними місцями. Гайди лише згадують «перейти на сторінку туру» без жодного пояснення можливостей пошуку та фільтрації.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A2340"/>
          <w:sz w:val="24"/>
          <w:szCs w:val="24"/>
        </w:rPr>
        <w:t xml:space="preserve">Додаткові послуги (ДОПи)</w:t>
      </w:r>
    </w:p>
    <w:p>
      <w:pPr>
        <w:spacing w:after="80" w:before="6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ТЗ передбачає продаж ДОПів через систему. Це повністю відсутнє в гайдах для агента, хоча є в гайді для СБ (Гайд: Створення документів на рейс через СБ), де ДОПи виносяться в окремий аркуш.</w:t>
      </w:r>
    </w:p>
    <w:p>
      <w:r>
        <w:br w:type="page"/>
      </w:r>
    </w:p>
    <w:p>
      <w:pPr>
        <w:pBdr>
          <w:bottom w:val="single" w:color="F5A623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B4F9C"/>
          <w:sz w:val="36"/>
          <w:szCs w:val="36"/>
        </w:rPr>
        <w:t xml:space="preserve">Частина 3. Структура нових гайдів для 7 ролей</w:t>
      </w:r>
    </w:p>
    <w:p>
      <w:pPr>
        <w:spacing w:after="80" w:before="6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Нижче наведено рекомендовану структуру гайдів для всіх 7 ролей нової системи. Кожен гайд має однотипну архітектуру: вступ → навігація → ключові завдання → статуси → FAQ → підтримка. Правий стовпець буде заповнюватися конкретним змістом після запуску нової системи.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9C"/>
          <w:sz w:val="22"/>
          <w:szCs w:val="22"/>
        </w:rPr>
        <w:t xml:space="preserve">Стандарт структури кожного гайду (Universal Template):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Розділ 0: Що таке цей гайд і для кого (1 сторінка)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Розділ 1: Перший вхід і налаштування (onboarding)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Розділ 2: Огляд інтерфейсу (головна сторінка, навігація)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Розділ 3: Основні завдання ролі (покрокові інструкції)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Розділ 4: Статуси та їх значення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Розділ 5: Документи та комунікація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Розділ 6: Типові помилки та як їх уникнути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Розділ 7: FAQ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Розділ 8: Контакти підтримки</w:t>
      </w:r>
    </w:p>
    <w:p>
      <w:pPr>
        <w:spacing w:after="80" w:before="200"/>
      </w:pP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B4F9C"/>
          <w:sz w:val="28"/>
          <w:szCs w:val="28"/>
        </w:rPr>
        <w:t xml:space="preserve">3.1. Детальна структура по ролях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Таблиця: № розділу → Назва розділу → Статус (буде написано після запуску)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4960"/>
      </w:tblGrid>
      <w:tr>
        <w:tc>
          <w:tcPr>
            <w:gridSpan w:val="3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 Адміністратор</w:t>
            </w:r>
          </w:p>
        </w:tc>
      </w:tr>
      <w:tr>
        <w:tc>
          <w:tcPr>
            <w:tcW w:type="dxa" w:w="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98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Огляд ролі та повноважень</w:t>
            </w:r>
          </w:p>
        </w:tc>
        <w:tc>
          <w:tcPr>
            <w:tcW w:type="dxa" w:w="49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 Буде написано після запуску нової системи ]</w:t>
            </w:r>
          </w:p>
        </w:tc>
      </w:tr>
      <w:tr>
        <w:tc>
          <w:tcPr>
            <w:tcW w:type="dxa" w:w="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98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Управління користувачами та ролями</w:t>
            </w:r>
          </w:p>
        </w:tc>
        <w:tc>
          <w:tcPr>
            <w:tcW w:type="dxa" w:w="49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 Буде написано після запуску нової системи ]</w:t>
            </w:r>
          </w:p>
        </w:tc>
      </w:tr>
      <w:tr>
        <w:tc>
          <w:tcPr>
            <w:tcW w:type="dxa" w:w="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98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Налаштування каталогу турів</w:t>
            </w:r>
          </w:p>
        </w:tc>
        <w:tc>
          <w:tcPr>
            <w:tcW w:type="dxa" w:w="49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 Буде написано після запуску нової системи ]</w:t>
            </w:r>
          </w:p>
        </w:tc>
      </w:tr>
      <w:tr>
        <w:tc>
          <w:tcPr>
            <w:tcW w:type="dxa" w:w="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98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Налаштування довідників і шаблонів</w:t>
            </w:r>
          </w:p>
        </w:tc>
        <w:tc>
          <w:tcPr>
            <w:tcW w:type="dxa" w:w="49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 Буде написано після запуску нової системи ]</w:t>
            </w:r>
          </w:p>
        </w:tc>
      </w:tr>
      <w:tr>
        <w:tc>
          <w:tcPr>
            <w:tcW w:type="dxa" w:w="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98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Журнал дій та аудит системи</w:t>
            </w:r>
          </w:p>
        </w:tc>
        <w:tc>
          <w:tcPr>
            <w:tcW w:type="dxa" w:w="49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 Буде написано після запуску нової системи ]</w:t>
            </w:r>
          </w:p>
        </w:tc>
      </w:tr>
      <w:tr>
        <w:tc>
          <w:tcPr>
            <w:tcW w:type="dxa" w:w="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98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Резервне копіювання та безпека</w:t>
            </w:r>
          </w:p>
        </w:tc>
        <w:tc>
          <w:tcPr>
            <w:tcW w:type="dxa" w:w="49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 Буде написано після запуску нової системи ]</w:t>
            </w:r>
          </w:p>
        </w:tc>
      </w:tr>
      <w:tr>
        <w:tc>
          <w:tcPr>
            <w:tcW w:type="dxa" w:w="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98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Управління інтеграціями</w:t>
            </w:r>
          </w:p>
        </w:tc>
        <w:tc>
          <w:tcPr>
            <w:tcW w:type="dxa" w:w="49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 Буде написано після запуску нової системи ]</w:t>
            </w:r>
          </w:p>
        </w:tc>
      </w:tr>
      <w:tr>
        <w:tc>
          <w:tcPr>
            <w:tcW w:type="dxa" w:w="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98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FAQ та ескалація проблем</w:t>
            </w:r>
          </w:p>
        </w:tc>
        <w:tc>
          <w:tcPr>
            <w:tcW w:type="dxa" w:w="49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 Буде написано після запуску нової системи ]</w:t>
            </w:r>
          </w:p>
        </w:tc>
      </w:tr>
      <w:tr>
        <w:tc>
          <w:tcPr>
            <w:gridSpan w:val="3"/>
            <w:tcBorders>
              <w:top w:val="single" w:color="1B4F9C" w:sz="1"/>
              <w:left w:val="single" w:color="1B4F9C" w:sz="1"/>
              <w:bottom w:val="single" w:color="1B4F9C" w:sz="1"/>
              <w:right w:val="single" w:color="1B4F9C" w:sz="1"/>
            </w:tcBorders>
            <w:shd w:fill="1B4F9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 Керівник</w:t>
            </w:r>
          </w:p>
        </w:tc>
      </w:tr>
      <w:tr>
        <w:tc>
          <w:tcPr>
            <w:tcW w:type="dxa" w:w="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C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Огляд дашборду керівника</w:t>
            </w:r>
          </w:p>
        </w:tc>
        <w:tc>
          <w:tcPr>
            <w:tcW w:type="dxa" w:w="49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 Буде написано після запуску нової системи ]</w:t>
            </w:r>
          </w:p>
        </w:tc>
      </w:tr>
      <w:tr>
        <w:tc>
          <w:tcPr>
            <w:tcW w:type="dxa" w:w="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C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Перегляд продажів (день/тиждень/місяць)</w:t>
            </w:r>
          </w:p>
        </w:tc>
        <w:tc>
          <w:tcPr>
            <w:tcW w:type="dxa" w:w="49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 Буде написано після запуску нової системи ]</w:t>
            </w:r>
          </w:p>
        </w:tc>
      </w:tr>
      <w:tr>
        <w:tc>
          <w:tcPr>
            <w:tcW w:type="dxa" w:w="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C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Аналітика по каналах і менеджерах</w:t>
            </w:r>
          </w:p>
        </w:tc>
        <w:tc>
          <w:tcPr>
            <w:tcW w:type="dxa" w:w="49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 Буде написано після запуску нової системи ]</w:t>
            </w:r>
          </w:p>
        </w:tc>
      </w:tr>
      <w:tr>
        <w:tc>
          <w:tcPr>
            <w:tcW w:type="dxa" w:w="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C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Завантаженість турів та заповненість</w:t>
            </w:r>
          </w:p>
        </w:tc>
        <w:tc>
          <w:tcPr>
            <w:tcW w:type="dxa" w:w="49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 Буде написано після запуску нової системи ]</w:t>
            </w:r>
          </w:p>
        </w:tc>
      </w:tr>
      <w:tr>
        <w:tc>
          <w:tcPr>
            <w:tcW w:type="dxa" w:w="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C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Фінансові звіти та маржинальність</w:t>
            </w:r>
          </w:p>
        </w:tc>
        <w:tc>
          <w:tcPr>
            <w:tcW w:type="dxa" w:w="49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 Буде написано після запуску нової системи ]</w:t>
            </w:r>
          </w:p>
        </w:tc>
      </w:tr>
      <w:tr>
        <w:tc>
          <w:tcPr>
            <w:tcW w:type="dxa" w:w="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C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KPI агентів та конверсія лідів</w:t>
            </w:r>
          </w:p>
        </w:tc>
        <w:tc>
          <w:tcPr>
            <w:tcW w:type="dxa" w:w="49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 Буде написано після запуску нової системи ]</w:t>
            </w:r>
          </w:p>
        </w:tc>
      </w:tr>
      <w:tr>
        <w:tc>
          <w:tcPr>
            <w:tcW w:type="dxa" w:w="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C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Сезонність і прогнозування</w:t>
            </w:r>
          </w:p>
        </w:tc>
        <w:tc>
          <w:tcPr>
            <w:tcW w:type="dxa" w:w="49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 Буде написано після запуску нової системи ]</w:t>
            </w:r>
          </w:p>
        </w:tc>
      </w:tr>
      <w:tr>
        <w:tc>
          <w:tcPr>
            <w:tcW w:type="dxa" w:w="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C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Повторні покупки та LTV</w:t>
            </w:r>
          </w:p>
        </w:tc>
        <w:tc>
          <w:tcPr>
            <w:tcW w:type="dxa" w:w="49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 Буде написано після запуску нової системи ]</w:t>
            </w:r>
          </w:p>
        </w:tc>
      </w:tr>
      <w:tr>
        <w:tc>
          <w:tcPr>
            <w:gridSpan w:val="3"/>
            <w:tcBorders>
              <w:top w:val="single" w:color="1E7E34" w:sz="1"/>
              <w:left w:val="single" w:color="1E7E34" w:sz="1"/>
              <w:bottom w:val="single" w:color="1E7E34" w:sz="1"/>
              <w:right w:val="single" w:color="1E7E34" w:sz="1"/>
            </w:tcBorders>
            <w:shd w:fill="1E7E3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 Менеджер з продажу</w:t>
            </w:r>
          </w:p>
        </w:tc>
      </w:tr>
      <w:tr>
        <w:tc>
          <w:tcPr>
            <w:tcW w:type="dxa" w:w="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Огляд робочого місця менеджера</w:t>
            </w:r>
          </w:p>
        </w:tc>
        <w:tc>
          <w:tcPr>
            <w:tcW w:type="dxa" w:w="49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 Буде написано після запуску нової системи ]</w:t>
            </w:r>
          </w:p>
        </w:tc>
      </w:tr>
      <w:tr>
        <w:tc>
          <w:tcPr>
            <w:tcW w:type="dxa" w:w="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Робота з лідами: створення, статуси, конвертація</w:t>
            </w:r>
          </w:p>
        </w:tc>
        <w:tc>
          <w:tcPr>
            <w:tcW w:type="dxa" w:w="49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 Буде написано після запуску нової системи ]</w:t>
            </w:r>
          </w:p>
        </w:tc>
      </w:tr>
      <w:tr>
        <w:tc>
          <w:tcPr>
            <w:tcW w:type="dxa" w:w="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Створення бронювання (прямий клієнт)</w:t>
            </w:r>
          </w:p>
        </w:tc>
        <w:tc>
          <w:tcPr>
            <w:tcW w:type="dxa" w:w="49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 Буде написано після запуску нової системи ]</w:t>
            </w:r>
          </w:p>
        </w:tc>
      </w:tr>
      <w:tr>
        <w:tc>
          <w:tcPr>
            <w:tcW w:type="dxa" w:w="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Ведення клієнтів та коментарі</w:t>
            </w:r>
          </w:p>
        </w:tc>
        <w:tc>
          <w:tcPr>
            <w:tcW w:type="dxa" w:w="49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 Буде написано після запуску нової системи ]</w:t>
            </w:r>
          </w:p>
        </w:tc>
      </w:tr>
      <w:tr>
        <w:tc>
          <w:tcPr>
            <w:tcW w:type="dxa" w:w="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Контроль оплат та статусів</w:t>
            </w:r>
          </w:p>
        </w:tc>
        <w:tc>
          <w:tcPr>
            <w:tcW w:type="dxa" w:w="49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 Буде написано після запуску нової системи ]</w:t>
            </w:r>
          </w:p>
        </w:tc>
      </w:tr>
      <w:tr>
        <w:tc>
          <w:tcPr>
            <w:tcW w:type="dxa" w:w="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Комунікація з клієнтом через систему</w:t>
            </w:r>
          </w:p>
        </w:tc>
        <w:tc>
          <w:tcPr>
            <w:tcW w:type="dxa" w:w="49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 Буде написано після запуску нової системи ]</w:t>
            </w:r>
          </w:p>
        </w:tc>
      </w:tr>
      <w:tr>
        <w:tc>
          <w:tcPr>
            <w:tcW w:type="dxa" w:w="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Завдання та нагадування</w:t>
            </w:r>
          </w:p>
        </w:tc>
        <w:tc>
          <w:tcPr>
            <w:tcW w:type="dxa" w:w="49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 Буде написано після запуску нової системи ]</w:t>
            </w:r>
          </w:p>
        </w:tc>
      </w:tr>
      <w:tr>
        <w:tc>
          <w:tcPr>
            <w:tcW w:type="dxa" w:w="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Часті помилки та ескалація</w:t>
            </w:r>
          </w:p>
        </w:tc>
        <w:tc>
          <w:tcPr>
            <w:tcW w:type="dxa" w:w="49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 Буде написано після запуску нової системи ]</w:t>
            </w:r>
          </w:p>
        </w:tc>
      </w:tr>
      <w:tr>
        <w:tc>
          <w:tcPr>
            <w:gridSpan w:val="3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 Операційний менеджер</w:t>
            </w:r>
          </w:p>
        </w:tc>
      </w:tr>
      <w:tr>
        <w:tc>
          <w:tcPr>
            <w:tcW w:type="dxa" w:w="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Огляд операційного блоку</w:t>
            </w:r>
          </w:p>
        </w:tc>
        <w:tc>
          <w:tcPr>
            <w:tcW w:type="dxa" w:w="49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 Буде написано після запуску нової системи ]</w:t>
            </w:r>
          </w:p>
        </w:tc>
      </w:tr>
      <w:tr>
        <w:tc>
          <w:tcPr>
            <w:tcW w:type="dxa" w:w="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Список туристів по туру</w:t>
            </w:r>
          </w:p>
        </w:tc>
        <w:tc>
          <w:tcPr>
            <w:tcW w:type="dxa" w:w="49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 Буде написано після запуску нової системи ]</w:t>
            </w:r>
          </w:p>
        </w:tc>
      </w:tr>
      <w:tr>
        <w:tc>
          <w:tcPr>
            <w:tcW w:type="dxa" w:w="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Перевірка документів та оплат</w:t>
            </w:r>
          </w:p>
        </w:tc>
        <w:tc>
          <w:tcPr>
            <w:tcW w:type="dxa" w:w="49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 Буде написано після запуску нової системи ]</w:t>
            </w:r>
          </w:p>
        </w:tc>
      </w:tr>
      <w:tr>
        <w:tc>
          <w:tcPr>
            <w:tcW w:type="dxa" w:w="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Операційний чекліст виїзду (9 пунктів)</w:t>
            </w:r>
          </w:p>
        </w:tc>
        <w:tc>
          <w:tcPr>
            <w:tcW w:type="dxa" w:w="49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 Буде написано після запуску нової системи ]</w:t>
            </w:r>
          </w:p>
        </w:tc>
      </w:tr>
      <w:tr>
        <w:tc>
          <w:tcPr>
            <w:tcW w:type="dxa" w:w="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Робота з постачальниками</w:t>
            </w:r>
          </w:p>
        </w:tc>
        <w:tc>
          <w:tcPr>
            <w:tcW w:type="dxa" w:w="49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 Буде написано після запуску нової системи ]</w:t>
            </w:r>
          </w:p>
        </w:tc>
      </w:tr>
      <w:tr>
        <w:tc>
          <w:tcPr>
            <w:tcW w:type="dxa" w:w="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Список посадки та розсадка</w:t>
            </w:r>
          </w:p>
        </w:tc>
        <w:tc>
          <w:tcPr>
            <w:tcW w:type="dxa" w:w="49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 Буде написано після запуску нової системи ]</w:t>
            </w:r>
          </w:p>
        </w:tc>
      </w:tr>
      <w:tr>
        <w:tc>
          <w:tcPr>
            <w:tcW w:type="dxa" w:w="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Формування фінальних документів</w:t>
            </w:r>
          </w:p>
        </w:tc>
        <w:tc>
          <w:tcPr>
            <w:tcW w:type="dxa" w:w="49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 Буде написано після запуску нової системи ]</w:t>
            </w:r>
          </w:p>
        </w:tc>
      </w:tr>
      <w:tr>
        <w:tc>
          <w:tcPr>
            <w:tcW w:type="dxa" w:w="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Нестандартні ситуації (зміни, no-show)</w:t>
            </w:r>
          </w:p>
        </w:tc>
        <w:tc>
          <w:tcPr>
            <w:tcW w:type="dxa" w:w="49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 Буде написано після запуску нової системи ]</w:t>
            </w:r>
          </w:p>
        </w:tc>
      </w:tr>
      <w:tr>
        <w:tc>
          <w:tcPr>
            <w:gridSpan w:val="3"/>
            <w:tcBorders>
              <w:top w:val="single" w:color="117A65" w:sz="1"/>
              <w:left w:val="single" w:color="117A65" w:sz="1"/>
              <w:bottom w:val="single" w:color="117A65" w:sz="1"/>
              <w:right w:val="single" w:color="117A65" w:sz="1"/>
            </w:tcBorders>
            <w:shd w:fill="117A6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 Агент (звичайний)</w:t>
            </w:r>
          </w:p>
        </w:tc>
      </w:tr>
      <w:tr>
        <w:tc>
          <w:tcPr>
            <w:tcW w:type="dxa" w:w="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Реєстрація та перший вхід до кабінету</w:t>
            </w:r>
          </w:p>
        </w:tc>
        <w:tc>
          <w:tcPr>
            <w:tcW w:type="dxa" w:w="49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 Буде написано після запуску нової системи ]</w:t>
            </w:r>
          </w:p>
        </w:tc>
      </w:tr>
      <w:tr>
        <w:tc>
          <w:tcPr>
            <w:tcW w:type="dxa" w:w="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Огляд головної сторінки кабінету</w:t>
            </w:r>
          </w:p>
        </w:tc>
        <w:tc>
          <w:tcPr>
            <w:tcW w:type="dxa" w:w="49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 Буде написано після запуску нової системи ]</w:t>
            </w:r>
          </w:p>
        </w:tc>
      </w:tr>
      <w:tr>
        <w:tc>
          <w:tcPr>
            <w:tcW w:type="dxa" w:w="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Пошук і фільтрація турів</w:t>
            </w:r>
          </w:p>
        </w:tc>
        <w:tc>
          <w:tcPr>
            <w:tcW w:type="dxa" w:w="49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 Буде написано після запуску нової системи ]</w:t>
            </w:r>
          </w:p>
        </w:tc>
      </w:tr>
      <w:tr>
        <w:tc>
          <w:tcPr>
            <w:tcW w:type="dxa" w:w="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Покроковий процес бронювання</w:t>
            </w:r>
          </w:p>
        </w:tc>
        <w:tc>
          <w:tcPr>
            <w:tcW w:type="dxa" w:w="49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 Буде написано після запуску нової системи ]</w:t>
            </w:r>
          </w:p>
        </w:tc>
      </w:tr>
      <w:tr>
        <w:tc>
          <w:tcPr>
            <w:tcW w:type="dxa" w:w="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Картка замовлення та всі поля</w:t>
            </w:r>
          </w:p>
        </w:tc>
        <w:tc>
          <w:tcPr>
            <w:tcW w:type="dxa" w:w="49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 Буде написано після запуску нової системи ]</w:t>
            </w:r>
          </w:p>
        </w:tc>
      </w:tr>
      <w:tr>
        <w:tc>
          <w:tcPr>
            <w:tcW w:type="dxa" w:w="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Статуси замовлення: що означає кожен</w:t>
            </w:r>
          </w:p>
        </w:tc>
        <w:tc>
          <w:tcPr>
            <w:tcW w:type="dxa" w:w="49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 Буде написано після запуску нової системи ]</w:t>
            </w:r>
          </w:p>
        </w:tc>
      </w:tr>
      <w:tr>
        <w:tc>
          <w:tcPr>
            <w:tcW w:type="dxa" w:w="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Оплата: передоплата, залишок, рахунки</w:t>
            </w:r>
          </w:p>
        </w:tc>
        <w:tc>
          <w:tcPr>
            <w:tcW w:type="dxa" w:w="49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 Буде написано після запуску нової системи ]</w:t>
            </w:r>
          </w:p>
        </w:tc>
      </w:tr>
      <w:tr>
        <w:tc>
          <w:tcPr>
            <w:tcW w:type="dxa" w:w="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Документи: договір, підтвердження, інфолист</w:t>
            </w:r>
          </w:p>
        </w:tc>
        <w:tc>
          <w:tcPr>
            <w:tcW w:type="dxa" w:w="49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 Буде написано після запуску нової системи ]</w:t>
            </w:r>
          </w:p>
        </w:tc>
      </w:tr>
      <w:tr>
        <w:tc>
          <w:tcPr>
            <w:tcW w:type="dxa" w:w="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9</w:t>
            </w:r>
          </w:p>
        </w:tc>
        <w:tc>
          <w:tcPr>
            <w:tcW w:type="dxa" w:w="4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Комісія: де дивитись, як розраховується</w:t>
            </w:r>
          </w:p>
        </w:tc>
        <w:tc>
          <w:tcPr>
            <w:tcW w:type="dxa" w:w="49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 Буде написано після запуску нової системи ]</w:t>
            </w:r>
          </w:p>
        </w:tc>
      </w:tr>
      <w:tr>
        <w:tc>
          <w:tcPr>
            <w:tcW w:type="dxa" w:w="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10</w:t>
            </w:r>
          </w:p>
        </w:tc>
        <w:tc>
          <w:tcPr>
            <w:tcW w:type="dxa" w:w="4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Управління клієнтами та збережені дані</w:t>
            </w:r>
          </w:p>
        </w:tc>
        <w:tc>
          <w:tcPr>
            <w:tcW w:type="dxa" w:w="49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 Буде написано після запуску нової системи ]</w:t>
            </w:r>
          </w:p>
        </w:tc>
      </w:tr>
      <w:tr>
        <w:tc>
          <w:tcPr>
            <w:tcW w:type="dxa" w:w="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11</w:t>
            </w:r>
          </w:p>
        </w:tc>
        <w:tc>
          <w:tcPr>
            <w:tcW w:type="dxa" w:w="4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Розсадка в автобусі</w:t>
            </w:r>
          </w:p>
        </w:tc>
        <w:tc>
          <w:tcPr>
            <w:tcW w:type="dxa" w:w="49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 Буде написано після запуску нової системи ]</w:t>
            </w:r>
          </w:p>
        </w:tc>
      </w:tr>
      <w:tr>
        <w:tc>
          <w:tcPr>
            <w:tcW w:type="dxa" w:w="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12</w:t>
            </w:r>
          </w:p>
        </w:tc>
        <w:tc>
          <w:tcPr>
            <w:tcW w:type="dxa" w:w="4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Умови скасування та повернення</w:t>
            </w:r>
          </w:p>
        </w:tc>
        <w:tc>
          <w:tcPr>
            <w:tcW w:type="dxa" w:w="49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 Буде написано після запуску нової системи ]</w:t>
            </w:r>
          </w:p>
        </w:tc>
      </w:tr>
      <w:tr>
        <w:tc>
          <w:tcPr>
            <w:tcW w:type="dxa" w:w="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13</w:t>
            </w:r>
          </w:p>
        </w:tc>
        <w:tc>
          <w:tcPr>
            <w:tcW w:type="dxa" w:w="4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Сповіщення та інфолисти</w:t>
            </w:r>
          </w:p>
        </w:tc>
        <w:tc>
          <w:tcPr>
            <w:tcW w:type="dxa" w:w="49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 Буде написано після запуску нової системи ]</w:t>
            </w:r>
          </w:p>
        </w:tc>
      </w:tr>
      <w:tr>
        <w:tc>
          <w:tcPr>
            <w:tcW w:type="dxa" w:w="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14</w:t>
            </w:r>
          </w:p>
        </w:tc>
        <w:tc>
          <w:tcPr>
            <w:tcW w:type="dxa" w:w="4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Підтримка та FAQ</w:t>
            </w:r>
          </w:p>
        </w:tc>
        <w:tc>
          <w:tcPr>
            <w:tcW w:type="dxa" w:w="49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 Буде написано після запуску нової системи ]</w:t>
            </w:r>
          </w:p>
        </w:tc>
      </w:tr>
      <w:tr>
        <w:tc>
          <w:tcPr>
            <w:gridSpan w:val="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6. Мережевий агент</w:t>
            </w:r>
          </w:p>
        </w:tc>
      </w:tr>
      <w:tr>
        <w:tc>
          <w:tcPr>
            <w:tcW w:type="dxa" w:w="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Відмінності від звичайного агента (Роялті +2%, ЦО)</w:t>
            </w:r>
          </w:p>
        </w:tc>
        <w:tc>
          <w:tcPr>
            <w:tcW w:type="dxa" w:w="49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 Буде написано після запуску нової системи ]</w:t>
            </w:r>
          </w:p>
        </w:tc>
      </w:tr>
      <w:tr>
        <w:tc>
          <w:tcPr>
            <w:tcW w:type="dxa" w:w="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Реєстрація через ЦО мережі</w:t>
            </w:r>
          </w:p>
        </w:tc>
        <w:tc>
          <w:tcPr>
            <w:tcW w:type="dxa" w:w="49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 Буде написано після запуску нової системи ]</w:t>
            </w:r>
          </w:p>
        </w:tc>
      </w:tr>
      <w:tr>
        <w:tc>
          <w:tcPr>
            <w:tcW w:type="dxa" w:w="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Огляд головної сторінки (блок мережі)</w:t>
            </w:r>
          </w:p>
        </w:tc>
        <w:tc>
          <w:tcPr>
            <w:tcW w:type="dxa" w:w="49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 Буде написано після запуску нової системи ]</w:t>
            </w:r>
          </w:p>
        </w:tc>
      </w:tr>
      <w:tr>
        <w:tc>
          <w:tcPr>
            <w:tcW w:type="dxa" w:w="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Управління агентами мережі (додавання, перегляд)</w:t>
            </w:r>
          </w:p>
        </w:tc>
        <w:tc>
          <w:tcPr>
            <w:tcW w:type="dxa" w:w="49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 Буде написано після запуску нової системи ]</w:t>
            </w:r>
          </w:p>
        </w:tc>
      </w:tr>
      <w:tr>
        <w:tc>
          <w:tcPr>
            <w:tcW w:type="dxa" w:w="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Пошук і бронювання турів</w:t>
            </w:r>
          </w:p>
        </w:tc>
        <w:tc>
          <w:tcPr>
            <w:tcW w:type="dxa" w:w="49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 Буде написано після запуску нової системи ]</w:t>
            </w:r>
          </w:p>
        </w:tc>
      </w:tr>
      <w:tr>
        <w:tc>
          <w:tcPr>
            <w:tcW w:type="dxa" w:w="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Картка замовлення мережевого агента</w:t>
            </w:r>
          </w:p>
        </w:tc>
        <w:tc>
          <w:tcPr>
            <w:tcW w:type="dxa" w:w="49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 Буде написано після запуску нової системи ]</w:t>
            </w:r>
          </w:p>
        </w:tc>
      </w:tr>
      <w:tr>
        <w:tc>
          <w:tcPr>
            <w:tcW w:type="dxa" w:w="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Статуси замовлення</w:t>
            </w:r>
          </w:p>
        </w:tc>
        <w:tc>
          <w:tcPr>
            <w:tcW w:type="dxa" w:w="49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 Буде написано після запуску нової системи ]</w:t>
            </w:r>
          </w:p>
        </w:tc>
      </w:tr>
      <w:tr>
        <w:tc>
          <w:tcPr>
            <w:tcW w:type="dxa" w:w="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Оплата через ЦО: порядок та терміни</w:t>
            </w:r>
          </w:p>
        </w:tc>
        <w:tc>
          <w:tcPr>
            <w:tcW w:type="dxa" w:w="49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 Буде написано після запуску нової системи ]</w:t>
            </w:r>
          </w:p>
        </w:tc>
      </w:tr>
      <w:tr>
        <w:tc>
          <w:tcPr>
            <w:tcW w:type="dxa" w:w="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9</w:t>
            </w:r>
          </w:p>
        </w:tc>
        <w:tc>
          <w:tcPr>
            <w:tcW w:type="dxa" w:w="4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Документи в кабінеті (відмінності від звичайного)</w:t>
            </w:r>
          </w:p>
        </w:tc>
        <w:tc>
          <w:tcPr>
            <w:tcW w:type="dxa" w:w="49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 Буде написано після запуску нової системи ]</w:t>
            </w:r>
          </w:p>
        </w:tc>
      </w:tr>
      <w:tr>
        <w:tc>
          <w:tcPr>
            <w:tcW w:type="dxa" w:w="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10</w:t>
            </w:r>
          </w:p>
        </w:tc>
        <w:tc>
          <w:tcPr>
            <w:tcW w:type="dxa" w:w="4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Комісія з урахуванням Роялті: механіка розрахунку</w:t>
            </w:r>
          </w:p>
        </w:tc>
        <w:tc>
          <w:tcPr>
            <w:tcW w:type="dxa" w:w="49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 Буде написано після запуску нової системи ]</w:t>
            </w:r>
          </w:p>
        </w:tc>
      </w:tr>
      <w:tr>
        <w:tc>
          <w:tcPr>
            <w:tcW w:type="dxa" w:w="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11</w:t>
            </w:r>
          </w:p>
        </w:tc>
        <w:tc>
          <w:tcPr>
            <w:tcW w:type="dxa" w:w="4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Управління клієнтами підмережі</w:t>
            </w:r>
          </w:p>
        </w:tc>
        <w:tc>
          <w:tcPr>
            <w:tcW w:type="dxa" w:w="49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 Буде написано після запуску нової системи ]</w:t>
            </w:r>
          </w:p>
        </w:tc>
      </w:tr>
      <w:tr>
        <w:tc>
          <w:tcPr>
            <w:tcW w:type="dxa" w:w="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12</w:t>
            </w:r>
          </w:p>
        </w:tc>
        <w:tc>
          <w:tcPr>
            <w:tcW w:type="dxa" w:w="4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Умови скасування та повернення</w:t>
            </w:r>
          </w:p>
        </w:tc>
        <w:tc>
          <w:tcPr>
            <w:tcW w:type="dxa" w:w="49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 Буде написано після запуску нової системи ]</w:t>
            </w:r>
          </w:p>
        </w:tc>
      </w:tr>
      <w:tr>
        <w:tc>
          <w:tcPr>
            <w:tcW w:type="dxa" w:w="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13</w:t>
            </w:r>
          </w:p>
        </w:tc>
        <w:tc>
          <w:tcPr>
            <w:tcW w:type="dxa" w:w="4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Сповіщення та інфолисти</w:t>
            </w:r>
          </w:p>
        </w:tc>
        <w:tc>
          <w:tcPr>
            <w:tcW w:type="dxa" w:w="49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 Буде написано після запуску нової системи ]</w:t>
            </w:r>
          </w:p>
        </w:tc>
      </w:tr>
      <w:tr>
        <w:tc>
          <w:tcPr>
            <w:tcW w:type="dxa" w:w="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14</w:t>
            </w:r>
          </w:p>
        </w:tc>
        <w:tc>
          <w:tcPr>
            <w:tcW w:type="dxa" w:w="4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Підтримка та FAQ мережевого агента</w:t>
            </w:r>
          </w:p>
        </w:tc>
        <w:tc>
          <w:tcPr>
            <w:tcW w:type="dxa" w:w="49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 Буде написано після запуску нової системи ]</w:t>
            </w:r>
          </w:p>
        </w:tc>
      </w:tr>
      <w:tr>
        <w:tc>
          <w:tcPr>
            <w:gridSpan w:val="3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7. Фінансист / Бухгалтер</w:t>
            </w:r>
          </w:p>
        </w:tc>
      </w:tr>
      <w:tr>
        <w:tc>
          <w:tcPr>
            <w:tcW w:type="dxa" w:w="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Огляд фінансового блоку</w:t>
            </w:r>
          </w:p>
        </w:tc>
        <w:tc>
          <w:tcPr>
            <w:tcW w:type="dxa" w:w="49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 Буде написано після запуску нової системи ]</w:t>
            </w:r>
          </w:p>
        </w:tc>
      </w:tr>
      <w:tr>
        <w:tc>
          <w:tcPr>
            <w:tcW w:type="dxa" w:w="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Облік оплат: передоплата, доплата, повне погашення</w:t>
            </w:r>
          </w:p>
        </w:tc>
        <w:tc>
          <w:tcPr>
            <w:tcW w:type="dxa" w:w="49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 Буде написано після запуску нової системи ]</w:t>
            </w:r>
          </w:p>
        </w:tc>
      </w:tr>
      <w:tr>
        <w:tc>
          <w:tcPr>
            <w:tcW w:type="dxa" w:w="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Робота з боргами та нагадуванням</w:t>
            </w:r>
          </w:p>
        </w:tc>
        <w:tc>
          <w:tcPr>
            <w:tcW w:type="dxa" w:w="49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 Буде написано після запуску нової системи ]</w:t>
            </w:r>
          </w:p>
        </w:tc>
      </w:tr>
      <w:tr>
        <w:tc>
          <w:tcPr>
            <w:tcW w:type="dxa" w:w="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Повернення (refund): процес та документи</w:t>
            </w:r>
          </w:p>
        </w:tc>
        <w:tc>
          <w:tcPr>
            <w:tcW w:type="dxa" w:w="49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 Буде написано після запуску нової системи ]</w:t>
            </w:r>
          </w:p>
        </w:tc>
      </w:tr>
      <w:tr>
        <w:tc>
          <w:tcPr>
            <w:tcW w:type="dxa" w:w="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Рахунки: формування та контроль</w:t>
            </w:r>
          </w:p>
        </w:tc>
        <w:tc>
          <w:tcPr>
            <w:tcW w:type="dxa" w:w="49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 Буде написано після запуску нової системи ]</w:t>
            </w:r>
          </w:p>
        </w:tc>
      </w:tr>
      <w:tr>
        <w:tc>
          <w:tcPr>
            <w:tcW w:type="dxa" w:w="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Комісії агентам: нарахування та звірка</w:t>
            </w:r>
          </w:p>
        </w:tc>
        <w:tc>
          <w:tcPr>
            <w:tcW w:type="dxa" w:w="49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 Буде написано після запуску нової системи ]</w:t>
            </w:r>
          </w:p>
        </w:tc>
      </w:tr>
      <w:tr>
        <w:tc>
          <w:tcPr>
            <w:tcW w:type="dxa" w:w="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Звірка по турах</w:t>
            </w:r>
          </w:p>
        </w:tc>
        <w:tc>
          <w:tcPr>
            <w:tcW w:type="dxa" w:w="49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 Буде написано після запуску нової системи ]</w:t>
            </w:r>
          </w:p>
        </w:tc>
      </w:tr>
      <w:tr>
        <w:tc>
          <w:tcPr>
            <w:tcW w:type="dxa" w:w="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Собівартість та маржа</w:t>
            </w:r>
          </w:p>
        </w:tc>
        <w:tc>
          <w:tcPr>
            <w:tcW w:type="dxa" w:w="49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 Буде написано після запуску нової системи ]</w:t>
            </w:r>
          </w:p>
        </w:tc>
      </w:tr>
      <w:tr>
        <w:tc>
          <w:tcPr>
            <w:tcW w:type="dxa" w:w="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9</w:t>
            </w:r>
          </w:p>
        </w:tc>
        <w:tc>
          <w:tcPr>
            <w:tcW w:type="dxa" w:w="4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Фінансовий результат туру</w:t>
            </w:r>
          </w:p>
        </w:tc>
        <w:tc>
          <w:tcPr>
            <w:tcW w:type="dxa" w:w="49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 Буде написано після запуску нової системи ]</w:t>
            </w:r>
          </w:p>
        </w:tc>
      </w:tr>
      <w:tr>
        <w:tc>
          <w:tcPr>
            <w:tcW w:type="dxa" w:w="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10</w:t>
            </w:r>
          </w:p>
        </w:tc>
        <w:tc>
          <w:tcPr>
            <w:tcW w:type="dxa" w:w="4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Взаєморозрахунки з постачальниками</w:t>
            </w:r>
          </w:p>
        </w:tc>
        <w:tc>
          <w:tcPr>
            <w:tcW w:type="dxa" w:w="49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 Буде написано після запуску нової системи ]</w:t>
            </w:r>
          </w:p>
        </w:tc>
      </w:tr>
      <w:tr>
        <w:tc>
          <w:tcPr>
            <w:tcW w:type="dxa" w:w="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11</w:t>
            </w:r>
          </w:p>
        </w:tc>
        <w:tc>
          <w:tcPr>
            <w:tcW w:type="dxa" w:w="4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Звіти та вивантаження даних</w:t>
            </w:r>
          </w:p>
        </w:tc>
        <w:tc>
          <w:tcPr>
            <w:tcW w:type="dxa" w:w="49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 Буде написано після запуску нової системи ]</w:t>
            </w:r>
          </w:p>
        </w:tc>
      </w:tr>
    </w:tbl>
    <w:p>
      <w:pPr>
        <w:spacing w:after="60" w:before="300"/>
      </w:pP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B4F9C"/>
          <w:sz w:val="28"/>
          <w:szCs w:val="28"/>
        </w:rPr>
        <w:t xml:space="preserve">3.2. Пріоритет розробки гайдів</w:t>
      </w:r>
    </w:p>
    <w:p>
      <w:pPr>
        <w:spacing w:after="80" w:before="6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Рекомендована послідовність підготовки гайдів після запуску MVP: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160"/>
      </w:tblGrid>
      <w:tr>
        <w:tc>
          <w:tcPr>
            <w:tcW w:type="dxa" w:w="1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1B4F9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Черга</w:t>
            </w:r>
          </w:p>
        </w:tc>
        <w:tc>
          <w:tcPr>
            <w:tcW w:type="dxa" w:w="38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1B4F9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Ролі</w:t>
            </w:r>
          </w:p>
        </w:tc>
        <w:tc>
          <w:tcPr>
            <w:tcW w:type="dxa" w:w="41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1B4F9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Обґрунтування</w:t>
            </w:r>
          </w:p>
        </w:tc>
      </w:tr>
      <w:tr>
        <w:tc>
          <w:tcPr>
            <w:tcW w:type="dxa" w:w="1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🔴 1-й (до запуску)</w:t>
            </w:r>
          </w:p>
        </w:tc>
        <w:tc>
          <w:tcPr>
            <w:tcW w:type="dxa" w:w="38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Менеджер з продажу, Агент (обидва типи)</w:t>
            </w:r>
          </w:p>
        </w:tc>
        <w:tc>
          <w:tcPr>
            <w:tcW w:type="dxa" w:w="41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Ці ролі першими взаємодіють з новою системою, від них залежить продаж</w:t>
            </w:r>
          </w:p>
        </w:tc>
      </w:tr>
      <w:tr>
        <w:tc>
          <w:tcPr>
            <w:tcW w:type="dxa" w:w="1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🟠 2-й (тиждень після)</w:t>
            </w:r>
          </w:p>
        </w:tc>
        <w:tc>
          <w:tcPr>
            <w:tcW w:type="dxa" w:w="38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Операційний менеджер, Фінансист</w:t>
            </w:r>
          </w:p>
        </w:tc>
        <w:tc>
          <w:tcPr>
            <w:tcW w:type="dxa" w:w="41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Операційний цикл запускається після продажу — документація потрібна одразу</w:t>
            </w:r>
          </w:p>
        </w:tc>
      </w:tr>
      <w:tr>
        <w:tc>
          <w:tcPr>
            <w:tcW w:type="dxa" w:w="1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🟡 3-й (2 тижні після)</w:t>
            </w:r>
          </w:p>
        </w:tc>
        <w:tc>
          <w:tcPr>
            <w:tcW w:type="dxa" w:w="38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Керівник, Адміністратор</w:t>
            </w:r>
          </w:p>
        </w:tc>
        <w:tc>
          <w:tcPr>
            <w:tcW w:type="dxa" w:w="41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Система має бути стабільна до налаштування аналітики та прав</w:t>
            </w:r>
          </w:p>
        </w:tc>
      </w:tr>
      <w:tr>
        <w:tc>
          <w:tcPr>
            <w:tcW w:type="dxa" w:w="14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🟢 4-й (місяць після)</w:t>
            </w:r>
          </w:p>
        </w:tc>
        <w:tc>
          <w:tcPr>
            <w:tcW w:type="dxa" w:w="38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Турист</w:t>
            </w:r>
          </w:p>
        </w:tc>
        <w:tc>
          <w:tcPr>
            <w:tcW w:type="dxa" w:w="41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Self-service кабінет туриста — окремий модуль, може бути пізніше</w:t>
            </w:r>
          </w:p>
        </w:tc>
      </w:tr>
    </w:tbl>
    <w:p>
      <w:r>
        <w:br w:type="page"/>
      </w:r>
    </w:p>
    <w:p>
      <w:pPr>
        <w:pBdr>
          <w:bottom w:val="single" w:color="F5A623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B4F9C"/>
          <w:sz w:val="36"/>
          <w:szCs w:val="36"/>
        </w:rPr>
        <w:t xml:space="preserve">Додаток A. Що збережено в поточних гайдах (сильні сторони)</w:t>
      </w:r>
    </w:p>
    <w:p>
      <w:pPr>
        <w:spacing w:after="80" w:before="6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При розробці нових гайдів рекомендується зберегти такі елементи поточної документації, які добре виконані: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B4F9C"/>
          <w:sz w:val="28"/>
          <w:szCs w:val="28"/>
        </w:rPr>
        <w:t xml:space="preserve">A.1. Технічний онбординг (очищення кешу)</w:t>
      </w:r>
    </w:p>
    <w:p>
      <w:pPr>
        <w:spacing w:after="80" w:before="6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Сторінка 3 обох гайдів — детальна інструкція з очищення кешу для всіх браузерів (Chrome, Firefox, Edge, Opera, Safari) з покроковим описом. Зберегти та оновити для нової системи.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B4F9C"/>
          <w:sz w:val="28"/>
          <w:szCs w:val="28"/>
        </w:rPr>
        <w:t xml:space="preserve">A.2. Покроковий процес бронювання (сторінки 11–14)</w:t>
      </w:r>
    </w:p>
    <w:p>
      <w:pPr>
        <w:spacing w:after="80" w:before="6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Нумерований покроковий опис (1–12) з прив'язкою до конкретних кнопок у системі є зрозумілим і ефективним. Формат слід зберегти, але доповнити скріншотами нового UI та розширити блоком ДОПів.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B4F9C"/>
          <w:sz w:val="28"/>
          <w:szCs w:val="28"/>
        </w:rPr>
        <w:t xml:space="preserve">A.3. Картка замовлення (сторінка 8)</w:t>
      </w:r>
    </w:p>
    <w:p>
      <w:pPr>
        <w:spacing w:after="80" w:before="6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Список полів картки бронювання структурований і повний з точки зору поточної системи. У новому гайді слід розширити до 20+ полів відповідно до ТЗ, додавши пояснення кожного поля.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B4F9C"/>
          <w:sz w:val="28"/>
          <w:szCs w:val="28"/>
        </w:rPr>
        <w:t xml:space="preserve">A.4. Інфолисти та спільні чати (сторінка 9)</w:t>
      </w:r>
    </w:p>
    <w:p>
      <w:pPr>
        <w:spacing w:after="80" w:before="6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Чітко описано терміни: інфолист — за 10 днів, чат — за 3 дні до туру. Це конкретні терміни, які цінні для агента. Зберегти у новому гайді, доповнивши описом де саме знайти ці матеріали в новому інтерфейсі.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B4F9C"/>
          <w:sz w:val="28"/>
          <w:szCs w:val="28"/>
        </w:rPr>
        <w:t xml:space="preserve">A.5. Тон голосу (tone of voice)</w:t>
      </w:r>
    </w:p>
    <w:p>
      <w:pPr>
        <w:spacing w:after="80" w:before="6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Обидва гайди написані дружнім, неформальним тоном з емодзі, що відповідає бренду Eurotrips. Цей тон слід зберегти у всіх нових гайдах для агентів та туристів. Для внутрішніх ролей (адміністратор, фінансист, операційний менеджер) — більш нейтральний, але також дружній стиль.</w:t>
      </w:r>
    </w:p>
    <w:p>
      <w:pPr>
        <w:pBdr>
          <w:top w:val="single" w:color="D0D9E8" w:sz="2" w:space="4"/>
        </w:pBdr>
        <w:spacing w:after="100" w:before="400"/>
      </w:pPr>
    </w:p>
    <w:p>
      <w:pPr>
        <w:spacing w:after="60" w:before="1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Документ підготовлено: Технічний письменник / Documentation Lead  |  Eurotrips Booking System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Версія: 1.0 — Draft для узгодження  |  Завдання №9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8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4F9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B4F9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23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2026-05-31T10:53:41.518Z</dcterms:created>
  <dcterms:modified xsi:type="dcterms:W3CDTF">2026-05-31T10:53:41.519Z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