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E8921A"/>
          <w:sz w:val="64"/>
          <w:szCs w:val="64"/>
        </w:rPr>
        <w:t xml:space="preserve">WEALTHWISE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Smart Savings &amp; Tax Planning Platform for India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0E0806"/>
          <w:sz w:val="26"/>
          <w:szCs w:val="26"/>
        </w:rPr>
        <w:t xml:space="preserve">Project Documentation — Version 5.3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Financial Year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FY 2026-27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App + PWA (Android-installable)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18, FastAPI, Firebase, Claude AI (Anthropic)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Kuber / Laxmi — Saffron Gold &amp; Temple Emerald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 Development</w:t>
            </w:r>
          </w:p>
        </w:tc>
      </w:tr>
    </w:tbl>
    <w:p>
      <w:pPr>
        <w:spacing w:after="0" w:before="6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E0806"/>
          <w:sz w:val="32"/>
          <w:szCs w:val="32"/>
        </w:rPr>
        <w:t xml:space="preserve">1. 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WealthWise is an India-specific, AI-powered personal finance web application that helps individuals make smarter savings and investment decisions while minimising their income tax liability under FY 2026-27 rules.</w:t>
      </w:r>
    </w:p>
    <w:p>
      <w:pPr>
        <w:spacing w:after="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Unlike generic financial advisory tools, WealthWise is built from the ground up for the Indian market — incorporating actual IT Act sections, 14 Indian investment instruments, HUF entity support, agricultural income handling, multi-source income aggregation, and the latest Budget 2025 changes including the Section 87A rebate up to ₹12 lakh taxable income.</w:t>
      </w:r>
    </w:p>
    <w:p>
      <w:pPr>
        <w:spacing w:after="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platform combines a deterministic multi-income tax engine, a 7-factor scoring-based risk profiler, a goal-aware portfolio allocator, an IT deductions reference with 35+ sections, a monthly expense tracker with 8 Indian bank PDF parsers, a financial goals SIP planner, and a What-If scenario planner — all integrated with Anthropic Claude AI for plain-English guidance. Every major UI section is isolated with React error boundaries so a single component failure never blanks the full app. A GitHub Actions CI/CD pipeline automatically runs 68+ tax engine tests on every push.</w:t>
      </w:r>
    </w:p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E0806"/>
          <w:sz w:val="32"/>
          <w:szCs w:val="32"/>
        </w:rPr>
        <w:t xml:space="preserve">2. Problem Statement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Gap in Existing Solutions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significant portion of Indian salaried and self-employed individuals lack access to personalised, affordable financial planning. Seven comparable open-source projects were systematically analysed: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Approach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Gaps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Mugeshwaran-k / Financial-Ai-Advisor-Bot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chatbot (Clerk auth)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tax logic. API key exposed in frontend.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Annarhysa / BudgetBud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Expense tracker with limits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investment advice. No tax engine.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Aaditya-5281 / Finance-Advisor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Generic LLM Q&amp;A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regime comparison. No calculations.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marinaredamekhael / FinancialAdvisor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Rule-based budget calc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USD-centric. No India context.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hadil1999-creator / RAG_Hack_team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 over finance PDFs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Over-engineered. No live data. No portfolios.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imRahul05 / Fin_service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India-focused LLM wrapper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actual tax slab code. Generic prompting only.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EnigmAI / Financely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ML sentiment + KNN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Non-Indian data. API key insecurity.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Specific Flaws Resolved by WealthWise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existing project implements FY 2026-27 Indian income tax slabs, regime comparison, or Section 87A rebate logic in deterministic code — all rely on vague LLM prompting.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None cover India-specific instruments: PPF, ELSS, NPS, SGB, NSC, SCSS, or HUF entity-specific tax treatment.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Five of seven projects expose API keys in frontend code. WealthWise uses a backend proxy — the Anthropic key never leaves the Railway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project handles multi-source income (salary + rental + FD interest + LTCG + agricultural + crypto) in a single tax computation.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None implement agricultural income via the partial integration method or loan deductions as deduction 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project provides expenditure-based tax deductions — WealthWise auto-extracts 80D and 80C hints from the expense tracker.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None provide a comprehensive IT Act deductions reference covering 35+ sections with limits, regime applicability, and pro tips.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project provides recurring transaction auto-posting, bank PDF statement import, or per-category budget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RAG pipelines add unnecessary complexity. Claude API with a structured FY 2026-27 system prompt achieves superior accuracy with zero infrastructure overhead.</w:t>
      </w:r>
    </w:p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E0806"/>
          <w:sz w:val="32"/>
          <w:szCs w:val="32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fully India-specific multi-income tax engine for FY 2026-27 covering 16 income source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Support HUF (Hindu Undivided Family) as an entity type alongside Individual, with correct tax treatment.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Provide personalised portfolio allocation across 14 Indian and global asset classes with goal-aware adjustment.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Show both pre-tax and post-tax CAGR per asset per regime, and dual corpus projections (new vs old regime).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an exhaustive IT Act deductions reference covering 35+ sections with an AI advisor backed by Claude Sonnet.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a monthly income and expense tracker with expenditure-based tax deduction extraction (80D, 80C hints).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recurring transaction engine with auto-posting, CSV import from 8 major Indian banks, and per-category budget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Deliver a financial goals module with automatic SIP calculation and instrument recommendation, integrated into the planner.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What-If scenario planner with side-by-side dual projections and milestone snapshots.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Ensure production-grade API key security: backend proxy, rate limiting, CORS restriction, spend cap.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 as a PWA installable on Android.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personalised ITR Filing Guide (FY 2026-27 / AY 2027-28) that auto-determines the correct ITR form from the income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Wrap every major UI section in React ErrorBoundary so a single component failure never blanks the full app (v5.3).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68+ automated tax engine tests on every push via GitHub Actions CI/CD (v5.3).</w:t>
      </w:r>
    </w:p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E0806"/>
          <w:sz w:val="32"/>
          <w:szCs w:val="32"/>
        </w:rPr>
        <w:t xml:space="preserve">4. System Architecture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High-Level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Frontend (Vercel CDN)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rendering, browser-side tax calculations, PWA, ErrorBoundary isolation (v5.3)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Firebase Auth + Firestore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authentication (Google/Email), per-user data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FastAPI Backend (Railway)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AI proxy, rate limiting, CORS, multi-income API, audit_required field (v5.3)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Anthropic Claude Sonnet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Portfolio explanations, tax Q&amp;A, savings coaching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Security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ANTHROPIC_API_KEY stored exclusively in Railway environment variables. Never in frontend code or GitHub repository.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Firebase credentials stored exclusively in Vercel environment variables (VITE_FIREBASE_*). backend/firebase.txt removed, git history scrubbed with BFG Repo Cleaner, credentials rotated (v5.3).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AI calls go through /ai/* FastAPI routes. Browser never contacts Anthropic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limiting via slowapi: 10/min for portfolio explanations, 15/min for tax advisor, 60/min for /analyze.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CORS locked to production Vercel domain via ALLOWED_ORIGINS environment variable.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Firebase Security Rules: users can only read/write their own Firestore documents (matched by Firebase UID).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Monthly spend cap set at console.anthropic.com to limit maximum financial exposure.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Firestore Data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WealthWise uses Firestore with a hierarchical sub-collection structure under each user document: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transactions/{id} — individual income/expense records with category, amount, date, note, recurring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recurring/{id} — recurring transaction templates with frequency and nextDue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goals/{id} — financial goals with target, timeline, saved amount, and SIP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settings/budgetLimits — per-category monthly budget limits (single document)</w:t>
      </w:r>
    </w:p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E0806"/>
          <w:sz w:val="32"/>
          <w:szCs w:val="32"/>
        </w:rPr>
        <w:t xml:space="preserve">5. Application Screenshots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Portfolio Results — Pre/Post-Tax Corpus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Results show risk profile, total tax under best regime, and 20-year corpus under both regimes. Each asset displays pre-tax CAGR → post-tax CAGR (new) / post-tax CAGR (old) with the applicable tax rule. The projection chart shows three lines: pre-tax, new regime, old regime.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Income Sources — Multi-Source Input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The income form accepts 16 income source types across four groups: Ordinary Income (slab rate), Capital Gains (special rates), Special Income (exempt or 30% flat), and Loans &amp; Deductions (old regime only).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Expense Tracker — Dashboard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The tracker dashboard shows monthly KPIs, spending breakdown pie, 6-month overview bar chart, filter controls, and the AI Savings Coach. Budget alerts appear at the top when any category approaches its limit. Edit Transaction modal now renders at correct z-index (v5.3 fix).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ITR Filing Guide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The ITR Filing Guide provides personalised guidance for FY 2026-27 (AY 2027-28). It auto-determines the correct ITR form. Six tabs: ITR Form, Schedules, Documents, Filing Steps, Deadlines, and AI Assistant.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Import CSV / PDF Statement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The Import tab supports CSV/Excel export from SBI, HDFC, ICICI, and generic CSVs, plus direct PDF parsing for 8 major Indian banks. Transactions are auto-categorised from merchant names.</w:t>
      </w:r>
    </w:p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E0806"/>
          <w:sz w:val="32"/>
          <w:szCs w:val="32"/>
        </w:rPr>
        <w:t xml:space="preserve">6. Feature Specification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Multi-Income Tax Engine (FY 2026-27)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tax engine handles 16 distinct income source types, computes tax under both regimes separately, and returns per-regime marginal slab rates for accurate post-tax corpus projections. The marginal slab rate is computed against post-deduction taxable income (fixed in v5.3 — previously used pre-deduction gross, causing wrong CAGR projections near slab boundaries).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Income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Treatment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Salary / CTC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Slab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Std deduction ₹75K (new) / ₹50K (old) auto-applied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 Profit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Slab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Net profit after business expenses; 44AD override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F&amp;O / Futures &amp; Options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Slab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 income under ITR-3. Gross turnover tracked for Sec 44AB audit threshold.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Freelance / Consulting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Slab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44ADA override available for eligible professions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Rental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Slab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30% std deduction under Sec 24 auto-applied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FD / RD / Post Office Interest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Slab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TDS @10% above ₹40K/yr (₹50K seniors)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Savings Account Interest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Slab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80TTA ₹10K exempt (&lt;60); 80TTB ₹50K exempt (60+)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Dividend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Slab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TDS @10% if &gt;₹5K per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LTCG - Equity / MF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10% above ₹1.25L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FY26-27 exemption raised from ₹1L to ₹1.25L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LTCG — Debt MF / Bonds (Sec 112)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 with indexation OR 10% without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Pre-Apr 2023 purchases held &gt;3 years. Now also in backend (v5.3).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STCG - Equity / MF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15% flat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Holdings &lt;1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LTCG – Property (Pre Jul 23, 2024)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 with indexation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 54/54F/54EC exemption may apply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LTCG – Property/Gold (Post Jul 23, 2024)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12.5% without indexation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Budget 2024. Now in backend ASSET_TAX map (v5.3).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Agricultural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Exempt + rate computation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Partial integration method: exempt but shifts slab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Crypto / VDA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30% flat + 1% TDS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deductions, no loss set-off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Other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Slab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Pensions, gifts &gt;₹50K, winnings, etc.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Feature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Regime Slabs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0% ₹0–4L | 5% ₹4–8L | 10% ₹8–12L | 15% ₹12–16L | 20% ₹16–20L | 25% ₹20–24L | 30% above ₹24L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 87A Rebate (New)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tax if net taxable ≤ ₹12L (Budget 2025). Gross CTC ≤ ₹12.75L = zero tax.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 Deduction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₹75K new regime / ₹50K old regime. Auto-applied.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Marginal Slab Rate (v5.3 fix)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Now computed against post-deduction taxable income for both regimes. Previously used pre-deduction ordinaryGross for new regime, causing wrong post-tax CAGR.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HUF Treatment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Same slabs as individual. No senior citizen benefit. Interest exemption ₹50K.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HRA Exemption (Sec 10(13A))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3-limit formula: min(HRA received, 50%/40% of basic, rent − 10% basic). Metro/non-metro toggle.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 44AD Presumptive (Business)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Deemed income = 8% of turnover (6% digital). Loan deduction only applied when 44AD is NOT active (v5.3 fix).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 44ADA Presumptive (Professionals)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Deemed income = 50% of gross receipts. Eligible: doctors, CAs, lawyers, engineers. Receipts ≤ ₹75L.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 44AB Audit Check (F&amp;O)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warning in Income Form when F&amp;O gross turnover &gt; ₹1Cr (or ₹10Cr digital). Returned as audit_required in /analyze response (v5.3).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 10(14) Children Allowances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Education ₹100/mo + Hostel ₹300/mo per child, max 2 children = ₹9,600/yr exempt.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 89(1) Salary Arrears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Arrear amount + prior FY sub-fields. Warning to file Form 10E before ITR.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Asset Classes (14 Total) with Tax Rules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asset carries its tax rule. Post-tax CAGR is calculated per regime using that regime's marginal slab rate (which is now correctly computed post-deduction — v5.3). Gold tax rule corrected to LTCG_PROPERTY_NEW (12.5%) per Budget 2024 in v5.3. Bitcoin capped at 5% in Very Aggressive portfolios.</w:t>
      </w:r>
    </w:p>
    <w:p>
      <w:pPr>
        <w:spacing w:after="0" w:before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400"/>
        <w:gridCol w:w="18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Pre-Tax CAGR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Post-Tax @ 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Lock-in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PPF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Tax-Free (EEE)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15yr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Savings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Slab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2.45%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Fixed Deposit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Slab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5.04%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1-5yr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Partly Tax-Free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~9.7%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Till 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Debt Mutual Fund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Slab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Digital Gold / ETF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LTCG 12.5% (post Jul 24)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9.625%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Sovereign Gold Bond (SGB)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Tax-Free (maturity)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8yr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ELSS (Tax Saver MF)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LTCG 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12.6%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3yr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Index MF (Nifty 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LTCG 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Large Cap MF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LTCG 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13.05%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Mid / Small Cap MF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LTCG 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Direct Stocks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LTCG 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LTCG 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5yr+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Bitcoin / Crypto ⚠️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35.0%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30% Flat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0" w:before="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⚠️ Bitcoin: 35% CAGR is a historical average that includes 80%+ drawdown periods. Projections are illustrative only. Capped at 5% in Very Aggressive portfolios (v5.3).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Risk Profiler — 7 Factors (v5.3)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old 3-variable lookup (age + occupation + savings rate) has been replaced with a guided 7-factor questionnaire in RiskProfiler.jsx. A broke 25-year-old with 3 dependents now gets a meaningfully different score from a wealthy 25-year-old with no obligations.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Contribution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−4 to +30 pts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Younger users have longer horizon to recover losses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Occupation stability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+10 to +25 pts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Government/salaried vs self-employed income certainty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Savings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+7 to +20 pts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Higher savings rate = more capacity to absorb risk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EMI / debt burden (new)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to −15 pts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EMI-to-income ratio reduces risk capacity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Dependents (new)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to −10 pts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More dependents = less tolerance for portfolio drawdowns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Investment horizon (new)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to +15 pts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Longer horizon offsets short-term volatility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Crash behaviour (new)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to +10 pts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Self-assessed loss tolerance from guided question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Error Boundaries (v5.3)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major section is wrapped in an individual &lt;ErrorBoundary section="..."&gt; in App.jsx. A runtime error in one section (e.g., chart receiving null data) shows a section-level error card instead of blanking the entire application.</w:t>
      </w:r>
    </w:p>
    <w:p>
      <w:pPr>
        <w:spacing w:after="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Sections isolated: Tax Summary, Portfolio Allocation, Projection Chart, Tracker, Goals, Scenarios, ITSections, ITRFiling, Income Form.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Expense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Recurring Transactions: toggle on add, auto-posts overdue recurring templates on app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Pagination + Filtering: search by note, filter by type/category/date range, paginated in batches of 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CSV Export: downloads filtered transactions as .csv with date, type, category, amount, note.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Budget Alerts: per-category monthly limits with 90% warning and 100% exceeded alert banners.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CSV Import: auto-detects SBI Excel export, HDFC, ICICI, and generic CSVs.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PDF Import: 8 Indian bank parsers (SBI, KVB, HDFC, ICICI, Axis, Kotak, PNB, Bank of Baroda).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Edit Transactions: every transaction row has an edit button (✏️) opening an EditModal. z-index bug fixed in v5.3.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Auto-Categorisation: autoCategory() function categorises from merchant name.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Goals + SIP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8 pre-built templates: House, Car, Education, Wedding, Travel, Retirement, Emergency Fund, Business.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SIP formula: SIP = (Target − Saved) × r / ((1+r)^n − 1) where r = monthly rate, n =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Instrument recommendation: maps goal timeline to optimal asset (FD for &lt;1yr, Index MF for 7yr+).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Goals loaded into Planner: portfolio automatically adjusted based on goal timelines.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IT Deductions Reference (35+ Sections)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Each section includes exact limit, regime applicability, eligible instruments, conditions, pro tip, and an "Ask AI about this section" button that calls the backend tax advisor with user context.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 ITR Filing Guide (FY 2026-27)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ITR Form Tab: Auto-determines ITR-1/2/3/4 from the income profile. Reasons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Schedules Tab: Maps each active income source to its exact portal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Documents Tab: Dynamic checklist generated per income 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Filing Steps Tab: 8-step portal walkthrough with exact portal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Deadlines Tab: Filing deadlines, Sec 234F late penalty calculator, advance tax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Assistant Tab: Claude-backed filing assistant with 8 quick-question chips.</w:t>
      </w:r>
    </w:p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E0806"/>
          <w:sz w:val="32"/>
          <w:szCs w:val="32"/>
        </w:rPr>
        <w:t xml:space="preserve">7. Technical Implementation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AI Integration Design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18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 custom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3-6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GPU servers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 pipeline (vector DB)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2-3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Vector DB + embeddings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API + system prompt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Pay-per-call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Frontend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App.jsx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 app: 3-step planner, routing, bottom nav, savings toggle, goal loading. Wraps all sections in ErrorBoundary (v5.3). Renders RiskProfiler (v5.3).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ErrorBoundary.jsx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 component implementing componentDidCatch and getDerivedStateFromError. Isolates runtime errors per section (v5.3).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RiskProfiler.jsx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7-factor risk questionnaire UI + scorer. Adds EMI burden, dependents, horizon, crash behaviour to legacy 3-factor score (v5.3).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IncomeForm.jsx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Multi-source income entry. HRA, 44AD, 44ADA, loan sub-fields. SafeInput/SrcGroup hoisted to module scope (cursor fix).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taxEngine.js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tax logic, risk profiler, portfolio generator, projection. getMarginalRate now uses post-deduction taxableIncome (v5.3 bug fix).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api.js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backend HTTP calls. No API key anywhere in this 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Tracker.jsx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Expense tracker: recurring, pagination, CSV/PDF import, budget alerts, edit modal. Duplicate modal z-index key fixed (v5.3).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Goals.jsx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Goal setting with SIP calculator, instrument recommendation, progress tracking.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Scenarios.jsx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What-if planner with 4 presets, dual chart, milestone 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ITSections.jsx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20+ IT Act sections guide. Per-section AI advisor calls /ai/tax-advisor.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ITRFiling.jsx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Personalized ITR Filing Guide: 6 tabs, auto-form determination, document checklist, schedule mapper, portal walkthrough, AI assistant.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Login.jsx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Sign-in + Email/Password UI with guest skip option.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AuthContext.jsx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Global auth state. Auto-loads Firestore profile on login.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firebase.js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Firebase init + all Firestore CRUD helpers. Keys loaded from Vercel env vars only (v5.3).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index.css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Kuber/Laxmi theme: saffron gold (#E8921A), midnight maroon (#0e0806), temple emerald (#1DB873).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Backend API Routes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 health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/analyze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60/min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analysis: multi-income tax + risk + portfolios + projections. Returns audit_required field (v5.3). projection_years defaults to 20 (v5.3).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/ai/explain-portfolio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10/min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explains portfolio with post-tax CAGR and income mix context.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/ai/tax-advisor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15/min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Free-form tax Q&amp;A with user profile context.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CI/CD Pipeline (v5.3)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GitHub Actions workflow (.github/workflows/ci.yml) runs three jobs on every push and pull request: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test-frontend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npm run test (Vitest)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Broken tax logic, wrong slab rates, regression failures — 68+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build-frontend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vite build (dummy env vars)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Broken imports, syntax errors, missing components before Vercel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lint-backend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-m py_compile main.py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syntax errors in main.py before Railway deploy</w:t>
            </w:r>
          </w:p>
        </w:tc>
      </w:tr>
    </w:tbl>
    <w:p>
      <w:pPr>
        <w:spacing w:after="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three jobs must pass before a deployment proceeds. A broken tax computation can no longer reach production silently.</w:t>
      </w:r>
    </w:p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E0806"/>
          <w:sz w:val="32"/>
          <w:szCs w:val="32"/>
        </w:rPr>
        <w:t xml:space="preserve">8. Bug Register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significant bugs encountered during development are documented here for transparency and to demonstrate debugging methodology.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400"/>
        <w:gridCol w:w="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Cursor disappears after 1 digit in IncomeForm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SafeInput and SrcGroup defined inside IncomeForm. Every keystroke → re-render → React sees new component type → unmounts input → focus lost.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Hoist SafeInput and SrcGroup to module scope. React reuses stable instances.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Page scrolls to top on keypress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Same as above: input remount caused layout recalculation that shifted scroll position.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Module-scope hoist + 400ms debounce on taxResult useMemo.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build failure: Unterminated regular expression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Multi-line regex literal in autoCategory(). esbuild requires all regex patterns on a single line.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Collapsed all regex patterns to single lines.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build failure: React hook called at module scope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default function Tracker() wrapper declaration accidentally deleted during editing.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Re-added function wrapper before the first hook call.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businessLoanInt is not defined (crash on load)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Variable used before declaration — temporal dead zone (TDZ) in taxEngine.js.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Declared businessLoanInt before businessTaxable.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₹undefinedL on 20-year projection 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projectNetWorth() defaulted to 10 years; handleAnalyze projected 20 years — length mismatch.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defaulted to 20 years consistently.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HRA not reducing taxable income in handleAnalyze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applyExtraAdjustments() applied in IncomeForm preview but not in handleAnalyze.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Applied consistently in both code paths.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Marginal slab rate computed on pre-deduction gross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getMarginalRate(ordinaryGross, 'new') received pre-standard-deduction figure. At ₹12.5L gross, taxable is ₹11.75L (rebate applies, 0% effective) but code reported 10% slab, inflating post-tax CAGR haircut.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Changed to getMarginalRate(newOrdinary.taxableIncome, 'new'). Regression test added.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business_loan_int applied before 44AD override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Loan deduction ran first; then 44AD override replaced the entire income figure, making the loan deduction a pointless no-op.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Refactored as if/else: loan deduction only runs when 44AD is NOT active.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d80C + hl_prin formula always collapsed to ₹1.5L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min(150_000, 150_000 + hl_prin) always equals 150_000 regardless of hl_prin. Implied principal adds to the 80C cap, which is incorrect.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Replaced with plain 150_000 and explanatory comment.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/analyze missing audit_required field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 taxEngine.js returns auditRequired but backend /analyze response had no equivalent.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_audit_required() helper added; result wired into response dict.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projection_years default 10 vs frontend's 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UserProfile defaulted to projection_years=10; frontend always calls project(..., 20). Returned array was half the expected length.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default changed to 20.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Gold taxed at 20% (pre-Budget 2024 rule)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ASSET_TAX map used LTCG_PROPERTY (20%) for Gold instead of LTCG_PROPERTY_NEW (12.5%).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Changed to LTCG_PROPERTY_NEW to match taxEngine.js and Budget 2024.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Bitcoin at 10% in Very Aggressive portfolio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Portfolio template allocated 10% to Bitcoin — irresponsible for a retail-facing tool.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Capped at 5%. Disclaimer added to UI and documentation.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Edit Transaction modal rendered behind other elements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Duplicate modal and modalBox keys in the S styles object. JavaScript silently overwrites duplicate keys — second definition (z-index: 200) replaced first (z-index: 300).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Duplicate entries removed. Single modal: { zIndex: 300 } definition retained.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Firebase credentials committed to public git history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backend/firebase.txt with real API keys pushed to public GitHub repo.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 deleted, git history scrubbed with BFG Repo Cleaner, credentials rotated, new keys added to Vercel env vars only.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Runtime error in one component blanks entire app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React error boundaries anywhere. Any thrown error unmounts the full component tree.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ErrorBoundary.jsx created and wraps every major section individually in App.jsx.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Risk profile identical for users with same age/occupation/savings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3-variable lookup: age + occupation + savings rate only. No debt, dependents, horizon, or loss tolerance.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RiskProfiler.jsx: 7-factor questionnaire. Four new factors added.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v5.3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E0806"/>
          <w:sz w:val="32"/>
          <w:szCs w:val="32"/>
        </w:rPr>
        <w:t xml:space="preserve">9. Deployment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Infrastructure &amp; Cost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Hobby (free)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Railway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Hobby ($5 credit)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 +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Firebase (Spark Plan)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Anthropic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~₹0.50 per 100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₹0–₹67/month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CI/CD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Developer edits code and tests locally on localhost:5173 (frontend) and localhost:8000 (backend).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tests locally: cd frontend &amp;&amp; npm run test (68+ Vitest tests).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Commit and push: git add . &amp;&amp; git commit -m "description" &amp;&amp; git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GitHub Actions runs three CI jobs (test-frontend, build-frontend, lint-backend) — must all pass (v5.3).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CI pass: Vercel auto-rebuilds React app and deploys to CDN (~2-3 minutes).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CI pass: Railway auto-rebuilds FastAPI server and restarts (~2-3 minutes).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broken tax computation or import error now fails the build before reaching production.</w:t>
      </w:r>
    </w:p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E0806"/>
          <w:sz w:val="32"/>
          <w:szCs w:val="32"/>
        </w:rPr>
        <w:t xml:space="preserve">10. Test Coverage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Frontend Tax Engine Tests (Vitest)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Total tests: 68+ (40 in v5.2, 28 new added in v5.3). Run with: cd frontend &amp;&amp; npm run test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Tested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v5.3 Added?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Regime 87A Rebate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tax at ₹12L, ₹12.75L gross; tax above ₹13L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Regime Slabs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5%, 10%, 20%, 30% slab boundary conditions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Old Regime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₹5L zero tax, ₹8L payable, slab 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computeMultiIncomeTax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Salary, rental 30% deduction, savings 80TTA/TTB, LTCG, STCG, crypto, agri, HUF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HRA 3-limit formula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Metro vs non-metro, rent below 10% of basic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44AD presumptive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8% standard, 6% digital turnover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44ADA presumptive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50% deemed, &gt;₹75L eligibility guard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LTCG Debt MF (Sec 112)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 with indexation for pre-Apr 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Marginal rate regression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₹11.75L (expect 0% effective), ₹12.1L (expect 5% slab)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requires44AB audit threshold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₹1Cr threshold, ₹10Cr digital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7-factor RiskProfiler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factor combinations; broke vs wealthy 25yr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postTaxCAGR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PPF, Bitcoin, ELSS, FD, SGB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Portfolio Generator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portfolios, 100% alloc sum, regime-specific CAGR, no Bitcoin in Conservative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fmtINR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Crores, lakhs, thousands, small amounts, zero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E0806"/>
          <w:sz w:val="32"/>
          <w:szCs w:val="32"/>
        </w:rPr>
        <w:t xml:space="preserve">11. Comparative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WealthWise v5.3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Competitor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India FY 2026-27 tax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code implementation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of 7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vs Old regime comparison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with rupee savings + per-regime post-deduction slab rates (v5.3 fix)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87A rebate (Budget 2025)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HUF entity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correct tax treatment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Agricultural income (partial integration)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Multi-source income (16 types)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Loan deductions (home, education, EV, royalty)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old regime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Per-asset post-tax CAGR per regime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Dual corpus chart (new vs old)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3 lines (pre-tax, new, old), 20-year default (v5.3)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35+ IT Act sections + AI advisor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guide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7-factor risk profiler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age, occupation, savings, debt, dependents, horizon, crash behaviour (v5.3)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key security (backend proxy)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— key never in frontend; credentials rotation documented (v5.3)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Mostly exposed in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error boundaries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every major section isolated (v5.3)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CI/CD automated tests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68+ tests on every push (v5.3)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Expense tracker with AI coach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+ family category + deduction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Annarhysa/BudgetBud (no 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Recurring transactions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auto-post on due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 bank statement import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8 banks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Budget alerts per 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90% warning, 100% exceeded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LTCG indexation split (pre/post Jul 2024)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20% with indexation vs 12.5% without; backend aligned (v5.3)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PWA / Android installable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(manifest.json)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Personalised ITR filing guide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ITR-1/2/3/4 auto-determined, 8-step portal guide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E0806"/>
          <w:sz w:val="32"/>
          <w:szCs w:val="32"/>
        </w:rPr>
        <w:t xml:space="preserve">12. Limitations &amp; Future Work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Asset CAGR values are static historical averages — not connected to live AMFI, MCX, or CoinGecko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LTA (Leave Travel Allowance) is not yet individually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Form 16, AIS, or investment statement PDF upload/parsing. Users must manually enter income 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TypeScript — numeric coercion done manually (+v || 0) in several places. Migration planned.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input validation — negative age, zero savings, and very large salaries are accepted without clamping.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Guest users' localStorage data is not persisted across browsers or incognito sessions; no warning shown at skip.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Scenario Planner does not pre-fill from the user's actual planner data — shows generic hardcoded defaults.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PDF bank statement parsers use regex-based text extraction and may fail on non-standard or password-protected PDFs.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Roadmap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4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Nifty / Gold / Crypto prices (yfinance + CoinGecko)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 16 / AIS PDF upload + parsing (Claude document 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 validation — clamp ranges, flag impossible values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Guest mode warning on localStorage-only 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Scenario Planner pre-fill from user's actual planner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TypeScript migration (type-safe tax computations)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SIP step-up calculator in Goals (linked to Scenarios)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 / Gemini API as free Claude alternative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Advance tax challan auto-reminder (Firebase Cloud Messaging)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n8n automation for daily rate updates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Markowitz MPT portfolio optimisation (PyPortfolioOpt)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Native / Expo for Play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Multi-language support (Hindi, Tamil, Telugu)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 / PDF export of full financial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E0806"/>
          <w:sz w:val="32"/>
          <w:szCs w:val="32"/>
        </w:rPr>
        <w:t xml:space="preserve">13. References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Competing Projects Analysed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Mugeshwaran K. Financial-Ai-Advisor-Bot. GitHub. https://github.com/Mugeshwaran-k/Financial-Ai-Advisor-Bot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Annarhysa. BudgetBud. GitHub. https://github.com/Annarhysa/BudgetBud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Aaditya-5281. Finance-Advisor. GitHub. https://github.com/Aaditya-5281/Finance-Advisor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marinaredamekhael. FinancialAdvisor. GitHub. https://github.com/marinaredamekhael/FinancialAdvisor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hadil1999-creator. RAG_Hack_team. GitHub. https://github.com/hadil1999-creator/RAG_Hack_team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imRahul05. Fin_service. GitHub. https://github.com/imRahul05/Fin_service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EnigmAI. Financely. GitHub. https://github.com/EnigmAI/Financely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Regulatory &amp; Government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Income Tax Department of India. Income Tax Act 1961 — FY 2026-27. https://www.incometax.gov.in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Ministry of Finance, Government of India. Union Budget 2025-26. https://www.indiabudget.gov.in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AMFI India. Mutual Fund Historical NAV Data. https://www.amfiindia.com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Reserve Bank of India. Small Savings Instruments Interest Rates. https://www.rbi.org.in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PFRDA. NPS Tier I Account Rules and Deduction under 80CCD. https://www.pfrda.org.in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Technology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Anthropic. Claude API Documentation. https://docs.anthropic.com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Meta / Facebook. React 18 Documentation. https://react.dev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Tiangolo. FastAPI Python Web Framework. https://fastapi.tiangolo.com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Google Firebase. Firebase Auth and Firestore. https://firebase.google.com/docs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Vercel. Frontend Deployment and CDN. https://vercel.com/docs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Railway. Backend Deployment Platform. https://docs.railway.app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Laurent Senta. slowapi — Starlette/FastAPI Rate Limiting. https://github.com/laurentS/slowapi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Mozilla. PDF.js — Client-side PDF Parsing. https://mozilla.github.io/pdf.js/</w:t>
      </w:r>
    </w:p>
    <w:p>
      <w:pPr>
        <w:spacing w:after="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— WealthWise Project Documentation v5.3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921A" w:sz="4" w:space="4"/>
      </w:pBdr>
      <w:spacing w:after="160" w:before="320"/>
      <w:outlineLvl w:val="0"/>
    </w:pPr>
    <w:rPr>
      <w:rFonts w:ascii="Arial" w:cs="Arial" w:eastAsia="Arial" w:hAnsi="Arial"/>
      <w:b/>
      <w:bCs/>
      <w:color w:val="0E080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2026-05-03T13:42:57.589Z</dcterms:created>
  <dcterms:modified xsi:type="dcterms:W3CDTF">2026-05-03T13:42:57.602Z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