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926E00"/>
          <w:sz w:val="80"/>
          <w:szCs w:val="80"/>
        </w:rPr>
        <w:t xml:space="preserve">WEALTHWISE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4A5A"/>
          <w:sz w:val="30"/>
          <w:szCs w:val="30"/>
        </w:rPr>
        <w:t xml:space="preserve">Smart Savings &amp; Tax Planning Platform for India</w:t>
      </w:r>
    </w:p>
    <w:p>
      <w:pPr>
        <w:pBdr>
          <w:bottom w:val="single" w:color="926E00" w:sz="8" w:space="4"/>
        </w:pBdr>
        <w:spacing w:before="0" w:after="400"/>
        <w:jc w:val="center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Project Documentation — Version 2.0</w:t>
      </w:r>
    </w:p>
    <w:p>
      <w:pPr>
        <w:spacing w:before="0" w:after="40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Financial Year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FY 2026-27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 App + PWA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React, FastAPI, Firebase, Claude AI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Active Development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Executive Summary</w:t>
      </w:r>
    </w:p>
    <w:p>
      <w:pPr>
        <w:spacing w:before="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WealthWise is an India-specific, AI-powered personal finance web application designed to help individuals make smarter savings and investment decisions while minimising their income tax liability under FY 2026-27 rules. Unlike generic financial advisory tools, WealthWise is built from the ground up for the Indian market — incorporating actual IT Act sections, Indian investment instruments (PPF, ELSS, NPS, SGB, NSC, SCSS), and the latest Budget 2025 changes including the Section 87A rebate up to ₹12 lakh taxable income.</w:t>
      </w:r>
    </w:p>
    <w:p>
      <w:pPr>
        <w:spacing w:before="0" w:after="16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platform combines a rule-based tax engine, a scoring-based risk profiling algorithm, a portfolio allocation engine, an IT deductions reference, a monthly expense tracker, a goal-based SIP planner, and a What-If scenario planner — all integrated with the Anthropic Claude AI for plain-English financial guidance. It is deployed as a Progressive Web App (PWA), making it installable on Android without a separate native build.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Problem Statement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2.1 The Gap in Existing Solutions</w:t>
      </w:r>
    </w:p>
    <w:p>
      <w:pPr>
        <w:spacing w:before="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significant portion of Indian salaried and self-employed individuals lack access to personalised, affordable financial planning. Existing digital tools are either generic global platforms that ignore Indian tax law entirely, or expensive CA/advisor services inaccessible to middle-income earners. Seven comparable open-source projects were systematically analysed: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Gaps Identified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Mugeshwaran-k /
Financial-Ai-Advisor-Bot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 chatbot with Clerk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Indian tax logic. No real asset data. API key exposed in frontend code.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Annarhysa /
BudgetBud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Expense tracker with budget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investment advice. No tax engine. No Indian instrument coverage.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Aaditya-5281 /
Finance-Advisor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Generic LLM finance Q&amp;A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regime comparison. No risk profiling. Purely conversational, no calculations.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marinaredamekhael /
FinancialAdvisor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Rule-based budget calculator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USD-centric. No India context. No AI. No deductions guide.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hadil1999-creator /
RAG_Hack_team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RAG pipeline over finance PDFs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Over-engineered for the use case. No live data. No portfolio allocation.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imRahul05 /
Fin_service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India-focused LLM wrapper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Claims India context but has no actual tax slab code. Generic prompting only.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EnigmAI /
Financely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ML sentiment + KNN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Non-Indian training data. No tax optimisation. API key insecurity. No IT sections.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2.2 Specific Flaws Resolved by WealthWise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existing project implements FY 2026-27 Indian income tax slabs, regime comparison, or Section 87A rebate logic in code — all rely on vague LLM prompting with no actual computation.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None of the seven projects cover India-specific instruments: PPF, ELSS, NPS, NSC, SGB (Sovereign Gold Bonds), SCSS, Sukanya Samriddhi Yojana.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Five of seven projects expose API keys directly in frontend code — a critical production security vulnerability. WealthWise uses a backend proxy so the key never leaves the server.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project provides a comprehensive IT Act deductions reference covering 20+ sections with limits, eligibility conditions, regime applicability, and pro tips.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None implement a mathematically grounded risk profiling algorithm — all use subjective questionnaires or none at all.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single project integrates a tax planner, expense tracker, goal SIP calculator, and scenario planner in one cohesive platform.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RAG pipelines (hadil1999, Financely) add unnecessary complexity. IT Act sections are structured and static — a Claude system prompt with hardcoded FY 2026-27 rules achieves better accuracy with far less infrastructure.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Objectives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a fully India-specific tax engine implementing FY 2026-27 slabs, rebates, and deductions in deterministic code — not as LLM prompts.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Provide personalised portfolio allocation across 12 Indian and global asset classes based on age, income, occupation, and risk appetite.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an exhaustive IT Act deductions reference covering 20+ sections with an AI advisor backed by Claude Sonnet.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a monthly income and expense tracker with category breakdowns and AI-powered savings coaching.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Deliver a financial goals module with automatic monthly SIP calculation and instrument recommendation per goal.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a What-If scenario planner enabling side-by-side long-term wealth projection comparisons with milestone snapshots.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Ensure production-grade API key security through a backend proxy architecture with rate limiting and CORS restriction.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Deploy as a PWA for cross-platform use, installable on Android without a native app build.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System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6E00" w:sz="1"/>
              <w:left w:val="single" w:color="926E00" w:sz="1"/>
              <w:bottom w:val="single" w:color="926E00" w:sz="1"/>
              <w:right w:val="single" w:color="926E00" w:sz="1"/>
            </w:tcBorders>
            <w:shd w:fill="F0F0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(Browser / PWA)
        |
Vercel CDN  --&gt;  React Frontend  --&gt;  Firebase Auth + Firestore
        |
   Backend API (Railway / FastAPI)
        |
Anthropic Claude Sonnet API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UI, browser-side tax calculations, charts, routing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CSS Custom Properties + 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Dark theme design tokens, data visualisation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Google SSO + Email/Password, session management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Cloud Firestore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 profiles, transactions, goals (per-user isolated)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FastAPI (Python 3.11)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proxy, rate limiting, server-side tax and analysis API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Sonnet (Anthropic)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Portfolio explanations, tax Q&amp;A, savings coaching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Global CDN, auto-deploy on git push, env var management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Always-on Python server, secret environment variable storage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4.3 Security Architecture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Anthropic API key is stored exclusively as a Railway environment variable — never in frontend code or the GitHub repository.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AI requests from the browser call /ai/* routes on the FastAPI backend, which calls Anthropic on behalf of the user.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Rate limiting (slowapi library) restricts AI calls: 10/min for portfolio explanations, 15/min for tax advisor per IP.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CORS is locked to the production Vercel domain only via the ALLOWED_ORIGINS environment variable.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Firebase Security Rules enforce that users can only read and write their own Firestore documents (matched by Firebase UID).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monthly spend cap is enforced at console.anthropic.com to limit maximum financial exposure regardless of security gaps.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Feature Specification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Tax Engine (FY 2026-27)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Regime Slabs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0% up to ₹4L | 5% ₹4-8L | 10% ₹8-12L | 15% ₹12-16L | 20% ₹16-20L | 25% ₹20-24L | 30% above ₹24L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87A Rebate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Zero tax for net taxable income up to ₹12,00,000 (Budget 2025). Gross CTC up to ₹12.75L = zero tax.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Standard Deduction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₹75,000 in new regime (Budget 2025), ₹50,000 in old regime. Auto-applied, no documentation needed.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Regime Deductions Applied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80C ₹1.5L + 80CCD(1B) ₹50K + 80D ₹25K modelled in the comparison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Regime Auto-Recommender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Computes both regimes and recommends the better one with rupee savings quantified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Health &amp; Education 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4% applied on computed tax before reporting final liability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Risk Profiler Algorithm</w:t>
      </w:r>
    </w:p>
    <w:p>
      <w:pPr>
        <w:spacing w:before="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Risk score (0-100) is computed from three weighted components and mapped to four profiles: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Points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 25 yrs: 30 pts | 25-34: 25 | 35-44: 18 | 45-54: 10 | 55+: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Govt/PSU: 10 | Salaried MNC: 18 | Self-employed/Business: 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Savings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savings/income &gt;= 40%: 20 | &gt;= 25%: 14 | &lt; 25%: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Risk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Score &lt;= 35: Conservative | 36-55: Moderate | 56-70: Aggressive | 71+: Very Aggressive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5.3 Asset Classes Covered (12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CAGR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Lock-in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 Status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PPF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Very 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 years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Fully tax-free at maturity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Fixed Deposit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Very 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1-5 years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Interest taxable as income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Low-Medium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Till age 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Partial exemption; 60% lump sum tax-free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Debt Mutual Fund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7.5%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Taxable per income slab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Digital Gold / SGB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years (SGB)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SGB redemption at maturity tax-free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14.0%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years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exempt up to ₹1L/yr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Index MF (Nifty 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13.0%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above ₹1L taxed at 10%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Large Cap MF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14.5%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above ₹1L taxed at 10%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Mid/Small Cap MF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17.0%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above ₹1L taxed at 10%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Direct Stocks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LTCG/STCG as applicable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 Estate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9.5%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5+ years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with indexation benefit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Bitcoin / Crypto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35.0%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30% flat tax + 1% TDS (India)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5.4 IT Deductions Reference — Sections Covered</w:t>
      </w:r>
    </w:p>
    <w:p>
      <w:pPr>
        <w:spacing w:before="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20+ IT Act sections are documented, each with limit, regime applicability, eligible instruments, conditions, and a pro tip. An AI advisor button on each section calls Claude via the backend for deeper explanations.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Investments &amp; 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₹1,50,000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80CCD(1B)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NPS — Extra Deduction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₹50,000 (over &amp; above 80C)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80CCD(2)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NPS — Employer Contribution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10% of salary (Govt: 14%)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Health Insurance 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₹25K self + ₹25K parents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Education Loan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upper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80EEA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Affordable Housing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₹1,50,000 additional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Charitable Donations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50%-100% of donation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80GG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Rent Paid (No HRA)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₹60,000/year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80TTA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Savings Account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80TTB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Senior Citizen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80DD / 80U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Disability Deductions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₹75K / ₹1.25L (severe)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24(b)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Home Loan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₹2,00,000 self-occupied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Standard Deduction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₹75K (new) / ₹50K (old)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House Rent Allowance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Least of 3 formulae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Leave Travel Allowance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Actual travel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— Property Reinvestment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exemption if reinvested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54EC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— NHAI/REC Bonds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 to ₹50,00,000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87A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Tax Rebate (New Regime)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Zero tax up to ₹12L taxable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Only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5.5 Expense Tracker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Log income and expenses by 16 categories (10 expense, 6 income) with date and note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Month-year selector and all-time view toggle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KPI bar: total income, expenses, net savings, and savings rate percentage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Category breakdown pie chart with colour-coded legend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6-month income vs expenses bar chart for trend visibility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 Savings Coach: sends spending summary to Claude for personalised reduction tips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Firestore sync for authenticated users; localStorage fallback for guests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5.6 Financial Goals with SIP Calculator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 pre-built goal templates: House, Car, Education, Wedding, Travel, Retirement, Emergency Fund, Business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Custom goal creation: name, emoji, target amount, timeline (years), category, amount already saved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Live SIP preview before saving: shows monthly amount needed and recommended instrument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Instrument recommendation engine: maps goal timeline and category to optimal asset class with CAGR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SIP formula: SIP = (Target - Saved) × r / ((1+r)^n - 1) where r = monthly rate, n = months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Progress bar and percentage funded tracker; update progress at any time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Firestore sync for authenticated users; localStorage fallback for guests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5.7 What-If Scenario Planner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Side-by-side comparison of two fully customisable investment scenarios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 built-in presets: Early vs Late Start, SIP Step-up Effect, Conservative vs Aggressive, Save More vs Invest Smarter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Inputs: annual savings, expected CAGR %, years of investment, annual step-up %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Dual-area projection chart with colour-coded legend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Difference callout: identifies winner and shows absolute and percentage wealth difference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Milestone snapshot table at years 5, 10, 15, 20, 25, 30 for both scenarios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Technical Implementation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6.1 AI Integration Design</w:t>
      </w:r>
    </w:p>
    <w:p>
      <w:pPr>
        <w:spacing w:before="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WealthWise explicitly chose Claude API with a structured system prompt over RAG and model training: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Infrastructure 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Chosen?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Train a custom 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3-6 months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 — needs massive labelled 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GPU servers required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RAG pipeline (vector DB + embeddings)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2-3 weeks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Vector DB + embedding 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API + system prompt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day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Excellent — native tax knowledge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Pay-per-call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RAG was rejected because IT Act content is structured, static, and already within Claude's training distribution. Hardcoding FY 2026-27 rules into the system prompt and user context achieves superior accuracy without any vector database, embedding model, or chunking pipeline. The sole future exception: if users upload Form 16 or AIS PDFs for document-specific queries, Claude's native document API handles this without RAG.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6.2 Backend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Server health check — used by Railway monitoring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/tax/{income}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Quick new vs old regime tax comparison for any income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/analyze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60/min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analysis: tax + risk profile + portfolios + 20yr projections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/ai/explain-portfolio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explains why a portfolio suits the user's profile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/ai/tax-advisor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Free-form tax and investment Q&amp;A via Claude with user context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/docs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Auto-generated Swagger API documentation (FastAPI built-in)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6.3 Frontend File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 application — 5-page routing, all planner steps, bottom navigation bar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Login.jsx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Google Sign-in and Email/Password authentication UI with guest skip option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AuthContext.jsx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Global auth state provider using React Context API; auto-loads Firestore profile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init and all Firestore CRUD helpers for profiles, transactions, and goals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taxEngine.js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Pure JS tax engine, risk profiler, portfolio generator — runs in browser, instant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backend HTTP calls centralised here; no API key present anywhere in this file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ITSections.jsx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Complete IT Act deductions guide with per-section AI advisor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Tracker.jsx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income and expense tracker with charts and AI savings coach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Goals.jsx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Financial goal setting with SIP calculator and progress tracking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Scenarios.jsx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What-if scenario planner with dual projection charts and milestone table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index.css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CSS custom properties (design tokens) and global animation keyframes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entry point — wraps entire app in AuthProvider for global auth state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Deployment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7.1 Infrastructure &amp;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Hobby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Railway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Hobby ($5 credit)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 +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(Spark Plan)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Free tier (generous limits)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Anthropic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Pay-per-use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~₹0.50 per 100 AI calls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Namecheap (.in)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 subscription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~₹67/month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operational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₹0-₹67/month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7.2 CI/CD Pipeline</w:t>
      </w:r>
    </w:p>
    <w:p>
      <w:pPr>
        <w:spacing w:before="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WealthWise uses a git-push-to-deploy workflow with zero manual steps: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Developer edits code and tests locally on localhost:3000 (frontend) and localhost:8000 (backend).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Changes committed and pushed: git add . &amp;&amp; git commit -m "description" &amp;&amp; git push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Vercel auto-detects the push, rebuilds the React app, and deploys to CDN (2-3 minutes).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Railway auto-detects the push, rebuilds the FastAPI server, and restarts (2-3 minutes).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Zero manual steps — changes are live at the production domain automatically.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— 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API key. Never present in frontend or repository.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ALLOWED_ORIGINS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— 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CORS whitelist. Set to Vercel domain in production.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VITE_API_URL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base URL for all API proxy calls.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project identifier (safe to expose publicly).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VITE_FIREBASE_AUTH_DOMAIN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auth domain for OAuth redirect.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VITE_FIREBASE_PROJECT_ID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project identifier.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VITE_FIREBASE_STORAGE_BUCKET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storage bucket reference.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VITE_FIREBASE_MESSAGING_SENDER_ID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Cloud Messaging sender ID.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VITE_FIREBASE_APP_ID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web app identifier.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Comparative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WealthWise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Competitor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India FY 2026-27 tax engine in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 of 7 projects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vs Old regime auto-comparison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with rupee savings 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87A rebate (Budget 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20+ IT Act sections with AI per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Complete guide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 Indian + global asset classes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PPF, NPS, ELSS, SGB, Crypto + more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Mathematical risk profiling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3-factor scoring algorithm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Questionnaire only (Financely)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key security (backend proxy)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— key never in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Mostly exposed in frontend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Auth (Google + 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Mugeshwaran-k (Clerk only)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Expense tracker with AI coach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Annarhysa/BudgetBud (no AI)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Goals + SIP calculator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+ instrument 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BudgetBud (basic)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Scenario planner with milestones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4 presets + custom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imRahul05 (basic)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PWA / Android installable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(manifest.json)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Requires ML model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EnigmAI (KNN + K-Means)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Requires RAG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hadil1999 (vector DB + embeddings)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 data persistence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Firestore per-user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Mugeshwaran-k (basic)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Limitations &amp; Future Work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9.1 Known Limitations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Asset CAGR values are static historical averages — not connected to live AMFI, MCX, or CoinGecko data.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Tax calculation applies standard deduction amounts only; actual HRA, LTA, and home loan interest amounts are not individually input by users.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Cryptocurrency is listed as an asset class but the 30% flat tax + 1% TDS is not explicitly computed in the tax engine.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document upload — Form 16, AIS, or investment statements cannot be parsed yet.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Futures and options are listed as an asset class but require specialist knowledge to recommend safely and are currently excluded from portfolio allocation.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9.2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Live MF NAV data via AMFI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Live FD rates via RBI / bank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HRA, LTA, and home loan inputs in tax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days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 16 / AIS PDF upload and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weeks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Crypto tax calculator (30% flat + 1% TDS)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days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CSV / PDF export of full financial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day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SIP reminder push notifications (PWA)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Native app via Expo EAS for Play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weeks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PyPortfolioOpt (Markowitz MPT) for v3 portfolio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weeks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Multi-language support (Hindi, Tamil, Telugu)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weeks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References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10.1 Competing Projects Analysed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Mugeshwaran K. Financial-Ai-Advisor-Bot. GitHub. https://github.com/Mugeshwaran-k/Financial-Ai-Advisor-Bot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Annarhysa. BudgetBud. GitHub. https://github.com/Annarhysa/BudgetBud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Aaditya-5281. Finance-Advisor. GitHub. https://github.com/Aaditya-5281/Finance-Advisor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marinaredamekhael. FinancialAdvisor. GitHub. https://github.com/marinaredamekhael/FinancialAdvisor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hadil1999-creator. RAG_Hack_team. GitHub. https://github.com/hadil1999-creator/RAG_Hack_team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imRahul05. Fin_service. GitHub. https://github.com/imRahul05/Fin_service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EnigmAI. Financely. GitHub. https://github.com/EnigmAI/Financely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10.2 Regulatory &amp; Government Sources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Income Tax Department of India. Income Tax Act 1961 — FY 2026-27. https://www.incometax.gov.in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Ministry of Finance, Government of India. Union Budget 2025-26. https://www.indiabudget.gov.in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SEBI. Guidelines on Investment Advisers (Amendments 2024). https://www.sebi.gov.in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AMFI India. Mutual Fund Historical NAV Data. https://www.amfiindia.com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Reserve Bank of India. Small Savings Instruments Interest Rates. https://www.rbi.org.in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National Pension System Trust. NPS Scheme Returns. https://www.npstrust.org.in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PFRDA. NPS — Tier I Account Rules and Deduction under 80CCD. https://www.pfrda.org.in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10.3 Technology Documentation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Anthropic. Claude API Documentation. https://docs.anthropic.com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Meta / Facebook. React 18 Documentation. https://react.dev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ViteJS. Vite Frontend Build Tool Documentation. https://vitejs.dev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Tiangolo. FastAPI Python Web Framework Documentation. https://fastapi.tiangolo.com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Google Firebase. Firebase Auth and Firestore Documentation. https://firebase.google.com/docs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Recharts. React Chart Library Documentation. https://recharts.org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Vercel. Frontend Deployment and CDN Documentation. https://vercel.com/docs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Railway. Backend Deployment Platform Documentation. https://docs.railway.app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Laurent Senta. slowapi — Starlette/FastAPI Rate Limiting. https://github.com/laurentS/slowapi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Bubblewrap CLI. Trusted Web Activities for Android. https://github.com/GoogleChromeLabs/bubblewrap</w:t>
      </w:r>
    </w:p>
    <w:p>
      <w:pPr>
        <w:spacing w:before="0" w:after="400"/>
      </w:pPr>
      <w:r>
        <w:t xml:space="preserve"/>
      </w:r>
    </w:p>
    <w:p>
      <w:pPr>
        <w:pBdr>
          <w:top w:val="single" w:color="926E00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4A4A5A"/>
          <w:sz w:val="18"/>
          <w:szCs w:val="18"/>
        </w:rPr>
        <w:t xml:space="preserve">End of Document — WealthWise Project Documentation v2.0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6E00" w:sz="4" w:space="4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4A4A5A"/>
        <w:sz w:val="16"/>
        <w:szCs w:val="16"/>
      </w:rPr>
      <w:t xml:space="preserve">Confidential — WealthWise Project Report</w:t>
    </w:r>
    <w:r>
      <w:rPr>
        <w:rFonts w:ascii="Arial" w:cs="Arial" w:eastAsia="Arial" w:hAnsi="Arial"/>
        <w:color w:val="4A4A5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26E00" w:sz="4" w:space="4"/>
      </w:pBdr>
      <w:spacing w:before="0" w:after="120"/>
    </w:pPr>
    <w:r>
      <w:rPr>
        <w:rFonts w:ascii="Arial" w:cs="Arial" w:eastAsia="Arial" w:hAnsi="Arial"/>
        <w:b/>
        <w:bCs/>
        <w:color w:val="926E00"/>
        <w:sz w:val="18"/>
        <w:szCs w:val="18"/>
      </w:rPr>
      <w:t xml:space="preserve">WealthWise</w:t>
    </w:r>
    <w:r>
      <w:rPr>
        <w:rFonts w:ascii="Arial" w:cs="Arial" w:eastAsia="Arial" w:hAnsi="Arial"/>
        <w:color w:val="4A4A5A"/>
        <w:sz w:val="18"/>
        <w:szCs w:val="18"/>
      </w:rPr>
      <w:t xml:space="preserve">  |  Project Documentation  |  FY 2026-27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A4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2026-03-25T21:40:44.167Z</dcterms:created>
  <dcterms:modified xsi:type="dcterms:W3CDTF">2026-03-25T21:40:44.168Z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