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DPS923/MAP523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Lab </w:t>
      </w:r>
      <w:r>
        <w:rPr>
          <w:b w:val="1"/>
          <w:bCs w:val="1"/>
          <w:rtl w:val="0"/>
          <w:lang w:val="en-US"/>
        </w:rPr>
        <w:t>Nine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View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For this lab, you are requested to</w:t>
      </w:r>
      <w:r>
        <w:rPr>
          <w:rtl w:val="0"/>
          <w:lang w:val="en-US"/>
        </w:rPr>
        <w:t xml:space="preserve"> create a custom made cell for a table view that will be used for a phone book. Specifically, you are requested to perform the following: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Create cell with coloured background that contain first name, last name, contact number and image. The arrangement of the cell contents is up to you.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Display the cells in sections in the main table view. Each section contains five cells. Also, all cells belonging to the same section, have the same background colour.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For simplicity, use an array of names as your database to feed the cells with data.</w:t>
      </w: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>To demonstrate your lab, create table view with three sections.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To start with, look and follow the code we developed in class in week 9.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