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C71" w:rsidRDefault="00E250CA" w:rsidP="001F7188">
      <w:pPr>
        <w:pStyle w:val="Title"/>
      </w:pPr>
      <w:r>
        <w:t>Realtime System</w:t>
      </w:r>
      <w:r w:rsidR="001F7188">
        <w:t xml:space="preserve"> - Run Book</w:t>
      </w:r>
    </w:p>
    <w:p w:rsidR="00DF6040" w:rsidRDefault="00B63EA8" w:rsidP="001F7188">
      <w:pPr>
        <w:pStyle w:val="Heading1"/>
      </w:pPr>
      <w:r>
        <w:t>Business Benefit</w:t>
      </w:r>
    </w:p>
    <w:p w:rsidR="00DF6040" w:rsidRPr="00DF6040" w:rsidRDefault="00DF6040" w:rsidP="00DF6040">
      <w:pPr>
        <w:rPr>
          <w:rFonts w:asciiTheme="majorHAnsi" w:eastAsiaTheme="majorEastAsia" w:hAnsiTheme="majorHAnsi" w:cstheme="majorBidi"/>
          <w:b/>
          <w:bCs/>
          <w:color w:val="4A6082" w:themeColor="accent1" w:themeShade="BF"/>
          <w:sz w:val="28"/>
          <w:szCs w:val="28"/>
        </w:rPr>
      </w:pPr>
      <w:r w:rsidRPr="00DF6040">
        <w:t>MSCI Real Time Indices provide access to real-time index levels for over 3,000 benchmark indices, including the market-leading MSCI EAFE, MSCI ACWI and MSCI Emerging Markets Indices. Used by both portfolio managers and equity traders, MSCI Real Time Indices offer a unique, minute-by-minute picture of equity market activity - across the globe - and across markets, sectors, countries or regions.</w:t>
      </w:r>
    </w:p>
    <w:p w:rsidR="001F7188" w:rsidRDefault="001F7188" w:rsidP="001F7188">
      <w:pPr>
        <w:pStyle w:val="Heading1"/>
      </w:pPr>
      <w:r>
        <w:t>Overall Architecture</w:t>
      </w:r>
    </w:p>
    <w:p w:rsidR="00C62453" w:rsidRPr="00C62453" w:rsidRDefault="00C62453" w:rsidP="00C62453">
      <w:pPr>
        <w:pStyle w:val="Heading2"/>
      </w:pPr>
      <w:r>
        <w:t>Architecture</w:t>
      </w:r>
    </w:p>
    <w:p w:rsidR="000A1C71" w:rsidRDefault="00547322" w:rsidP="000A1C71">
      <w:r>
        <w:object w:dxaOrig="16558" w:dyaOrig="11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75pt;height:345pt" o:ole="">
            <v:imagedata r:id="rId9" o:title=""/>
          </v:shape>
          <o:OLEObject Type="Embed" ProgID="Visio.Drawing.11" ShapeID="_x0000_i1025" DrawAspect="Content" ObjectID="_1389712985" r:id="rId10"/>
        </w:object>
      </w:r>
      <w:r w:rsidR="000A1C71">
        <w:br/>
      </w:r>
    </w:p>
    <w:p w:rsidR="000A1C71" w:rsidRDefault="000A1C71">
      <w:r>
        <w:br w:type="page"/>
      </w:r>
    </w:p>
    <w:p w:rsidR="000A1C71" w:rsidRDefault="000A1C71" w:rsidP="000A1C71">
      <w:pPr>
        <w:rPr>
          <w:rStyle w:val="Heading4Char"/>
        </w:rPr>
      </w:pPr>
      <w:r w:rsidRPr="000A1C71">
        <w:rPr>
          <w:rStyle w:val="Heading4Char"/>
        </w:rPr>
        <w:lastRenderedPageBreak/>
        <w:t xml:space="preserve">Server </w:t>
      </w:r>
      <w:r>
        <w:rPr>
          <w:rStyle w:val="Heading4Char"/>
        </w:rPr>
        <w:t xml:space="preserve">and </w:t>
      </w:r>
      <w:r w:rsidRPr="000A1C71">
        <w:rPr>
          <w:rStyle w:val="Heading4Char"/>
        </w:rPr>
        <w:t>port</w:t>
      </w:r>
      <w:r>
        <w:rPr>
          <w:rStyle w:val="Heading4Char"/>
        </w:rPr>
        <w:t xml:space="preserve"> information</w:t>
      </w:r>
    </w:p>
    <w:p w:rsidR="00C62453" w:rsidRDefault="000A1C71" w:rsidP="000A1C71">
      <w:r w:rsidRPr="000A1C71">
        <w:t>Below are</w:t>
      </w:r>
      <w:r>
        <w:t xml:space="preserve"> th</w:t>
      </w:r>
      <w:r w:rsidRPr="000A1C71">
        <w:t>e server and port no that will be used by real time:</w:t>
      </w:r>
    </w:p>
    <w:tbl>
      <w:tblPr>
        <w:tblStyle w:val="MediumShading1-Accent1"/>
        <w:tblW w:w="0" w:type="auto"/>
        <w:tblLook w:val="04A0"/>
      </w:tblPr>
      <w:tblGrid>
        <w:gridCol w:w="2365"/>
        <w:gridCol w:w="2783"/>
        <w:gridCol w:w="2054"/>
        <w:gridCol w:w="2374"/>
      </w:tblGrid>
      <w:tr w:rsidR="00674632" w:rsidTr="00674632">
        <w:trPr>
          <w:cnfStyle w:val="100000000000"/>
        </w:trPr>
        <w:tc>
          <w:tcPr>
            <w:cnfStyle w:val="001000000000"/>
            <w:tcW w:w="2365" w:type="dxa"/>
          </w:tcPr>
          <w:p w:rsidR="00674632" w:rsidRDefault="00674632" w:rsidP="00674632">
            <w:r>
              <w:t>Server</w:t>
            </w:r>
          </w:p>
        </w:tc>
        <w:tc>
          <w:tcPr>
            <w:tcW w:w="2783" w:type="dxa"/>
          </w:tcPr>
          <w:p w:rsidR="00674632" w:rsidRDefault="00674632" w:rsidP="00674632">
            <w:pPr>
              <w:cnfStyle w:val="100000000000"/>
            </w:pPr>
            <w:r>
              <w:t>Server alias / hostname</w:t>
            </w:r>
          </w:p>
        </w:tc>
        <w:tc>
          <w:tcPr>
            <w:tcW w:w="2054" w:type="dxa"/>
          </w:tcPr>
          <w:p w:rsidR="00674632" w:rsidRDefault="00674632" w:rsidP="00674632">
            <w:pPr>
              <w:cnfStyle w:val="100000000000"/>
            </w:pPr>
            <w:r>
              <w:t>Server port</w:t>
            </w:r>
          </w:p>
        </w:tc>
        <w:tc>
          <w:tcPr>
            <w:tcW w:w="2374" w:type="dxa"/>
          </w:tcPr>
          <w:p w:rsidR="00674632" w:rsidRDefault="00674632" w:rsidP="00674632">
            <w:pPr>
              <w:cnfStyle w:val="100000000000"/>
            </w:pPr>
            <w:r>
              <w:t>Administrative port</w:t>
            </w:r>
          </w:p>
        </w:tc>
      </w:tr>
      <w:tr w:rsidR="00674632" w:rsidTr="00674632">
        <w:trPr>
          <w:cnfStyle w:val="000000100000"/>
        </w:trPr>
        <w:tc>
          <w:tcPr>
            <w:cnfStyle w:val="001000000000"/>
            <w:tcW w:w="2365" w:type="dxa"/>
          </w:tcPr>
          <w:p w:rsidR="00674632" w:rsidRDefault="00674632" w:rsidP="00674632">
            <w:r>
              <w:t>Calculator server</w:t>
            </w:r>
          </w:p>
        </w:tc>
        <w:tc>
          <w:tcPr>
            <w:tcW w:w="2783" w:type="dxa"/>
          </w:tcPr>
          <w:p w:rsidR="00674632" w:rsidRDefault="00674632" w:rsidP="00674632">
            <w:pPr>
              <w:cnfStyle w:val="000000100000"/>
            </w:pPr>
            <w:r>
              <w:t>mscirtmgv, mscirtbgv, mscirtmnv, mscirtbgv</w:t>
            </w:r>
          </w:p>
        </w:tc>
        <w:tc>
          <w:tcPr>
            <w:tcW w:w="2054" w:type="dxa"/>
          </w:tcPr>
          <w:p w:rsidR="00674632" w:rsidRDefault="00674632" w:rsidP="00674632">
            <w:pPr>
              <w:cnfStyle w:val="000000100000"/>
            </w:pPr>
            <w:r>
              <w:t>20060</w:t>
            </w:r>
          </w:p>
        </w:tc>
        <w:tc>
          <w:tcPr>
            <w:tcW w:w="2374" w:type="dxa"/>
          </w:tcPr>
          <w:p w:rsidR="00674632" w:rsidRDefault="00674632" w:rsidP="00674632">
            <w:pPr>
              <w:cnfStyle w:val="000000100000"/>
            </w:pPr>
            <w:r>
              <w:t>NA</w:t>
            </w:r>
          </w:p>
        </w:tc>
      </w:tr>
      <w:tr w:rsidR="00674632" w:rsidTr="00674632">
        <w:trPr>
          <w:cnfStyle w:val="000000010000"/>
        </w:trPr>
        <w:tc>
          <w:tcPr>
            <w:cnfStyle w:val="001000000000"/>
            <w:tcW w:w="2365" w:type="dxa"/>
          </w:tcPr>
          <w:p w:rsidR="00674632" w:rsidRDefault="00674632" w:rsidP="00674632">
            <w:r>
              <w:t>Index server</w:t>
            </w:r>
          </w:p>
        </w:tc>
        <w:tc>
          <w:tcPr>
            <w:tcW w:w="2783" w:type="dxa"/>
          </w:tcPr>
          <w:p w:rsidR="00674632" w:rsidRDefault="00674632" w:rsidP="00674632">
            <w:pPr>
              <w:cnfStyle w:val="000000010000"/>
            </w:pPr>
            <w:r>
              <w:t>mscirtmgv, mscirtbgv, mscirtmnv, mscirtbgv</w:t>
            </w:r>
          </w:p>
        </w:tc>
        <w:tc>
          <w:tcPr>
            <w:tcW w:w="2054" w:type="dxa"/>
          </w:tcPr>
          <w:p w:rsidR="00674632" w:rsidRDefault="00674632" w:rsidP="00674632">
            <w:pPr>
              <w:cnfStyle w:val="000000010000"/>
            </w:pPr>
            <w:r>
              <w:t>20041</w:t>
            </w:r>
          </w:p>
        </w:tc>
        <w:tc>
          <w:tcPr>
            <w:tcW w:w="2374" w:type="dxa"/>
          </w:tcPr>
          <w:p w:rsidR="00674632" w:rsidRDefault="00674632" w:rsidP="00674632">
            <w:pPr>
              <w:cnfStyle w:val="000000010000"/>
            </w:pPr>
            <w:r>
              <w:t>20049</w:t>
            </w:r>
          </w:p>
        </w:tc>
      </w:tr>
      <w:tr w:rsidR="00674632" w:rsidTr="00674632">
        <w:trPr>
          <w:cnfStyle w:val="000000100000"/>
        </w:trPr>
        <w:tc>
          <w:tcPr>
            <w:cnfStyle w:val="001000000000"/>
            <w:tcW w:w="2365" w:type="dxa"/>
          </w:tcPr>
          <w:p w:rsidR="00674632" w:rsidRDefault="00674632" w:rsidP="00674632">
            <w:r>
              <w:t>XMF server</w:t>
            </w:r>
          </w:p>
        </w:tc>
        <w:tc>
          <w:tcPr>
            <w:tcW w:w="2783" w:type="dxa"/>
          </w:tcPr>
          <w:p w:rsidR="00674632" w:rsidRDefault="00674632" w:rsidP="00674632">
            <w:pPr>
              <w:cnfStyle w:val="000000100000"/>
            </w:pPr>
            <w:r>
              <w:t>mscimfmgv, mscimfsgv, mscimfmnv, mscimfsnv</w:t>
            </w:r>
          </w:p>
        </w:tc>
        <w:tc>
          <w:tcPr>
            <w:tcW w:w="2054" w:type="dxa"/>
          </w:tcPr>
          <w:p w:rsidR="00674632" w:rsidRDefault="00674632" w:rsidP="00674632">
            <w:pPr>
              <w:cnfStyle w:val="000000100000"/>
            </w:pPr>
            <w:r>
              <w:t>20051</w:t>
            </w:r>
          </w:p>
        </w:tc>
        <w:tc>
          <w:tcPr>
            <w:tcW w:w="2374" w:type="dxa"/>
          </w:tcPr>
          <w:p w:rsidR="00674632" w:rsidRDefault="00674632" w:rsidP="00674632">
            <w:pPr>
              <w:cnfStyle w:val="000000100000"/>
            </w:pPr>
            <w:r>
              <w:t>20059</w:t>
            </w:r>
          </w:p>
        </w:tc>
      </w:tr>
      <w:tr w:rsidR="00674632" w:rsidTr="00674632">
        <w:trPr>
          <w:cnfStyle w:val="000000010000"/>
        </w:trPr>
        <w:tc>
          <w:tcPr>
            <w:cnfStyle w:val="001000000000"/>
            <w:tcW w:w="2365" w:type="dxa"/>
          </w:tcPr>
          <w:p w:rsidR="00674632" w:rsidRDefault="00674632" w:rsidP="00674632">
            <w:r>
              <w:t>Ondemand web</w:t>
            </w:r>
          </w:p>
        </w:tc>
        <w:tc>
          <w:tcPr>
            <w:tcW w:w="2783" w:type="dxa"/>
          </w:tcPr>
          <w:p w:rsidR="00674632" w:rsidRDefault="00674632" w:rsidP="00674632">
            <w:pPr>
              <w:cnfStyle w:val="000000010000"/>
            </w:pPr>
            <w:r>
              <w:t>mscimfmgv, mscimfsgv, mscimfmnv, mscimfsnv</w:t>
            </w:r>
          </w:p>
        </w:tc>
        <w:tc>
          <w:tcPr>
            <w:tcW w:w="2054" w:type="dxa"/>
          </w:tcPr>
          <w:p w:rsidR="00674632" w:rsidRDefault="00674632" w:rsidP="00674632">
            <w:pPr>
              <w:cnfStyle w:val="000000010000"/>
            </w:pPr>
            <w:r>
              <w:t>20055</w:t>
            </w:r>
          </w:p>
        </w:tc>
        <w:tc>
          <w:tcPr>
            <w:tcW w:w="2374" w:type="dxa"/>
          </w:tcPr>
          <w:p w:rsidR="00674632" w:rsidRDefault="00674632" w:rsidP="00674632">
            <w:pPr>
              <w:cnfStyle w:val="000000010000"/>
            </w:pPr>
            <w:r>
              <w:t>NA</w:t>
            </w:r>
          </w:p>
        </w:tc>
      </w:tr>
      <w:tr w:rsidR="00674632" w:rsidTr="00674632">
        <w:trPr>
          <w:cnfStyle w:val="000000100000"/>
        </w:trPr>
        <w:tc>
          <w:tcPr>
            <w:cnfStyle w:val="001000000000"/>
            <w:tcW w:w="2365" w:type="dxa"/>
          </w:tcPr>
          <w:p w:rsidR="00674632" w:rsidRDefault="00674632" w:rsidP="00674632">
            <w:r>
              <w:t>RMDS P2PS</w:t>
            </w:r>
          </w:p>
        </w:tc>
        <w:tc>
          <w:tcPr>
            <w:tcW w:w="2783" w:type="dxa"/>
          </w:tcPr>
          <w:p w:rsidR="00674632" w:rsidRDefault="00674632" w:rsidP="00674632">
            <w:pPr>
              <w:cnfStyle w:val="000000100000"/>
            </w:pPr>
            <w:r>
              <w:t>mscidsmgv, mscidsbgv, mscidsmnv, mscidsbgv</w:t>
            </w:r>
          </w:p>
        </w:tc>
        <w:tc>
          <w:tcPr>
            <w:tcW w:w="2054" w:type="dxa"/>
          </w:tcPr>
          <w:p w:rsidR="00674632" w:rsidRDefault="00674632" w:rsidP="00674632">
            <w:pPr>
              <w:cnfStyle w:val="000000100000"/>
            </w:pPr>
            <w:r>
              <w:t>15991</w:t>
            </w:r>
          </w:p>
        </w:tc>
        <w:tc>
          <w:tcPr>
            <w:tcW w:w="2374" w:type="dxa"/>
          </w:tcPr>
          <w:p w:rsidR="00674632" w:rsidRDefault="00674632" w:rsidP="00674632">
            <w:pPr>
              <w:cnfStyle w:val="000000100000"/>
            </w:pPr>
            <w:r>
              <w:t>NA</w:t>
            </w:r>
          </w:p>
        </w:tc>
      </w:tr>
      <w:tr w:rsidR="00674632" w:rsidTr="00674632">
        <w:trPr>
          <w:cnfStyle w:val="000000010000"/>
        </w:trPr>
        <w:tc>
          <w:tcPr>
            <w:cnfStyle w:val="001000000000"/>
            <w:tcW w:w="2365" w:type="dxa"/>
          </w:tcPr>
          <w:p w:rsidR="00674632" w:rsidRDefault="00674632" w:rsidP="00674632">
            <w:r>
              <w:t>Automatic snapshot</w:t>
            </w:r>
          </w:p>
        </w:tc>
        <w:tc>
          <w:tcPr>
            <w:tcW w:w="2783" w:type="dxa"/>
          </w:tcPr>
          <w:p w:rsidR="00674632" w:rsidRDefault="00674632" w:rsidP="00674632">
            <w:pPr>
              <w:cnfStyle w:val="000000010000"/>
            </w:pPr>
            <w:r>
              <w:t>mscimfmgv, mscimfsgv, mscimfmnv, mscimfsnv</w:t>
            </w:r>
          </w:p>
        </w:tc>
        <w:tc>
          <w:tcPr>
            <w:tcW w:w="2054" w:type="dxa"/>
          </w:tcPr>
          <w:p w:rsidR="00674632" w:rsidRDefault="00674632" w:rsidP="00674632">
            <w:pPr>
              <w:cnfStyle w:val="000000010000"/>
            </w:pPr>
            <w:r>
              <w:t>20050</w:t>
            </w:r>
          </w:p>
        </w:tc>
        <w:tc>
          <w:tcPr>
            <w:tcW w:w="2374" w:type="dxa"/>
          </w:tcPr>
          <w:p w:rsidR="00674632" w:rsidRDefault="00674632" w:rsidP="00674632">
            <w:pPr>
              <w:cnfStyle w:val="000000010000"/>
            </w:pPr>
            <w:r>
              <w:t>NA</w:t>
            </w:r>
          </w:p>
        </w:tc>
      </w:tr>
      <w:tr w:rsidR="00674632" w:rsidTr="00674632">
        <w:trPr>
          <w:cnfStyle w:val="000000100000"/>
        </w:trPr>
        <w:tc>
          <w:tcPr>
            <w:cnfStyle w:val="001000000000"/>
            <w:tcW w:w="2365" w:type="dxa"/>
          </w:tcPr>
          <w:p w:rsidR="00674632" w:rsidRDefault="00674632" w:rsidP="00674632">
            <w:r>
              <w:t>Web quote (DMZ)</w:t>
            </w:r>
          </w:p>
        </w:tc>
        <w:tc>
          <w:tcPr>
            <w:tcW w:w="2783" w:type="dxa"/>
          </w:tcPr>
          <w:p w:rsidR="00674632" w:rsidRDefault="00674632" w:rsidP="00674632">
            <w:pPr>
              <w:cnfStyle w:val="000000100000"/>
            </w:pPr>
            <w:r>
              <w:t>giplda080.dmz.msci.com, gsplda080.dmz.msci.com</w:t>
            </w:r>
            <w:r>
              <w:br/>
              <w:t>(Please contact Antony Tittle for deployment)</w:t>
            </w:r>
          </w:p>
        </w:tc>
        <w:tc>
          <w:tcPr>
            <w:tcW w:w="2054" w:type="dxa"/>
          </w:tcPr>
          <w:p w:rsidR="00674632" w:rsidRDefault="00674632" w:rsidP="00674632">
            <w:pPr>
              <w:cnfStyle w:val="000000100000"/>
            </w:pPr>
            <w:r>
              <w:t>NA</w:t>
            </w:r>
          </w:p>
        </w:tc>
        <w:tc>
          <w:tcPr>
            <w:tcW w:w="2374" w:type="dxa"/>
          </w:tcPr>
          <w:p w:rsidR="00674632" w:rsidRDefault="00674632" w:rsidP="00674632">
            <w:pPr>
              <w:cnfStyle w:val="000000100000"/>
            </w:pPr>
            <w:r>
              <w:t>NA</w:t>
            </w:r>
          </w:p>
        </w:tc>
      </w:tr>
      <w:tr w:rsidR="00674632" w:rsidTr="00674632">
        <w:trPr>
          <w:cnfStyle w:val="000000010000"/>
        </w:trPr>
        <w:tc>
          <w:tcPr>
            <w:cnfStyle w:val="001000000000"/>
            <w:tcW w:w="2365" w:type="dxa"/>
          </w:tcPr>
          <w:p w:rsidR="00674632" w:rsidRDefault="00674632" w:rsidP="00674632">
            <w:r>
              <w:t>Web quote (INT)</w:t>
            </w:r>
          </w:p>
        </w:tc>
        <w:tc>
          <w:tcPr>
            <w:tcW w:w="2783" w:type="dxa"/>
          </w:tcPr>
          <w:p w:rsidR="00674632" w:rsidRDefault="00674632" w:rsidP="00674632">
            <w:pPr>
              <w:cnfStyle w:val="000000010000"/>
            </w:pPr>
            <w:r>
              <w:t>mscimfmgv, mscimfsgv, mscimfmnv, mscimfsnv</w:t>
            </w:r>
          </w:p>
          <w:p w:rsidR="00674632" w:rsidRDefault="00674632" w:rsidP="00674632">
            <w:pPr>
              <w:cnfStyle w:val="000000010000"/>
            </w:pPr>
          </w:p>
          <w:p w:rsidR="00674632" w:rsidRDefault="00674632" w:rsidP="00674632">
            <w:pPr>
              <w:cnfStyle w:val="000000010000"/>
            </w:pPr>
            <w:r>
              <w:t xml:space="preserve">F5 </w:t>
            </w:r>
          </w:p>
          <w:p w:rsidR="00674632" w:rsidRDefault="00674632" w:rsidP="00674632">
            <w:pPr>
              <w:cnfStyle w:val="000000010000"/>
            </w:pPr>
            <w:r>
              <w:t>Nevada: 144.203.103.111</w:t>
            </w:r>
          </w:p>
          <w:p w:rsidR="00674632" w:rsidRDefault="00674632" w:rsidP="00674632">
            <w:pPr>
              <w:cnfStyle w:val="000000010000"/>
            </w:pPr>
            <w:r>
              <w:t>Geneva: 144.203.88.085</w:t>
            </w:r>
          </w:p>
        </w:tc>
        <w:tc>
          <w:tcPr>
            <w:tcW w:w="2054" w:type="dxa"/>
          </w:tcPr>
          <w:p w:rsidR="00674632" w:rsidRDefault="00674632" w:rsidP="00674632">
            <w:pPr>
              <w:cnfStyle w:val="000000010000"/>
            </w:pPr>
            <w:r>
              <w:t>34480</w:t>
            </w:r>
          </w:p>
        </w:tc>
        <w:tc>
          <w:tcPr>
            <w:tcW w:w="2374" w:type="dxa"/>
          </w:tcPr>
          <w:p w:rsidR="00674632" w:rsidRDefault="00674632" w:rsidP="00674632">
            <w:pPr>
              <w:cnfStyle w:val="000000010000"/>
            </w:pPr>
            <w:r>
              <w:t>NA</w:t>
            </w:r>
          </w:p>
        </w:tc>
      </w:tr>
      <w:tr w:rsidR="004D1F3E" w:rsidTr="004D1F3E">
        <w:trPr>
          <w:cnfStyle w:val="000000100000"/>
        </w:trPr>
        <w:tc>
          <w:tcPr>
            <w:cnfStyle w:val="001000000000"/>
            <w:tcW w:w="2365" w:type="dxa"/>
          </w:tcPr>
          <w:p w:rsidR="004D1F3E" w:rsidRDefault="004D1F3E" w:rsidP="00ED40FD">
            <w:r>
              <w:rPr>
                <w:rFonts w:hint="eastAsia"/>
                <w:lang w:eastAsia="zh-TW"/>
              </w:rPr>
              <w:t xml:space="preserve">Pricing </w:t>
            </w:r>
            <w:r>
              <w:t>server</w:t>
            </w:r>
          </w:p>
        </w:tc>
        <w:tc>
          <w:tcPr>
            <w:tcW w:w="2783" w:type="dxa"/>
          </w:tcPr>
          <w:p w:rsidR="004D1F3E" w:rsidRDefault="004D1F3E" w:rsidP="00ED40FD">
            <w:pPr>
              <w:cnfStyle w:val="000000100000"/>
            </w:pPr>
            <w:r>
              <w:t>mscirtmgv, mscirtbgv, mscirtmnv, mscirtbgv</w:t>
            </w:r>
          </w:p>
        </w:tc>
        <w:tc>
          <w:tcPr>
            <w:tcW w:w="2054" w:type="dxa"/>
          </w:tcPr>
          <w:p w:rsidR="004D1F3E" w:rsidRDefault="004D1F3E" w:rsidP="00ED40FD">
            <w:pPr>
              <w:cnfStyle w:val="000000100000"/>
              <w:rPr>
                <w:lang w:eastAsia="zh-TW"/>
              </w:rPr>
            </w:pPr>
            <w:r>
              <w:rPr>
                <w:rFonts w:hint="eastAsia"/>
                <w:lang w:eastAsia="zh-TW"/>
              </w:rPr>
              <w:t>20071</w:t>
            </w:r>
          </w:p>
        </w:tc>
        <w:tc>
          <w:tcPr>
            <w:tcW w:w="2374" w:type="dxa"/>
          </w:tcPr>
          <w:p w:rsidR="004D1F3E" w:rsidRDefault="004D1F3E" w:rsidP="00ED40FD">
            <w:pPr>
              <w:cnfStyle w:val="000000100000"/>
              <w:rPr>
                <w:lang w:eastAsia="zh-TW"/>
              </w:rPr>
            </w:pPr>
            <w:r>
              <w:rPr>
                <w:rFonts w:hint="eastAsia"/>
                <w:lang w:eastAsia="zh-TW"/>
              </w:rPr>
              <w:t>20079</w:t>
            </w:r>
          </w:p>
        </w:tc>
      </w:tr>
      <w:tr w:rsidR="00A121AF" w:rsidTr="004D1F3E">
        <w:trPr>
          <w:cnfStyle w:val="000000010000"/>
        </w:trPr>
        <w:tc>
          <w:tcPr>
            <w:cnfStyle w:val="001000000000"/>
            <w:tcW w:w="2365" w:type="dxa"/>
          </w:tcPr>
          <w:p w:rsidR="00A121AF" w:rsidRDefault="00A121AF" w:rsidP="00ED40FD">
            <w:pPr>
              <w:rPr>
                <w:rFonts w:hint="eastAsia"/>
                <w:lang w:eastAsia="zh-TW"/>
              </w:rPr>
            </w:pPr>
            <w:proofErr w:type="spellStart"/>
            <w:r>
              <w:rPr>
                <w:lang w:eastAsia="zh-TW"/>
              </w:rPr>
              <w:t>Datasource</w:t>
            </w:r>
            <w:proofErr w:type="spellEnd"/>
            <w:r>
              <w:rPr>
                <w:lang w:eastAsia="zh-TW"/>
              </w:rPr>
              <w:t xml:space="preserve"> service</w:t>
            </w:r>
          </w:p>
        </w:tc>
        <w:tc>
          <w:tcPr>
            <w:tcW w:w="2783" w:type="dxa"/>
          </w:tcPr>
          <w:p w:rsidR="00A121AF" w:rsidRDefault="00A121AF" w:rsidP="00ED40FD">
            <w:pPr>
              <w:cnfStyle w:val="000000010000"/>
            </w:pPr>
            <w:proofErr w:type="spellStart"/>
            <w:r>
              <w:t>mscimfsgv</w:t>
            </w:r>
            <w:proofErr w:type="spellEnd"/>
            <w:r>
              <w:t xml:space="preserve">, </w:t>
            </w:r>
            <w:proofErr w:type="spellStart"/>
            <w:r>
              <w:t>mscimfsnv</w:t>
            </w:r>
            <w:proofErr w:type="spellEnd"/>
          </w:p>
        </w:tc>
        <w:tc>
          <w:tcPr>
            <w:tcW w:w="2054" w:type="dxa"/>
          </w:tcPr>
          <w:p w:rsidR="00A121AF" w:rsidRDefault="00A121AF" w:rsidP="00ED40FD">
            <w:pPr>
              <w:cnfStyle w:val="000000010000"/>
              <w:rPr>
                <w:rFonts w:hint="eastAsia"/>
                <w:lang w:eastAsia="zh-TW"/>
              </w:rPr>
            </w:pPr>
            <w:r>
              <w:rPr>
                <w:lang w:eastAsia="zh-TW"/>
              </w:rPr>
              <w:t>20091</w:t>
            </w:r>
          </w:p>
        </w:tc>
        <w:tc>
          <w:tcPr>
            <w:tcW w:w="2374" w:type="dxa"/>
          </w:tcPr>
          <w:p w:rsidR="00A121AF" w:rsidRDefault="00A121AF" w:rsidP="00ED40FD">
            <w:pPr>
              <w:cnfStyle w:val="000000010000"/>
              <w:rPr>
                <w:rFonts w:hint="eastAsia"/>
                <w:lang w:eastAsia="zh-TW"/>
              </w:rPr>
            </w:pPr>
            <w:r>
              <w:rPr>
                <w:lang w:eastAsia="zh-TW"/>
              </w:rPr>
              <w:t>20099</w:t>
            </w:r>
          </w:p>
        </w:tc>
      </w:tr>
    </w:tbl>
    <w:p w:rsidR="00674632" w:rsidRDefault="00674632" w:rsidP="000A1C71">
      <w:pPr>
        <w:rPr>
          <w:lang w:eastAsia="zh-TW"/>
        </w:rPr>
      </w:pPr>
    </w:p>
    <w:p w:rsidR="004D1F3E" w:rsidRDefault="004D1F3E" w:rsidP="000A1C71">
      <w:pPr>
        <w:rPr>
          <w:lang w:eastAsia="zh-TW"/>
        </w:rPr>
      </w:pPr>
    </w:p>
    <w:p w:rsidR="00674632" w:rsidRPr="00674632" w:rsidRDefault="00674632" w:rsidP="000A1C71">
      <w:pPr>
        <w:rPr>
          <w:rStyle w:val="Heading4Char"/>
        </w:rPr>
      </w:pPr>
      <w:r w:rsidRPr="00674632">
        <w:rPr>
          <w:rStyle w:val="Heading4Char"/>
        </w:rPr>
        <w:t>Oracle Server Information</w:t>
      </w:r>
    </w:p>
    <w:tbl>
      <w:tblPr>
        <w:tblStyle w:val="MediumShading1-Accent1"/>
        <w:tblW w:w="0" w:type="auto"/>
        <w:tblLook w:val="04A0"/>
      </w:tblPr>
      <w:tblGrid>
        <w:gridCol w:w="2365"/>
        <w:gridCol w:w="2783"/>
        <w:gridCol w:w="2054"/>
      </w:tblGrid>
      <w:tr w:rsidR="00674632" w:rsidTr="00674632">
        <w:trPr>
          <w:cnfStyle w:val="100000000000"/>
        </w:trPr>
        <w:tc>
          <w:tcPr>
            <w:cnfStyle w:val="001000000000"/>
            <w:tcW w:w="2365" w:type="dxa"/>
          </w:tcPr>
          <w:p w:rsidR="00674632" w:rsidRDefault="00674632" w:rsidP="00674632">
            <w:r>
              <w:t>Alias</w:t>
            </w:r>
          </w:p>
        </w:tc>
        <w:tc>
          <w:tcPr>
            <w:tcW w:w="2783" w:type="dxa"/>
          </w:tcPr>
          <w:p w:rsidR="00674632" w:rsidRDefault="00674632" w:rsidP="00674632">
            <w:pPr>
              <w:cnfStyle w:val="100000000000"/>
            </w:pPr>
            <w:r>
              <w:t>Server Address</w:t>
            </w:r>
          </w:p>
        </w:tc>
        <w:tc>
          <w:tcPr>
            <w:tcW w:w="2054" w:type="dxa"/>
          </w:tcPr>
          <w:p w:rsidR="00674632" w:rsidRDefault="00674632" w:rsidP="00674632">
            <w:pPr>
              <w:cnfStyle w:val="100000000000"/>
            </w:pPr>
            <w:r>
              <w:t>Server port</w:t>
            </w:r>
          </w:p>
        </w:tc>
      </w:tr>
      <w:tr w:rsidR="00674632" w:rsidTr="00674632">
        <w:trPr>
          <w:cnfStyle w:val="000000100000"/>
        </w:trPr>
        <w:tc>
          <w:tcPr>
            <w:cnfStyle w:val="001000000000"/>
            <w:tcW w:w="2365" w:type="dxa"/>
          </w:tcPr>
          <w:p w:rsidR="00674632" w:rsidRDefault="00674632" w:rsidP="00674632">
            <w:r>
              <w:t>GNPO_REALTIME1</w:t>
            </w:r>
          </w:p>
        </w:tc>
        <w:tc>
          <w:tcPr>
            <w:tcW w:w="2783" w:type="dxa"/>
          </w:tcPr>
          <w:p w:rsidR="00674632" w:rsidRDefault="00674632" w:rsidP="00674632">
            <w:pPr>
              <w:cnfStyle w:val="000000100000"/>
            </w:pPr>
            <w:r>
              <w:t>GNPOUN04</w:t>
            </w:r>
          </w:p>
        </w:tc>
        <w:tc>
          <w:tcPr>
            <w:tcW w:w="2054" w:type="dxa"/>
          </w:tcPr>
          <w:p w:rsidR="00674632" w:rsidRDefault="00674632" w:rsidP="00674632">
            <w:pPr>
              <w:cnfStyle w:val="000000100000"/>
            </w:pPr>
            <w:r>
              <w:t>7000</w:t>
            </w:r>
          </w:p>
        </w:tc>
      </w:tr>
      <w:tr w:rsidR="00674632" w:rsidTr="00674632">
        <w:trPr>
          <w:cnfStyle w:val="000000010000"/>
        </w:trPr>
        <w:tc>
          <w:tcPr>
            <w:cnfStyle w:val="001000000000"/>
            <w:tcW w:w="2365" w:type="dxa"/>
          </w:tcPr>
          <w:p w:rsidR="00674632" w:rsidRDefault="00674632" w:rsidP="00674632">
            <w:r>
              <w:t>NVPO_REALTIME1</w:t>
            </w:r>
          </w:p>
        </w:tc>
        <w:tc>
          <w:tcPr>
            <w:tcW w:w="2783" w:type="dxa"/>
          </w:tcPr>
          <w:p w:rsidR="00674632" w:rsidRDefault="00674632" w:rsidP="00674632">
            <w:pPr>
              <w:cnfStyle w:val="000000010000"/>
            </w:pPr>
            <w:r>
              <w:t>NVPOUN01</w:t>
            </w:r>
          </w:p>
        </w:tc>
        <w:tc>
          <w:tcPr>
            <w:tcW w:w="2054" w:type="dxa"/>
          </w:tcPr>
          <w:p w:rsidR="00674632" w:rsidRDefault="00674632" w:rsidP="00674632">
            <w:pPr>
              <w:cnfStyle w:val="000000010000"/>
            </w:pPr>
            <w:r>
              <w:t>7000</w:t>
            </w:r>
          </w:p>
        </w:tc>
      </w:tr>
    </w:tbl>
    <w:p w:rsidR="00674632" w:rsidRDefault="00674632" w:rsidP="000A1C71"/>
    <w:p w:rsidR="00674632" w:rsidRDefault="00674632" w:rsidP="000A1C71">
      <w:r>
        <w:t>Oracle JDBC URL for MSCI Env Driver</w:t>
      </w:r>
    </w:p>
    <w:tbl>
      <w:tblPr>
        <w:tblStyle w:val="MediumShading1-Accent1"/>
        <w:tblW w:w="0" w:type="auto"/>
        <w:tblLook w:val="04A0"/>
      </w:tblPr>
      <w:tblGrid>
        <w:gridCol w:w="1966"/>
        <w:gridCol w:w="7610"/>
      </w:tblGrid>
      <w:tr w:rsidR="00674632" w:rsidTr="00674632">
        <w:trPr>
          <w:cnfStyle w:val="100000000000"/>
        </w:trPr>
        <w:tc>
          <w:tcPr>
            <w:cnfStyle w:val="001000000000"/>
            <w:tcW w:w="2365" w:type="dxa"/>
          </w:tcPr>
          <w:p w:rsidR="00674632" w:rsidRDefault="00674632" w:rsidP="00674632">
            <w:r>
              <w:t>Alias</w:t>
            </w:r>
          </w:p>
        </w:tc>
        <w:tc>
          <w:tcPr>
            <w:tcW w:w="2783" w:type="dxa"/>
          </w:tcPr>
          <w:p w:rsidR="00674632" w:rsidRDefault="00674632" w:rsidP="00674632">
            <w:pPr>
              <w:cnfStyle w:val="100000000000"/>
            </w:pPr>
            <w:r>
              <w:t>URL</w:t>
            </w:r>
          </w:p>
        </w:tc>
      </w:tr>
      <w:tr w:rsidR="00674632" w:rsidTr="00674632">
        <w:trPr>
          <w:cnfStyle w:val="000000100000"/>
        </w:trPr>
        <w:tc>
          <w:tcPr>
            <w:cnfStyle w:val="001000000000"/>
            <w:tcW w:w="2365" w:type="dxa"/>
          </w:tcPr>
          <w:p w:rsidR="00674632" w:rsidRDefault="00674632" w:rsidP="00674632">
            <w:r>
              <w:t>GNPO_REALTIME1</w:t>
            </w:r>
          </w:p>
        </w:tc>
        <w:tc>
          <w:tcPr>
            <w:tcW w:w="2783" w:type="dxa"/>
            <w:vAlign w:val="center"/>
          </w:tcPr>
          <w:p w:rsidR="00674632" w:rsidRPr="00674632" w:rsidRDefault="00674632" w:rsidP="00674632">
            <w:pPr>
              <w:jc w:val="center"/>
              <w:cnfStyle w:val="000000100000"/>
              <w:rPr>
                <w:rFonts w:ascii="Courier New" w:hAnsi="Courier New" w:cs="Courier New"/>
                <w:sz w:val="16"/>
                <w:szCs w:val="16"/>
              </w:rPr>
            </w:pPr>
            <w:r w:rsidRPr="00674632">
              <w:rPr>
                <w:rFonts w:ascii="Courier New" w:hAnsi="Courier New" w:cs="Courier New"/>
                <w:sz w:val="16"/>
                <w:szCs w:val="16"/>
              </w:rPr>
              <w:t>jdbc:msci:oracle.jdbc.driver.OracleDriver:GNPO_REALTIME1:oracle:rtappLN_prod?</w:t>
            </w:r>
          </w:p>
        </w:tc>
      </w:tr>
      <w:tr w:rsidR="00674632" w:rsidTr="00674632">
        <w:trPr>
          <w:cnfStyle w:val="000000010000"/>
        </w:trPr>
        <w:tc>
          <w:tcPr>
            <w:cnfStyle w:val="001000000000"/>
            <w:tcW w:w="2365" w:type="dxa"/>
          </w:tcPr>
          <w:p w:rsidR="00674632" w:rsidRDefault="00674632" w:rsidP="00674632">
            <w:r>
              <w:t>NVPO_REALTIME1</w:t>
            </w:r>
          </w:p>
        </w:tc>
        <w:tc>
          <w:tcPr>
            <w:tcW w:w="2783" w:type="dxa"/>
            <w:vAlign w:val="center"/>
          </w:tcPr>
          <w:p w:rsidR="00674632" w:rsidRPr="00674632" w:rsidRDefault="00674632" w:rsidP="00674632">
            <w:pPr>
              <w:jc w:val="center"/>
              <w:cnfStyle w:val="000000010000"/>
              <w:rPr>
                <w:rFonts w:ascii="Courier New" w:hAnsi="Courier New" w:cs="Courier New"/>
                <w:sz w:val="16"/>
                <w:szCs w:val="16"/>
              </w:rPr>
            </w:pPr>
            <w:r w:rsidRPr="00674632">
              <w:rPr>
                <w:rFonts w:ascii="Courier New" w:hAnsi="Courier New" w:cs="Courier New"/>
                <w:sz w:val="16"/>
                <w:szCs w:val="16"/>
              </w:rPr>
              <w:t>jdbc:msci:oracle.jdbc.driver.OracleDriver:NVPO_REALTIME1:oracle:rtappNY_prod?</w:t>
            </w:r>
          </w:p>
        </w:tc>
      </w:tr>
    </w:tbl>
    <w:p w:rsidR="00674632" w:rsidRDefault="00674632" w:rsidP="000A1C71"/>
    <w:p w:rsidR="00C62453" w:rsidRDefault="00C62453" w:rsidP="00C62453">
      <w:pPr>
        <w:pStyle w:val="Heading2"/>
      </w:pPr>
      <w:r>
        <w:lastRenderedPageBreak/>
        <w:t>Data flows</w:t>
      </w:r>
    </w:p>
    <w:p w:rsidR="00420F43" w:rsidRDefault="008356A7" w:rsidP="00C62453">
      <w:r w:rsidRPr="008356A7">
        <w:rPr>
          <w:noProof/>
          <w:lang w:eastAsia="zh-TW"/>
        </w:rPr>
        <w:drawing>
          <wp:inline distT="0" distB="0" distL="0" distR="0">
            <wp:extent cx="5943600" cy="4121785"/>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6024265"/>
                      <a:chOff x="0" y="71735"/>
                      <a:chExt cx="8686800" cy="6024265"/>
                    </a:xfrm>
                  </a:grpSpPr>
                  <a:sp>
                    <a:nvSpPr>
                      <a:cNvPr id="38" name="Rounded Rectangle 37"/>
                      <a:cNvSpPr/>
                    </a:nvSpPr>
                    <a:spPr>
                      <a:xfrm>
                        <a:off x="304800" y="3352800"/>
                        <a:ext cx="3581400" cy="12954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accent1"/>
                      </a:lnRef>
                      <a:fillRef idx="1">
                        <a:schemeClr val="lt1"/>
                      </a:fillRef>
                      <a:effectRef idx="0">
                        <a:schemeClr val="accent1"/>
                      </a:effectRef>
                      <a:fontRef idx="minor">
                        <a:schemeClr val="dk1"/>
                      </a:fontRef>
                    </a:style>
                  </a:sp>
                  <a:sp>
                    <a:nvSpPr>
                      <a:cNvPr id="4" name="Rounded Rectangle 3"/>
                      <a:cNvSpPr/>
                    </a:nvSpPr>
                    <a:spPr>
                      <a:xfrm>
                        <a:off x="457200" y="609600"/>
                        <a:ext cx="1524000" cy="838200"/>
                      </a:xfrm>
                      <a:prstGeom prst="roundRect">
                        <a:avLst/>
                      </a:prstGeom>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r>
                            <a:rPr lang="en-US" i="1" dirty="0" smtClean="0"/>
                            <a:t>GI RMDS</a:t>
                          </a:r>
                          <a:endParaRPr lang="en-US" i="1" dirty="0"/>
                        </a:p>
                      </a:txBody>
                      <a:useSpRect/>
                    </a:txSp>
                    <a:style>
                      <a:lnRef idx="0">
                        <a:schemeClr val="accent1"/>
                      </a:lnRef>
                      <a:fillRef idx="3">
                        <a:schemeClr val="accent1"/>
                      </a:fillRef>
                      <a:effectRef idx="3">
                        <a:schemeClr val="accent1"/>
                      </a:effectRef>
                      <a:fontRef idx="minor">
                        <a:schemeClr val="lt1"/>
                      </a:fontRef>
                    </a:style>
                  </a:sp>
                  <a:sp>
                    <a:nvSpPr>
                      <a:cNvPr id="5" name="Rounded Rectangle 4"/>
                      <a:cNvSpPr/>
                    </a:nvSpPr>
                    <a:spPr>
                      <a:xfrm>
                        <a:off x="2133600" y="609600"/>
                        <a:ext cx="1524000" cy="838200"/>
                      </a:xfrm>
                      <a:prstGeom prst="roundRect">
                        <a:avLst/>
                      </a:prstGeom>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r>
                            <a:rPr lang="en-US" i="1" dirty="0" smtClean="0"/>
                            <a:t>GS RMDS</a:t>
                          </a:r>
                          <a:endParaRPr lang="en-US" i="1" dirty="0"/>
                        </a:p>
                      </a:txBody>
                      <a:useSpRect/>
                    </a:txSp>
                    <a:style>
                      <a:lnRef idx="0">
                        <a:schemeClr val="accent1"/>
                      </a:lnRef>
                      <a:fillRef idx="3">
                        <a:schemeClr val="accent1"/>
                      </a:fillRef>
                      <a:effectRef idx="3">
                        <a:schemeClr val="accent1"/>
                      </a:effectRef>
                      <a:fontRef idx="minor">
                        <a:schemeClr val="lt1"/>
                      </a:fontRef>
                    </a:style>
                  </a:sp>
                  <a:sp>
                    <a:nvSpPr>
                      <a:cNvPr id="10" name="TextBox 9"/>
                      <a:cNvSpPr txBox="1"/>
                    </a:nvSpPr>
                    <a:spPr>
                      <a:xfrm>
                        <a:off x="1447800" y="71735"/>
                        <a:ext cx="1148520"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b="1" dirty="0" smtClean="0">
                              <a:effectLst>
                                <a:outerShdw blurRad="38100" dist="38100" dir="2700000" algn="tl">
                                  <a:srgbClr val="000000">
                                    <a:alpha val="43137"/>
                                  </a:srgbClr>
                                </a:outerShdw>
                              </a:effectLst>
                            </a:rPr>
                            <a:t>Geneva</a:t>
                          </a:r>
                          <a:endParaRPr lang="en-US" sz="2400" b="1" dirty="0">
                            <a:effectLst>
                              <a:outerShdw blurRad="38100" dist="38100" dir="2700000" algn="tl">
                                <a:srgbClr val="000000">
                                  <a:alpha val="43137"/>
                                </a:srgbClr>
                              </a:outerShdw>
                            </a:effectLst>
                          </a:endParaRPr>
                        </a:p>
                      </a:txBody>
                      <a:useSpRect/>
                    </a:txSp>
                  </a:sp>
                  <a:sp>
                    <a:nvSpPr>
                      <a:cNvPr id="12" name="Rounded Rectangle 11"/>
                      <a:cNvSpPr/>
                    </a:nvSpPr>
                    <a:spPr>
                      <a:xfrm>
                        <a:off x="457200" y="1905000"/>
                        <a:ext cx="1524000" cy="838200"/>
                      </a:xfrm>
                      <a:prstGeom prst="roundRect">
                        <a:avLst/>
                      </a:prstGeom>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r>
                            <a:rPr lang="en-US" i="1" dirty="0" smtClean="0"/>
                            <a:t>GI Calculator</a:t>
                          </a:r>
                          <a:br>
                            <a:rPr lang="en-US" i="1" dirty="0" smtClean="0"/>
                          </a:br>
                          <a:r>
                            <a:rPr lang="en-US" sz="1600" i="1" dirty="0" smtClean="0"/>
                            <a:t>MAIN</a:t>
                          </a:r>
                          <a:endParaRPr lang="en-US" sz="1600" i="1" dirty="0"/>
                        </a:p>
                      </a:txBody>
                      <a:useSpRect/>
                    </a:txSp>
                    <a:style>
                      <a:lnRef idx="0">
                        <a:schemeClr val="accent1"/>
                      </a:lnRef>
                      <a:fillRef idx="3">
                        <a:schemeClr val="accent1"/>
                      </a:fillRef>
                      <a:effectRef idx="3">
                        <a:schemeClr val="accent1"/>
                      </a:effectRef>
                      <a:fontRef idx="minor">
                        <a:schemeClr val="lt1"/>
                      </a:fontRef>
                    </a:style>
                  </a:sp>
                  <a:sp>
                    <a:nvSpPr>
                      <a:cNvPr id="13" name="Rounded Rectangle 12"/>
                      <a:cNvSpPr/>
                    </a:nvSpPr>
                    <a:spPr>
                      <a:xfrm>
                        <a:off x="2133600" y="1905000"/>
                        <a:ext cx="1524000" cy="838200"/>
                      </a:xfrm>
                      <a:prstGeom prst="roundRect">
                        <a:avLst/>
                      </a:prstGeom>
                      <a:solidFill>
                        <a:schemeClr val="bg1">
                          <a:lumMod val="75000"/>
                        </a:schemeClr>
                      </a:solidFill>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r>
                            <a:rPr lang="en-US" i="1" dirty="0" smtClean="0"/>
                            <a:t>GS Calculator</a:t>
                          </a:r>
                          <a:br>
                            <a:rPr lang="en-US" i="1" dirty="0" smtClean="0"/>
                          </a:br>
                          <a:r>
                            <a:rPr lang="en-US" i="1" dirty="0" smtClean="0"/>
                            <a:t>BCP</a:t>
                          </a:r>
                          <a:br>
                            <a:rPr lang="en-US" i="1" dirty="0" smtClean="0"/>
                          </a:br>
                          <a:r>
                            <a:rPr lang="en-US" sz="1100" b="1" i="1" dirty="0" smtClean="0"/>
                            <a:t>COLD STANDBY</a:t>
                          </a:r>
                          <a:endParaRPr lang="en-US" sz="1100" b="1" i="1" dirty="0"/>
                        </a:p>
                      </a:txBody>
                      <a:useSpRect/>
                    </a:txSp>
                    <a:style>
                      <a:lnRef idx="0">
                        <a:schemeClr val="accent1"/>
                      </a:lnRef>
                      <a:fillRef idx="3">
                        <a:schemeClr val="accent1"/>
                      </a:fillRef>
                      <a:effectRef idx="3">
                        <a:schemeClr val="accent1"/>
                      </a:effectRef>
                      <a:fontRef idx="minor">
                        <a:schemeClr val="lt1"/>
                      </a:fontRef>
                    </a:style>
                  </a:sp>
                  <a:cxnSp>
                    <a:nvCxnSpPr>
                      <a:cNvPr id="15" name="Straight Arrow Connector 14"/>
                      <a:cNvCxnSpPr/>
                    </a:nvCxnSpPr>
                    <a:spPr>
                      <a:xfrm rot="5400000">
                        <a:off x="1066403" y="1676003"/>
                        <a:ext cx="304800" cy="794"/>
                      </a:xfrm>
                      <a:prstGeom prst="straightConnector1">
                        <a:avLst/>
                      </a:prstGeom>
                      <a:ln>
                        <a:tailEnd type="triangle"/>
                      </a:ln>
                    </a:spPr>
                    <a:style>
                      <a:lnRef idx="3">
                        <a:schemeClr val="accent5"/>
                      </a:lnRef>
                      <a:fillRef idx="0">
                        <a:schemeClr val="accent5"/>
                      </a:fillRef>
                      <a:effectRef idx="2">
                        <a:schemeClr val="accent5"/>
                      </a:effectRef>
                      <a:fontRef idx="minor">
                        <a:schemeClr val="tx1"/>
                      </a:fontRef>
                    </a:style>
                  </a:cxnSp>
                  <a:cxnSp>
                    <a:nvCxnSpPr>
                      <a:cNvPr id="16" name="Straight Arrow Connector 15"/>
                      <a:cNvCxnSpPr/>
                    </a:nvCxnSpPr>
                    <a:spPr>
                      <a:xfrm rot="10800000" flipV="1">
                        <a:off x="1371600" y="1524000"/>
                        <a:ext cx="1219200" cy="304800"/>
                      </a:xfrm>
                      <a:prstGeom prst="straightConnector1">
                        <a:avLst/>
                      </a:prstGeom>
                      <a:ln>
                        <a:prstDash val="sysDash"/>
                        <a:tailEnd type="triangle"/>
                      </a:ln>
                    </a:spPr>
                    <a:style>
                      <a:lnRef idx="3">
                        <a:schemeClr val="accent5"/>
                      </a:lnRef>
                      <a:fillRef idx="0">
                        <a:schemeClr val="accent5"/>
                      </a:fillRef>
                      <a:effectRef idx="2">
                        <a:schemeClr val="accent5"/>
                      </a:effectRef>
                      <a:fontRef idx="minor">
                        <a:schemeClr val="tx1"/>
                      </a:fontRef>
                    </a:style>
                  </a:cxnSp>
                  <a:sp>
                    <a:nvSpPr>
                      <a:cNvPr id="24" name="Rounded Rectangle 23"/>
                      <a:cNvSpPr/>
                    </a:nvSpPr>
                    <a:spPr>
                      <a:xfrm>
                        <a:off x="457200" y="3581400"/>
                        <a:ext cx="1524000" cy="838200"/>
                      </a:xfrm>
                      <a:prstGeom prst="roundRect">
                        <a:avLst/>
                      </a:prstGeom>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r>
                            <a:rPr lang="en-US" i="1" dirty="0" smtClean="0"/>
                            <a:t>GI XMF</a:t>
                          </a:r>
                          <a:endParaRPr lang="en-US" i="1" dirty="0"/>
                        </a:p>
                      </a:txBody>
                      <a:useSpRect/>
                    </a:txSp>
                    <a:style>
                      <a:lnRef idx="0">
                        <a:schemeClr val="accent1"/>
                      </a:lnRef>
                      <a:fillRef idx="3">
                        <a:schemeClr val="accent1"/>
                      </a:fillRef>
                      <a:effectRef idx="3">
                        <a:schemeClr val="accent1"/>
                      </a:effectRef>
                      <a:fontRef idx="minor">
                        <a:schemeClr val="lt1"/>
                      </a:fontRef>
                    </a:style>
                  </a:sp>
                  <a:sp>
                    <a:nvSpPr>
                      <a:cNvPr id="25" name="Rounded Rectangle 24"/>
                      <a:cNvSpPr/>
                    </a:nvSpPr>
                    <a:spPr>
                      <a:xfrm>
                        <a:off x="2133600" y="3581400"/>
                        <a:ext cx="1524000" cy="838200"/>
                      </a:xfrm>
                      <a:prstGeom prst="roundRect">
                        <a:avLst/>
                      </a:prstGeom>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r>
                            <a:rPr lang="en-US" i="1" dirty="0" smtClean="0"/>
                            <a:t>GS XMF</a:t>
                          </a:r>
                          <a:endParaRPr lang="en-US" i="1" dirty="0"/>
                        </a:p>
                      </a:txBody>
                      <a:useSpRect/>
                    </a:txSp>
                    <a:style>
                      <a:lnRef idx="0">
                        <a:schemeClr val="accent1"/>
                      </a:lnRef>
                      <a:fillRef idx="3">
                        <a:schemeClr val="accent1"/>
                      </a:fillRef>
                      <a:effectRef idx="3">
                        <a:schemeClr val="accent1"/>
                      </a:effectRef>
                      <a:fontRef idx="minor">
                        <a:schemeClr val="lt1"/>
                      </a:fontRef>
                    </a:style>
                  </a:sp>
                  <a:sp>
                    <a:nvSpPr>
                      <a:cNvPr id="26" name="Rounded Rectangle 25"/>
                      <a:cNvSpPr/>
                    </a:nvSpPr>
                    <a:spPr>
                      <a:xfrm>
                        <a:off x="457200" y="5257800"/>
                        <a:ext cx="1524000" cy="838200"/>
                      </a:xfrm>
                      <a:prstGeom prst="roundRect">
                        <a:avLst/>
                      </a:prstGeom>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r>
                            <a:rPr lang="en-US" i="1" dirty="0" smtClean="0"/>
                            <a:t>GI Vendor</a:t>
                          </a:r>
                          <a:endParaRPr lang="en-US" i="1" dirty="0"/>
                        </a:p>
                      </a:txBody>
                      <a:useSpRect/>
                    </a:txSp>
                    <a:style>
                      <a:lnRef idx="0">
                        <a:schemeClr val="accent1"/>
                      </a:lnRef>
                      <a:fillRef idx="3">
                        <a:schemeClr val="accent1"/>
                      </a:fillRef>
                      <a:effectRef idx="3">
                        <a:schemeClr val="accent1"/>
                      </a:effectRef>
                      <a:fontRef idx="minor">
                        <a:schemeClr val="lt1"/>
                      </a:fontRef>
                    </a:style>
                  </a:sp>
                  <a:sp>
                    <a:nvSpPr>
                      <a:cNvPr id="27" name="Rounded Rectangle 26"/>
                      <a:cNvSpPr/>
                    </a:nvSpPr>
                    <a:spPr>
                      <a:xfrm>
                        <a:off x="2133600" y="5257800"/>
                        <a:ext cx="1524000" cy="838200"/>
                      </a:xfrm>
                      <a:prstGeom prst="roundRect">
                        <a:avLst/>
                      </a:prstGeom>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r>
                            <a:rPr lang="en-US" i="1" dirty="0" smtClean="0"/>
                            <a:t>GS Vendor</a:t>
                          </a:r>
                          <a:endParaRPr lang="en-US" i="1" dirty="0"/>
                        </a:p>
                      </a:txBody>
                      <a:useSpRect/>
                    </a:txSp>
                    <a:style>
                      <a:lnRef idx="0">
                        <a:schemeClr val="accent1"/>
                      </a:lnRef>
                      <a:fillRef idx="3">
                        <a:schemeClr val="accent1"/>
                      </a:fillRef>
                      <a:effectRef idx="3">
                        <a:schemeClr val="accent1"/>
                      </a:effectRef>
                      <a:fontRef idx="minor">
                        <a:schemeClr val="lt1"/>
                      </a:fontRef>
                    </a:style>
                  </a:sp>
                  <a:cxnSp>
                    <a:nvCxnSpPr>
                      <a:cNvPr id="30" name="Straight Arrow Connector 29"/>
                      <a:cNvCxnSpPr/>
                    </a:nvCxnSpPr>
                    <a:spPr>
                      <a:xfrm rot="5400000">
                        <a:off x="800497" y="3238103"/>
                        <a:ext cx="685800" cy="794"/>
                      </a:xfrm>
                      <a:prstGeom prst="straightConnector1">
                        <a:avLst/>
                      </a:prstGeom>
                      <a:ln>
                        <a:tailEnd type="triangle"/>
                      </a:ln>
                    </a:spPr>
                    <a:style>
                      <a:lnRef idx="3">
                        <a:schemeClr val="accent5"/>
                      </a:lnRef>
                      <a:fillRef idx="0">
                        <a:schemeClr val="accent5"/>
                      </a:fillRef>
                      <a:effectRef idx="2">
                        <a:schemeClr val="accent5"/>
                      </a:effectRef>
                      <a:fontRef idx="minor">
                        <a:schemeClr val="tx1"/>
                      </a:fontRef>
                    </a:style>
                  </a:cxnSp>
                  <a:cxnSp>
                    <a:nvCxnSpPr>
                      <a:cNvPr id="31" name="Straight Arrow Connector 30"/>
                      <a:cNvCxnSpPr/>
                    </a:nvCxnSpPr>
                    <a:spPr>
                      <a:xfrm>
                        <a:off x="1296194" y="2895600"/>
                        <a:ext cx="1599406" cy="685800"/>
                      </a:xfrm>
                      <a:prstGeom prst="straightConnector1">
                        <a:avLst/>
                      </a:prstGeom>
                      <a:ln>
                        <a:tailEnd type="triangle"/>
                      </a:ln>
                    </a:spPr>
                    <a:style>
                      <a:lnRef idx="3">
                        <a:schemeClr val="accent5"/>
                      </a:lnRef>
                      <a:fillRef idx="0">
                        <a:schemeClr val="accent5"/>
                      </a:fillRef>
                      <a:effectRef idx="2">
                        <a:schemeClr val="accent5"/>
                      </a:effectRef>
                      <a:fontRef idx="minor">
                        <a:schemeClr val="tx1"/>
                      </a:fontRef>
                    </a:style>
                  </a:cxnSp>
                  <a:cxnSp>
                    <a:nvCxnSpPr>
                      <a:cNvPr id="42" name="Straight Arrow Connector 41"/>
                      <a:cNvCxnSpPr>
                        <a:endCxn id="26" idx="0"/>
                      </a:cNvCxnSpPr>
                    </a:nvCxnSpPr>
                    <a:spPr>
                      <a:xfrm rot="10800000" flipV="1">
                        <a:off x="1219200" y="4648200"/>
                        <a:ext cx="762000" cy="609600"/>
                      </a:xfrm>
                      <a:prstGeom prst="straightConnector1">
                        <a:avLst/>
                      </a:prstGeom>
                      <a:ln>
                        <a:tailEnd type="triangle"/>
                      </a:ln>
                    </a:spPr>
                    <a:style>
                      <a:lnRef idx="3">
                        <a:schemeClr val="accent5"/>
                      </a:lnRef>
                      <a:fillRef idx="0">
                        <a:schemeClr val="accent5"/>
                      </a:fillRef>
                      <a:effectRef idx="2">
                        <a:schemeClr val="accent5"/>
                      </a:effectRef>
                      <a:fontRef idx="minor">
                        <a:schemeClr val="tx1"/>
                      </a:fontRef>
                    </a:style>
                  </a:cxnSp>
                  <a:cxnSp>
                    <a:nvCxnSpPr>
                      <a:cNvPr id="44" name="Straight Arrow Connector 43"/>
                      <a:cNvCxnSpPr/>
                    </a:nvCxnSpPr>
                    <a:spPr>
                      <a:xfrm>
                        <a:off x="2057400" y="4648200"/>
                        <a:ext cx="838200" cy="609600"/>
                      </a:xfrm>
                      <a:prstGeom prst="straightConnector1">
                        <a:avLst/>
                      </a:prstGeom>
                      <a:ln>
                        <a:tailEnd type="triangle"/>
                      </a:ln>
                    </a:spPr>
                    <a:style>
                      <a:lnRef idx="3">
                        <a:schemeClr val="accent5"/>
                      </a:lnRef>
                      <a:fillRef idx="0">
                        <a:schemeClr val="accent5"/>
                      </a:fillRef>
                      <a:effectRef idx="2">
                        <a:schemeClr val="accent5"/>
                      </a:effectRef>
                      <a:fontRef idx="minor">
                        <a:schemeClr val="tx1"/>
                      </a:fontRef>
                    </a:style>
                  </a:cxnSp>
                  <a:sp>
                    <a:nvSpPr>
                      <a:cNvPr id="48" name="TextBox 47"/>
                      <a:cNvSpPr txBox="1"/>
                    </a:nvSpPr>
                    <a:spPr>
                      <a:xfrm>
                        <a:off x="1752600" y="4343400"/>
                        <a:ext cx="8382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Cluster</a:t>
                          </a:r>
                          <a:endParaRPr lang="en-US" sz="1400" dirty="0"/>
                        </a:p>
                      </a:txBody>
                      <a:useSpRect/>
                    </a:txSp>
                  </a:sp>
                  <a:sp>
                    <a:nvSpPr>
                      <a:cNvPr id="50" name="Rounded Rectangle 49"/>
                      <a:cNvSpPr/>
                    </a:nvSpPr>
                    <a:spPr>
                      <a:xfrm>
                        <a:off x="4876800" y="3352800"/>
                        <a:ext cx="3581400" cy="12954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accent1"/>
                      </a:lnRef>
                      <a:fillRef idx="1">
                        <a:schemeClr val="lt1"/>
                      </a:fillRef>
                      <a:effectRef idx="0">
                        <a:schemeClr val="accent1"/>
                      </a:effectRef>
                      <a:fontRef idx="minor">
                        <a:schemeClr val="dk1"/>
                      </a:fontRef>
                    </a:style>
                  </a:sp>
                  <a:sp>
                    <a:nvSpPr>
                      <a:cNvPr id="51" name="Rounded Rectangle 50"/>
                      <a:cNvSpPr/>
                    </a:nvSpPr>
                    <a:spPr>
                      <a:xfrm>
                        <a:off x="5029200" y="609600"/>
                        <a:ext cx="1524000" cy="838200"/>
                      </a:xfrm>
                      <a:prstGeom prst="roundRect">
                        <a:avLst/>
                      </a:prstGeom>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r>
                            <a:rPr lang="en-US" i="1" dirty="0" smtClean="0"/>
                            <a:t>NF RMDS</a:t>
                          </a:r>
                          <a:endParaRPr lang="en-US" i="1" dirty="0"/>
                        </a:p>
                      </a:txBody>
                      <a:useSpRect/>
                    </a:txSp>
                    <a:style>
                      <a:lnRef idx="0">
                        <a:schemeClr val="accent1"/>
                      </a:lnRef>
                      <a:fillRef idx="3">
                        <a:schemeClr val="accent1"/>
                      </a:fillRef>
                      <a:effectRef idx="3">
                        <a:schemeClr val="accent1"/>
                      </a:effectRef>
                      <a:fontRef idx="minor">
                        <a:schemeClr val="lt1"/>
                      </a:fontRef>
                    </a:style>
                  </a:sp>
                  <a:sp>
                    <a:nvSpPr>
                      <a:cNvPr id="52" name="Rounded Rectangle 51"/>
                      <a:cNvSpPr/>
                    </a:nvSpPr>
                    <a:spPr>
                      <a:xfrm>
                        <a:off x="6705600" y="609600"/>
                        <a:ext cx="1524000" cy="838200"/>
                      </a:xfrm>
                      <a:prstGeom prst="roundRect">
                        <a:avLst/>
                      </a:prstGeom>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r>
                            <a:rPr lang="en-US" i="1" dirty="0" smtClean="0"/>
                            <a:t>NS RMDS</a:t>
                          </a:r>
                          <a:endParaRPr lang="en-US" i="1" dirty="0"/>
                        </a:p>
                      </a:txBody>
                      <a:useSpRect/>
                    </a:txSp>
                    <a:style>
                      <a:lnRef idx="0">
                        <a:schemeClr val="accent1"/>
                      </a:lnRef>
                      <a:fillRef idx="3">
                        <a:schemeClr val="accent1"/>
                      </a:fillRef>
                      <a:effectRef idx="3">
                        <a:schemeClr val="accent1"/>
                      </a:effectRef>
                      <a:fontRef idx="minor">
                        <a:schemeClr val="lt1"/>
                      </a:fontRef>
                    </a:style>
                  </a:sp>
                  <a:sp>
                    <a:nvSpPr>
                      <a:cNvPr id="54" name="Rounded Rectangle 53"/>
                      <a:cNvSpPr/>
                    </a:nvSpPr>
                    <a:spPr>
                      <a:xfrm>
                        <a:off x="5029200" y="1905000"/>
                        <a:ext cx="1524000" cy="838200"/>
                      </a:xfrm>
                      <a:prstGeom prst="roundRect">
                        <a:avLst/>
                      </a:prstGeom>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r>
                            <a:rPr lang="en-US" i="1" dirty="0" smtClean="0"/>
                            <a:t>NF Calculator</a:t>
                          </a:r>
                          <a:br>
                            <a:rPr lang="en-US" i="1" dirty="0" smtClean="0"/>
                          </a:br>
                          <a:r>
                            <a:rPr lang="en-US" sz="1100" b="1" i="1" dirty="0" smtClean="0">
                              <a:solidFill>
                                <a:schemeClr val="bg1"/>
                              </a:solidFill>
                            </a:rPr>
                            <a:t>HOT STANDBY</a:t>
                          </a:r>
                          <a:endParaRPr lang="en-US" sz="1100" b="1" i="1" dirty="0">
                            <a:solidFill>
                              <a:schemeClr val="bg1"/>
                            </a:solidFill>
                          </a:endParaRPr>
                        </a:p>
                      </a:txBody>
                      <a:useSpRect/>
                    </a:txSp>
                    <a:style>
                      <a:lnRef idx="0">
                        <a:schemeClr val="accent1"/>
                      </a:lnRef>
                      <a:fillRef idx="3">
                        <a:schemeClr val="accent1"/>
                      </a:fillRef>
                      <a:effectRef idx="3">
                        <a:schemeClr val="accent1"/>
                      </a:effectRef>
                      <a:fontRef idx="minor">
                        <a:schemeClr val="lt1"/>
                      </a:fontRef>
                    </a:style>
                  </a:sp>
                  <a:sp>
                    <a:nvSpPr>
                      <a:cNvPr id="55" name="Rounded Rectangle 54"/>
                      <a:cNvSpPr/>
                    </a:nvSpPr>
                    <a:spPr>
                      <a:xfrm>
                        <a:off x="6705600" y="1905000"/>
                        <a:ext cx="1524000" cy="838200"/>
                      </a:xfrm>
                      <a:prstGeom prst="roundRect">
                        <a:avLst/>
                      </a:prstGeom>
                      <a:solidFill>
                        <a:schemeClr val="bg1">
                          <a:lumMod val="75000"/>
                        </a:schemeClr>
                      </a:solidFill>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r>
                            <a:rPr lang="en-US" i="1" dirty="0" smtClean="0"/>
                            <a:t>NS Calculator</a:t>
                          </a:r>
                          <a:br>
                            <a:rPr lang="en-US" i="1" dirty="0" smtClean="0"/>
                          </a:br>
                          <a:r>
                            <a:rPr lang="en-US" i="1" dirty="0" smtClean="0"/>
                            <a:t>BCP</a:t>
                          </a:r>
                          <a:br>
                            <a:rPr lang="en-US" i="1" dirty="0" smtClean="0"/>
                          </a:br>
                          <a:r>
                            <a:rPr lang="en-US" sz="1100" b="1" i="1" dirty="0" smtClean="0"/>
                            <a:t>COLD STANDBY</a:t>
                          </a:r>
                          <a:endParaRPr lang="en-US" sz="1100" b="1" i="1" dirty="0"/>
                        </a:p>
                      </a:txBody>
                      <a:useSpRect/>
                    </a:txSp>
                    <a:style>
                      <a:lnRef idx="0">
                        <a:schemeClr val="accent1"/>
                      </a:lnRef>
                      <a:fillRef idx="3">
                        <a:schemeClr val="accent1"/>
                      </a:fillRef>
                      <a:effectRef idx="3">
                        <a:schemeClr val="accent1"/>
                      </a:effectRef>
                      <a:fontRef idx="minor">
                        <a:schemeClr val="lt1"/>
                      </a:fontRef>
                    </a:style>
                  </a:sp>
                  <a:cxnSp>
                    <a:nvCxnSpPr>
                      <a:cNvPr id="56" name="Straight Arrow Connector 55"/>
                      <a:cNvCxnSpPr/>
                    </a:nvCxnSpPr>
                    <a:spPr>
                      <a:xfrm rot="5400000">
                        <a:off x="5638403" y="1676003"/>
                        <a:ext cx="304800" cy="794"/>
                      </a:xfrm>
                      <a:prstGeom prst="straightConnector1">
                        <a:avLst/>
                      </a:prstGeom>
                      <a:ln>
                        <a:tailEnd type="triangle"/>
                      </a:ln>
                    </a:spPr>
                    <a:style>
                      <a:lnRef idx="3">
                        <a:schemeClr val="accent5"/>
                      </a:lnRef>
                      <a:fillRef idx="0">
                        <a:schemeClr val="accent5"/>
                      </a:fillRef>
                      <a:effectRef idx="2">
                        <a:schemeClr val="accent5"/>
                      </a:effectRef>
                      <a:fontRef idx="minor">
                        <a:schemeClr val="tx1"/>
                      </a:fontRef>
                    </a:style>
                  </a:cxnSp>
                  <a:cxnSp>
                    <a:nvCxnSpPr>
                      <a:cNvPr id="57" name="Straight Arrow Connector 56"/>
                      <a:cNvCxnSpPr/>
                    </a:nvCxnSpPr>
                    <a:spPr>
                      <a:xfrm rot="10800000" flipV="1">
                        <a:off x="5943600" y="1524000"/>
                        <a:ext cx="1219200" cy="304800"/>
                      </a:xfrm>
                      <a:prstGeom prst="straightConnector1">
                        <a:avLst/>
                      </a:prstGeom>
                      <a:ln>
                        <a:prstDash val="sysDash"/>
                        <a:tailEnd type="triangle"/>
                      </a:ln>
                    </a:spPr>
                    <a:style>
                      <a:lnRef idx="3">
                        <a:schemeClr val="accent5"/>
                      </a:lnRef>
                      <a:fillRef idx="0">
                        <a:schemeClr val="accent5"/>
                      </a:fillRef>
                      <a:effectRef idx="2">
                        <a:schemeClr val="accent5"/>
                      </a:effectRef>
                      <a:fontRef idx="minor">
                        <a:schemeClr val="tx1"/>
                      </a:fontRef>
                    </a:style>
                  </a:cxnSp>
                  <a:sp>
                    <a:nvSpPr>
                      <a:cNvPr id="58" name="Rounded Rectangle 57"/>
                      <a:cNvSpPr/>
                    </a:nvSpPr>
                    <a:spPr>
                      <a:xfrm>
                        <a:off x="5029200" y="3581400"/>
                        <a:ext cx="1524000" cy="838200"/>
                      </a:xfrm>
                      <a:prstGeom prst="roundRect">
                        <a:avLst/>
                      </a:prstGeom>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r>
                            <a:rPr lang="en-US" i="1" dirty="0" smtClean="0"/>
                            <a:t>NF XMF</a:t>
                          </a:r>
                          <a:endParaRPr lang="en-US" i="1" dirty="0"/>
                        </a:p>
                      </a:txBody>
                      <a:useSpRect/>
                    </a:txSp>
                    <a:style>
                      <a:lnRef idx="0">
                        <a:schemeClr val="accent1"/>
                      </a:lnRef>
                      <a:fillRef idx="3">
                        <a:schemeClr val="accent1"/>
                      </a:fillRef>
                      <a:effectRef idx="3">
                        <a:schemeClr val="accent1"/>
                      </a:effectRef>
                      <a:fontRef idx="minor">
                        <a:schemeClr val="lt1"/>
                      </a:fontRef>
                    </a:style>
                  </a:sp>
                  <a:sp>
                    <a:nvSpPr>
                      <a:cNvPr id="59" name="Rounded Rectangle 58"/>
                      <a:cNvSpPr/>
                    </a:nvSpPr>
                    <a:spPr>
                      <a:xfrm>
                        <a:off x="6705600" y="3581400"/>
                        <a:ext cx="1524000" cy="838200"/>
                      </a:xfrm>
                      <a:prstGeom prst="roundRect">
                        <a:avLst/>
                      </a:prstGeom>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r>
                            <a:rPr lang="en-US" i="1" dirty="0" smtClean="0"/>
                            <a:t>NS XMF</a:t>
                          </a:r>
                          <a:endParaRPr lang="en-US" i="1" dirty="0"/>
                        </a:p>
                      </a:txBody>
                      <a:useSpRect/>
                    </a:txSp>
                    <a:style>
                      <a:lnRef idx="0">
                        <a:schemeClr val="accent1"/>
                      </a:lnRef>
                      <a:fillRef idx="3">
                        <a:schemeClr val="accent1"/>
                      </a:fillRef>
                      <a:effectRef idx="3">
                        <a:schemeClr val="accent1"/>
                      </a:effectRef>
                      <a:fontRef idx="minor">
                        <a:schemeClr val="lt1"/>
                      </a:fontRef>
                    </a:style>
                  </a:sp>
                  <a:sp>
                    <a:nvSpPr>
                      <a:cNvPr id="60" name="Rounded Rectangle 59"/>
                      <a:cNvSpPr/>
                    </a:nvSpPr>
                    <a:spPr>
                      <a:xfrm>
                        <a:off x="5029200" y="5257800"/>
                        <a:ext cx="1524000" cy="838200"/>
                      </a:xfrm>
                      <a:prstGeom prst="roundRect">
                        <a:avLst/>
                      </a:prstGeom>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r>
                            <a:rPr lang="en-US" i="1" dirty="0" smtClean="0"/>
                            <a:t>NF Vendor</a:t>
                          </a:r>
                          <a:endParaRPr lang="en-US" i="1" dirty="0"/>
                        </a:p>
                      </a:txBody>
                      <a:useSpRect/>
                    </a:txSp>
                    <a:style>
                      <a:lnRef idx="0">
                        <a:schemeClr val="accent1"/>
                      </a:lnRef>
                      <a:fillRef idx="3">
                        <a:schemeClr val="accent1"/>
                      </a:fillRef>
                      <a:effectRef idx="3">
                        <a:schemeClr val="accent1"/>
                      </a:effectRef>
                      <a:fontRef idx="minor">
                        <a:schemeClr val="lt1"/>
                      </a:fontRef>
                    </a:style>
                  </a:sp>
                  <a:sp>
                    <a:nvSpPr>
                      <a:cNvPr id="61" name="Rounded Rectangle 60"/>
                      <a:cNvSpPr/>
                    </a:nvSpPr>
                    <a:spPr>
                      <a:xfrm>
                        <a:off x="6705600" y="5257800"/>
                        <a:ext cx="1524000" cy="838200"/>
                      </a:xfrm>
                      <a:prstGeom prst="roundRect">
                        <a:avLst/>
                      </a:prstGeom>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r>
                            <a:rPr lang="en-US" i="1" dirty="0"/>
                            <a:t>N</a:t>
                          </a:r>
                          <a:r>
                            <a:rPr lang="en-US" i="1" dirty="0" smtClean="0"/>
                            <a:t>S Vendor</a:t>
                          </a:r>
                          <a:endParaRPr lang="en-US" i="1" dirty="0"/>
                        </a:p>
                      </a:txBody>
                      <a:useSpRect/>
                    </a:txSp>
                    <a:style>
                      <a:lnRef idx="0">
                        <a:schemeClr val="accent1"/>
                      </a:lnRef>
                      <a:fillRef idx="3">
                        <a:schemeClr val="accent1"/>
                      </a:fillRef>
                      <a:effectRef idx="3">
                        <a:schemeClr val="accent1"/>
                      </a:effectRef>
                      <a:fontRef idx="minor">
                        <a:schemeClr val="lt1"/>
                      </a:fontRef>
                    </a:style>
                  </a:sp>
                  <a:cxnSp>
                    <a:nvCxnSpPr>
                      <a:cNvPr id="62" name="Straight Arrow Connector 61"/>
                      <a:cNvCxnSpPr/>
                    </a:nvCxnSpPr>
                    <a:spPr>
                      <a:xfrm>
                        <a:off x="1447800" y="2895600"/>
                        <a:ext cx="4267200" cy="685800"/>
                      </a:xfrm>
                      <a:prstGeom prst="straightConnector1">
                        <a:avLst/>
                      </a:prstGeom>
                      <a:ln>
                        <a:tailEnd type="triangle"/>
                      </a:ln>
                    </a:spPr>
                    <a:style>
                      <a:lnRef idx="3">
                        <a:schemeClr val="accent5"/>
                      </a:lnRef>
                      <a:fillRef idx="0">
                        <a:schemeClr val="accent5"/>
                      </a:fillRef>
                      <a:effectRef idx="2">
                        <a:schemeClr val="accent5"/>
                      </a:effectRef>
                      <a:fontRef idx="minor">
                        <a:schemeClr val="tx1"/>
                      </a:fontRef>
                    </a:style>
                  </a:cxnSp>
                  <a:cxnSp>
                    <a:nvCxnSpPr>
                      <a:cNvPr id="63" name="Straight Arrow Connector 62"/>
                      <a:cNvCxnSpPr/>
                    </a:nvCxnSpPr>
                    <a:spPr>
                      <a:xfrm>
                        <a:off x="1828800" y="2895600"/>
                        <a:ext cx="5638800" cy="685800"/>
                      </a:xfrm>
                      <a:prstGeom prst="straightConnector1">
                        <a:avLst/>
                      </a:prstGeom>
                      <a:ln>
                        <a:tailEnd type="triangle"/>
                      </a:ln>
                    </a:spPr>
                    <a:style>
                      <a:lnRef idx="3">
                        <a:schemeClr val="accent5"/>
                      </a:lnRef>
                      <a:fillRef idx="0">
                        <a:schemeClr val="accent5"/>
                      </a:fillRef>
                      <a:effectRef idx="2">
                        <a:schemeClr val="accent5"/>
                      </a:effectRef>
                      <a:fontRef idx="minor">
                        <a:schemeClr val="tx1"/>
                      </a:fontRef>
                    </a:style>
                  </a:cxnSp>
                  <a:cxnSp>
                    <a:nvCxnSpPr>
                      <a:cNvPr id="64" name="Straight Arrow Connector 63"/>
                      <a:cNvCxnSpPr>
                        <a:endCxn id="60" idx="0"/>
                      </a:cNvCxnSpPr>
                    </a:nvCxnSpPr>
                    <a:spPr>
                      <a:xfrm rot="10800000" flipV="1">
                        <a:off x="5791200" y="4648200"/>
                        <a:ext cx="762000" cy="609600"/>
                      </a:xfrm>
                      <a:prstGeom prst="straightConnector1">
                        <a:avLst/>
                      </a:prstGeom>
                      <a:ln>
                        <a:tailEnd type="triangle"/>
                      </a:ln>
                    </a:spPr>
                    <a:style>
                      <a:lnRef idx="3">
                        <a:schemeClr val="accent5"/>
                      </a:lnRef>
                      <a:fillRef idx="0">
                        <a:schemeClr val="accent5"/>
                      </a:fillRef>
                      <a:effectRef idx="2">
                        <a:schemeClr val="accent5"/>
                      </a:effectRef>
                      <a:fontRef idx="minor">
                        <a:schemeClr val="tx1"/>
                      </a:fontRef>
                    </a:style>
                  </a:cxnSp>
                  <a:cxnSp>
                    <a:nvCxnSpPr>
                      <a:cNvPr id="65" name="Straight Arrow Connector 64"/>
                      <a:cNvCxnSpPr/>
                    </a:nvCxnSpPr>
                    <a:spPr>
                      <a:xfrm>
                        <a:off x="6629400" y="4648200"/>
                        <a:ext cx="838200" cy="609600"/>
                      </a:xfrm>
                      <a:prstGeom prst="straightConnector1">
                        <a:avLst/>
                      </a:prstGeom>
                      <a:ln>
                        <a:tailEnd type="triangle"/>
                      </a:ln>
                    </a:spPr>
                    <a:style>
                      <a:lnRef idx="3">
                        <a:schemeClr val="accent5"/>
                      </a:lnRef>
                      <a:fillRef idx="0">
                        <a:schemeClr val="accent5"/>
                      </a:fillRef>
                      <a:effectRef idx="2">
                        <a:schemeClr val="accent5"/>
                      </a:effectRef>
                      <a:fontRef idx="minor">
                        <a:schemeClr val="tx1"/>
                      </a:fontRef>
                    </a:style>
                  </a:cxnSp>
                  <a:sp>
                    <a:nvSpPr>
                      <a:cNvPr id="66" name="TextBox 65"/>
                      <a:cNvSpPr txBox="1"/>
                    </a:nvSpPr>
                    <a:spPr>
                      <a:xfrm>
                        <a:off x="6324600" y="4343400"/>
                        <a:ext cx="8382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Cluster</a:t>
                          </a:r>
                          <a:endParaRPr lang="en-US" sz="1400" dirty="0"/>
                        </a:p>
                      </a:txBody>
                      <a:useSpRect/>
                    </a:txSp>
                  </a:sp>
                  <a:sp>
                    <a:nvSpPr>
                      <a:cNvPr id="69" name="TextBox 68"/>
                      <a:cNvSpPr txBox="1"/>
                    </a:nvSpPr>
                    <a:spPr>
                      <a:xfrm>
                        <a:off x="6096000" y="76200"/>
                        <a:ext cx="1151726"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b="1" dirty="0" smtClean="0">
                              <a:effectLst>
                                <a:outerShdw blurRad="38100" dist="38100" dir="2700000" algn="tl">
                                  <a:srgbClr val="000000">
                                    <a:alpha val="43137"/>
                                  </a:srgbClr>
                                </a:outerShdw>
                              </a:effectLst>
                            </a:rPr>
                            <a:t>Nevada</a:t>
                          </a:r>
                          <a:endParaRPr lang="en-US" sz="2400" b="1" dirty="0">
                            <a:effectLst>
                              <a:outerShdw blurRad="38100" dist="38100" dir="2700000" algn="tl">
                                <a:srgbClr val="000000">
                                  <a:alpha val="43137"/>
                                </a:srgbClr>
                              </a:outerShdw>
                            </a:effectLst>
                          </a:endParaRPr>
                        </a:p>
                      </a:txBody>
                      <a:useSpRect/>
                    </a:txSp>
                  </a:sp>
                  <a:sp>
                    <a:nvSpPr>
                      <a:cNvPr id="73" name="TextBox 72"/>
                      <a:cNvSpPr txBox="1"/>
                    </a:nvSpPr>
                    <a:spPr>
                      <a:xfrm>
                        <a:off x="4648200" y="1600200"/>
                        <a:ext cx="1905000" cy="2308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b="1" dirty="0" smtClean="0"/>
                            <a:t>Real time price / </a:t>
                          </a:r>
                          <a:r>
                            <a:rPr lang="en-US" sz="900" b="1" dirty="0" err="1" smtClean="0"/>
                            <a:t>fx</a:t>
                          </a:r>
                          <a:endParaRPr lang="en-US" sz="900" b="1" dirty="0"/>
                        </a:p>
                      </a:txBody>
                      <a:useSpRect/>
                    </a:txSp>
                  </a:sp>
                  <a:sp>
                    <a:nvSpPr>
                      <a:cNvPr id="74" name="TextBox 73"/>
                      <a:cNvSpPr txBox="1"/>
                    </a:nvSpPr>
                    <a:spPr>
                      <a:xfrm>
                        <a:off x="0" y="1600200"/>
                        <a:ext cx="1905000" cy="2308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b="1" dirty="0" smtClean="0"/>
                            <a:t>Real time price / </a:t>
                          </a:r>
                          <a:r>
                            <a:rPr lang="en-US" sz="900" b="1" dirty="0" err="1" smtClean="0"/>
                            <a:t>fx</a:t>
                          </a:r>
                          <a:endParaRPr lang="en-US" sz="900" b="1" dirty="0"/>
                        </a:p>
                      </a:txBody>
                      <a:useSpRect/>
                    </a:txSp>
                  </a:sp>
                  <a:sp>
                    <a:nvSpPr>
                      <a:cNvPr id="75" name="TextBox 74"/>
                      <a:cNvSpPr txBox="1"/>
                    </a:nvSpPr>
                    <a:spPr>
                      <a:xfrm>
                        <a:off x="2286000" y="1600200"/>
                        <a:ext cx="1905000" cy="2308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b="1" dirty="0" smtClean="0"/>
                            <a:t>Backup RMDS feed. Auto failover.</a:t>
                          </a:r>
                          <a:endParaRPr lang="en-US" sz="900" b="1" dirty="0"/>
                        </a:p>
                      </a:txBody>
                      <a:useSpRect/>
                    </a:txSp>
                  </a:sp>
                  <a:sp>
                    <a:nvSpPr>
                      <a:cNvPr id="76" name="TextBox 75"/>
                      <a:cNvSpPr txBox="1"/>
                    </a:nvSpPr>
                    <a:spPr>
                      <a:xfrm>
                        <a:off x="6781800" y="1600200"/>
                        <a:ext cx="1905000" cy="2308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b="1" dirty="0" smtClean="0"/>
                            <a:t>Backup RMDS feed. Auto failover.</a:t>
                          </a:r>
                          <a:endParaRPr lang="en-US" sz="900" b="1" dirty="0"/>
                        </a:p>
                      </a:txBody>
                      <a:useSpRect/>
                    </a:txSp>
                  </a:sp>
                  <a:sp>
                    <a:nvSpPr>
                      <a:cNvPr id="77" name="TextBox 76"/>
                      <a:cNvSpPr txBox="1"/>
                    </a:nvSpPr>
                    <a:spPr>
                      <a:xfrm>
                        <a:off x="3505200" y="2819400"/>
                        <a:ext cx="2209800" cy="2308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b="1" dirty="0" smtClean="0"/>
                            <a:t>Index will be sent to all 4 XMF servers </a:t>
                          </a:r>
                          <a:endParaRPr lang="en-US" sz="900" b="1" dirty="0"/>
                        </a:p>
                      </a:txBody>
                      <a:useSpRect/>
                    </a:txSp>
                  </a:sp>
                  <a:sp>
                    <a:nvSpPr>
                      <a:cNvPr id="78" name="TextBox 77"/>
                      <a:cNvSpPr txBox="1"/>
                    </a:nvSpPr>
                    <a:spPr>
                      <a:xfrm>
                        <a:off x="3505200" y="4876800"/>
                        <a:ext cx="2209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b="1" dirty="0" smtClean="0"/>
                            <a:t>Data vendor will connect to XMF floating IP and get the RT index</a:t>
                          </a:r>
                          <a:endParaRPr lang="en-US" sz="900" b="1" dirty="0"/>
                        </a:p>
                      </a:txBody>
                      <a:useSpRect/>
                    </a:txSp>
                  </a:sp>
                </lc:lockedCanvas>
              </a:graphicData>
            </a:graphic>
          </wp:inline>
        </w:drawing>
      </w:r>
    </w:p>
    <w:p w:rsidR="00C62453" w:rsidRDefault="00C62453" w:rsidP="00C62453">
      <w:pPr>
        <w:pStyle w:val="Heading1"/>
      </w:pPr>
      <w:r>
        <w:t>End users</w:t>
      </w:r>
    </w:p>
    <w:p w:rsidR="00C62453" w:rsidRDefault="00DF6040" w:rsidP="00116A2C">
      <w:pPr>
        <w:jc w:val="both"/>
      </w:pPr>
      <w:r>
        <w:t xml:space="preserve">Real time managers will be the end users of the system. </w:t>
      </w:r>
    </w:p>
    <w:p w:rsidR="00DF6040" w:rsidRPr="00DF6040" w:rsidRDefault="00DF6040" w:rsidP="00DF6040">
      <w:pPr>
        <w:pStyle w:val="NoSpacing"/>
        <w:rPr>
          <w:b/>
        </w:rPr>
      </w:pPr>
      <w:r w:rsidRPr="00DF6040">
        <w:rPr>
          <w:b/>
        </w:rPr>
        <w:t>Hong Kong</w:t>
      </w:r>
    </w:p>
    <w:p w:rsidR="00DF6040" w:rsidRDefault="00DF6040" w:rsidP="00DF6040">
      <w:pPr>
        <w:pStyle w:val="NoSpacing"/>
        <w:rPr>
          <w:lang w:eastAsia="zh-TW"/>
        </w:rPr>
      </w:pPr>
      <w:r>
        <w:t xml:space="preserve">May Hong, </w:t>
      </w:r>
      <w:r w:rsidR="00740022">
        <w:t>Bill Chau</w:t>
      </w:r>
      <w:r>
        <w:t xml:space="preserve">, </w:t>
      </w:r>
      <w:r w:rsidR="00740022">
        <w:t>Cathy Siu, Wilson Wong</w:t>
      </w:r>
    </w:p>
    <w:p w:rsidR="00DF6040" w:rsidRDefault="00DF6040" w:rsidP="00DF6040">
      <w:pPr>
        <w:pStyle w:val="NoSpacing"/>
      </w:pPr>
    </w:p>
    <w:p w:rsidR="00DF6040" w:rsidRPr="005E1A8E" w:rsidRDefault="005E1A8E" w:rsidP="00DF6040">
      <w:pPr>
        <w:pStyle w:val="NoSpacing"/>
        <w:rPr>
          <w:b/>
        </w:rPr>
      </w:pPr>
      <w:r w:rsidRPr="005E1A8E">
        <w:rPr>
          <w:b/>
        </w:rPr>
        <w:t>New York</w:t>
      </w:r>
    </w:p>
    <w:p w:rsidR="005E1A8E" w:rsidRDefault="005E1A8E" w:rsidP="00DF6040">
      <w:pPr>
        <w:pStyle w:val="NoSpacing"/>
        <w:rPr>
          <w:lang w:eastAsia="zh-TW"/>
        </w:rPr>
      </w:pPr>
      <w:r>
        <w:t xml:space="preserve">Julieta Ugaz Pereda, </w:t>
      </w:r>
      <w:r w:rsidR="00740022">
        <w:t>Joe Pang, Stephen</w:t>
      </w:r>
      <w:r>
        <w:t xml:space="preserve"> Spurrier, Eric Askins</w:t>
      </w:r>
      <w:r w:rsidR="00740022">
        <w:t>, Zachary Kroner</w:t>
      </w:r>
    </w:p>
    <w:p w:rsidR="005E1A8E" w:rsidRDefault="005E1A8E" w:rsidP="00DF6040">
      <w:pPr>
        <w:pStyle w:val="NoSpacing"/>
      </w:pPr>
    </w:p>
    <w:p w:rsidR="005E1A8E" w:rsidRPr="005E1A8E" w:rsidRDefault="005E1A8E" w:rsidP="00DF6040">
      <w:pPr>
        <w:pStyle w:val="NoSpacing"/>
        <w:rPr>
          <w:b/>
        </w:rPr>
      </w:pPr>
      <w:r w:rsidRPr="005E1A8E">
        <w:rPr>
          <w:b/>
        </w:rPr>
        <w:t>Geneva (Backup)</w:t>
      </w:r>
    </w:p>
    <w:p w:rsidR="005E1A8E" w:rsidRPr="00DF6040" w:rsidRDefault="005E1A8E" w:rsidP="00DF6040">
      <w:pPr>
        <w:pStyle w:val="NoSpacing"/>
      </w:pPr>
      <w:r w:rsidRPr="005E1A8E">
        <w:t>Marie Claire Chabert</w:t>
      </w:r>
      <w:r>
        <w:t xml:space="preserve">, </w:t>
      </w:r>
      <w:r w:rsidRPr="005E1A8E">
        <w:t>Eric Mamie</w:t>
      </w:r>
    </w:p>
    <w:p w:rsidR="00C62453" w:rsidRDefault="00C62453" w:rsidP="00C62453">
      <w:pPr>
        <w:pStyle w:val="Heading1"/>
      </w:pPr>
      <w:r>
        <w:t>Business owner</w:t>
      </w:r>
    </w:p>
    <w:p w:rsidR="0054574D" w:rsidRDefault="0054574D" w:rsidP="0054574D">
      <w:r>
        <w:t>Julieta Ugaz Pereda</w:t>
      </w:r>
    </w:p>
    <w:p w:rsidR="0054574D" w:rsidRPr="0054574D" w:rsidRDefault="0054574D" w:rsidP="0054574D">
      <w:r>
        <w:t>Backup: May Hong</w:t>
      </w:r>
    </w:p>
    <w:p w:rsidR="00C62453" w:rsidRDefault="00C62453" w:rsidP="00C62453">
      <w:pPr>
        <w:pStyle w:val="Heading1"/>
      </w:pPr>
      <w:r>
        <w:lastRenderedPageBreak/>
        <w:t>IT owner</w:t>
      </w:r>
    </w:p>
    <w:p w:rsidR="0054574D" w:rsidRDefault="0054574D" w:rsidP="0054574D">
      <w:r>
        <w:t>Thomas Chan</w:t>
      </w:r>
    </w:p>
    <w:p w:rsidR="0054574D" w:rsidRPr="0054574D" w:rsidRDefault="0054574D" w:rsidP="0054574D">
      <w:r>
        <w:t>Backup: Robert Leung, Ray Siu</w:t>
      </w:r>
      <w:r w:rsidR="00740022">
        <w:t>, Tree Lam</w:t>
      </w:r>
    </w:p>
    <w:p w:rsidR="00C62453" w:rsidRDefault="00C62453" w:rsidP="00C62453">
      <w:pPr>
        <w:pStyle w:val="Heading1"/>
      </w:pPr>
      <w:r>
        <w:t>Daily usage</w:t>
      </w:r>
    </w:p>
    <w:p w:rsidR="00DF7692" w:rsidRDefault="00DF7692" w:rsidP="00116A2C">
      <w:pPr>
        <w:jc w:val="both"/>
      </w:pPr>
      <w:r>
        <w:t xml:space="preserve">RT managers will start the calculator application before the opening of New Zealand and they will load the basefile to start a new calculation. The calculator will get real time price/spot incoming feed from RMDS, and the </w:t>
      </w:r>
      <w:r w:rsidR="00286CE2">
        <w:t>c</w:t>
      </w:r>
      <w:r>
        <w:t>alculated index values will be sent</w:t>
      </w:r>
      <w:r w:rsidR="00286CE2">
        <w:t xml:space="preserve"> to XMF servers. </w:t>
      </w:r>
      <w:r w:rsidR="0008219F">
        <w:t>XMF servers will then publish the real time data to data vendors using XMF protocol.</w:t>
      </w:r>
    </w:p>
    <w:p w:rsidR="00C022D3" w:rsidRDefault="00C022D3" w:rsidP="00C022D3">
      <w:pPr>
        <w:jc w:val="both"/>
      </w:pPr>
      <w:r>
        <w:t xml:space="preserve">At the same time, the published indices will be stored in On Demand database for ondemand query by data vendors or other applications (e.g. XMF Settlement web application). </w:t>
      </w:r>
    </w:p>
    <w:p w:rsidR="00DF7692" w:rsidRDefault="00DF7692" w:rsidP="00116A2C">
      <w:pPr>
        <w:jc w:val="both"/>
      </w:pPr>
      <w:r>
        <w:t xml:space="preserve">All RT application components and vendor connections will be monitored by Real time dashboard and it also allows the users to control the failover of calculator servers.  </w:t>
      </w:r>
    </w:p>
    <w:p w:rsidR="00C62453" w:rsidRPr="00C62453" w:rsidRDefault="00902A62" w:rsidP="00116A2C">
      <w:pPr>
        <w:jc w:val="both"/>
      </w:pPr>
      <w:r>
        <w:t>Please refer to Operation section regarding the operation hours.</w:t>
      </w:r>
    </w:p>
    <w:p w:rsidR="00B63EA8" w:rsidRDefault="00B63EA8" w:rsidP="00B63EA8">
      <w:pPr>
        <w:pStyle w:val="Heading1"/>
      </w:pPr>
      <w:r>
        <w:t>Compliance</w:t>
      </w:r>
    </w:p>
    <w:p w:rsidR="00B63EA8" w:rsidRDefault="00B63EA8" w:rsidP="00B63EA8">
      <w:pPr>
        <w:pStyle w:val="Heading2"/>
      </w:pPr>
      <w:r>
        <w:t>Transparent promotion process</w:t>
      </w:r>
    </w:p>
    <w:p w:rsidR="00B63EA8" w:rsidRDefault="00D00758" w:rsidP="00116A2C">
      <w:pPr>
        <w:jc w:val="both"/>
      </w:pPr>
      <w:r>
        <w:t>The following environment variables have been used in Linux servers.</w:t>
      </w:r>
    </w:p>
    <w:tbl>
      <w:tblPr>
        <w:tblStyle w:val="LightShading-Accent1"/>
        <w:tblW w:w="9360" w:type="dxa"/>
        <w:tblLook w:val="04A0"/>
      </w:tblPr>
      <w:tblGrid>
        <w:gridCol w:w="2358"/>
        <w:gridCol w:w="1602"/>
        <w:gridCol w:w="5400"/>
      </w:tblGrid>
      <w:tr w:rsidR="00C96EF6" w:rsidTr="009706B3">
        <w:trPr>
          <w:cnfStyle w:val="100000000000"/>
        </w:trPr>
        <w:tc>
          <w:tcPr>
            <w:cnfStyle w:val="001000000000"/>
            <w:tcW w:w="2358" w:type="dxa"/>
          </w:tcPr>
          <w:p w:rsidR="00C96EF6" w:rsidRPr="00C96EF6" w:rsidRDefault="00C96EF6" w:rsidP="00B63EA8">
            <w:pPr>
              <w:rPr>
                <w:b w:val="0"/>
              </w:rPr>
            </w:pPr>
            <w:r w:rsidRPr="00C96EF6">
              <w:rPr>
                <w:b w:val="0"/>
              </w:rPr>
              <w:t>Environment Variable</w:t>
            </w:r>
          </w:p>
        </w:tc>
        <w:tc>
          <w:tcPr>
            <w:tcW w:w="1602" w:type="dxa"/>
          </w:tcPr>
          <w:p w:rsidR="00C96EF6" w:rsidRPr="00C96EF6" w:rsidRDefault="00C96EF6" w:rsidP="00B63EA8">
            <w:pPr>
              <w:cnfStyle w:val="100000000000"/>
              <w:rPr>
                <w:b w:val="0"/>
              </w:rPr>
            </w:pPr>
            <w:r>
              <w:rPr>
                <w:b w:val="0"/>
              </w:rPr>
              <w:t>Values</w:t>
            </w:r>
          </w:p>
        </w:tc>
        <w:tc>
          <w:tcPr>
            <w:tcW w:w="5400" w:type="dxa"/>
          </w:tcPr>
          <w:p w:rsidR="00C96EF6" w:rsidRPr="00C96EF6" w:rsidRDefault="00C96EF6" w:rsidP="00B63EA8">
            <w:pPr>
              <w:cnfStyle w:val="100000000000"/>
              <w:rPr>
                <w:b w:val="0"/>
              </w:rPr>
            </w:pPr>
            <w:r w:rsidRPr="00C96EF6">
              <w:rPr>
                <w:b w:val="0"/>
              </w:rPr>
              <w:t>Description</w:t>
            </w:r>
          </w:p>
        </w:tc>
      </w:tr>
      <w:tr w:rsidR="00C96EF6" w:rsidTr="009706B3">
        <w:trPr>
          <w:cnfStyle w:val="000000100000"/>
        </w:trPr>
        <w:tc>
          <w:tcPr>
            <w:cnfStyle w:val="001000000000"/>
            <w:tcW w:w="2358" w:type="dxa"/>
          </w:tcPr>
          <w:p w:rsidR="00C96EF6" w:rsidRDefault="00C96EF6" w:rsidP="00B63EA8">
            <w:r>
              <w:t>SYS_LOC</w:t>
            </w:r>
          </w:p>
        </w:tc>
        <w:tc>
          <w:tcPr>
            <w:tcW w:w="1602" w:type="dxa"/>
          </w:tcPr>
          <w:p w:rsidR="00C96EF6" w:rsidRDefault="00C96EF6" w:rsidP="00B63EA8">
            <w:pPr>
              <w:cnfStyle w:val="000000100000"/>
            </w:pPr>
            <w:r>
              <w:t>For NV:</w:t>
            </w:r>
          </w:p>
          <w:p w:rsidR="00C96EF6" w:rsidRDefault="00C96EF6" w:rsidP="00B63EA8">
            <w:pPr>
              <w:cnfStyle w:val="000000100000"/>
            </w:pPr>
            <w:r>
              <w:t>mft.nv.na</w:t>
            </w:r>
          </w:p>
          <w:p w:rsidR="00C96EF6" w:rsidRDefault="00C96EF6" w:rsidP="00B63EA8">
            <w:pPr>
              <w:cnfStyle w:val="000000100000"/>
            </w:pPr>
          </w:p>
          <w:p w:rsidR="00C96EF6" w:rsidRDefault="00C96EF6" w:rsidP="00B63EA8">
            <w:pPr>
              <w:cnfStyle w:val="000000100000"/>
            </w:pPr>
            <w:r>
              <w:t>For GV:</w:t>
            </w:r>
            <w:r>
              <w:br/>
            </w:r>
            <w:r w:rsidRPr="00C96EF6">
              <w:t>mft.gv.eu</w:t>
            </w:r>
          </w:p>
          <w:p w:rsidR="00C96EF6" w:rsidRDefault="00C96EF6" w:rsidP="00B63EA8">
            <w:pPr>
              <w:cnfStyle w:val="000000100000"/>
            </w:pPr>
          </w:p>
        </w:tc>
        <w:tc>
          <w:tcPr>
            <w:tcW w:w="5400" w:type="dxa"/>
          </w:tcPr>
          <w:p w:rsidR="00C96EF6" w:rsidRDefault="00C96EF6" w:rsidP="00035EFB">
            <w:pPr>
              <w:cnfStyle w:val="000000100000"/>
            </w:pPr>
            <w:r>
              <w:t xml:space="preserve">For backward compatible. </w:t>
            </w:r>
            <w:r>
              <w:br/>
            </w:r>
            <w:r w:rsidR="006B23FE">
              <w:t xml:space="preserve">Ondemand logger will use this variable to determine which database </w:t>
            </w:r>
            <w:r w:rsidR="00035EFB">
              <w:t>to</w:t>
            </w:r>
            <w:r w:rsidR="006B23FE">
              <w:t xml:space="preserve"> use for storing the RT ticks.</w:t>
            </w:r>
          </w:p>
        </w:tc>
      </w:tr>
      <w:tr w:rsidR="00C96EF6" w:rsidTr="009706B3">
        <w:tc>
          <w:tcPr>
            <w:cnfStyle w:val="001000000000"/>
            <w:tcW w:w="2358" w:type="dxa"/>
          </w:tcPr>
          <w:p w:rsidR="00C96EF6" w:rsidRDefault="00C96EF6" w:rsidP="00B63EA8">
            <w:r>
              <w:t>RT_ENV</w:t>
            </w:r>
          </w:p>
        </w:tc>
        <w:tc>
          <w:tcPr>
            <w:tcW w:w="1602" w:type="dxa"/>
          </w:tcPr>
          <w:p w:rsidR="00C96EF6" w:rsidRDefault="00C96EF6" w:rsidP="00B63EA8">
            <w:pPr>
              <w:cnfStyle w:val="000000000000"/>
            </w:pPr>
            <w:r>
              <w:t>prod/test</w:t>
            </w:r>
          </w:p>
          <w:p w:rsidR="00C96EF6" w:rsidRDefault="00C96EF6" w:rsidP="00B63EA8">
            <w:pPr>
              <w:cnfStyle w:val="000000000000"/>
            </w:pPr>
          </w:p>
        </w:tc>
        <w:tc>
          <w:tcPr>
            <w:tcW w:w="5400" w:type="dxa"/>
          </w:tcPr>
          <w:p w:rsidR="00C96EF6" w:rsidRDefault="00C96EF6" w:rsidP="00C96EF6">
            <w:pPr>
              <w:cnfStyle w:val="000000000000"/>
            </w:pPr>
            <w:r>
              <w:t>The environment status for RT applications</w:t>
            </w:r>
          </w:p>
        </w:tc>
      </w:tr>
      <w:tr w:rsidR="00C96EF6" w:rsidTr="009706B3">
        <w:trPr>
          <w:cnfStyle w:val="000000100000"/>
        </w:trPr>
        <w:tc>
          <w:tcPr>
            <w:cnfStyle w:val="001000000000"/>
            <w:tcW w:w="2358" w:type="dxa"/>
          </w:tcPr>
          <w:p w:rsidR="00C96EF6" w:rsidRDefault="00C96EF6" w:rsidP="00B63EA8">
            <w:r>
              <w:t>TZ</w:t>
            </w:r>
          </w:p>
        </w:tc>
        <w:tc>
          <w:tcPr>
            <w:tcW w:w="1602" w:type="dxa"/>
          </w:tcPr>
          <w:p w:rsidR="00C96EF6" w:rsidRDefault="00C96EF6" w:rsidP="00B63EA8">
            <w:pPr>
              <w:cnfStyle w:val="000000100000"/>
            </w:pPr>
            <w:r>
              <w:t>GMT</w:t>
            </w:r>
          </w:p>
          <w:p w:rsidR="00C96EF6" w:rsidRDefault="00C96EF6" w:rsidP="00B63EA8">
            <w:pPr>
              <w:cnfStyle w:val="000000100000"/>
            </w:pPr>
          </w:p>
        </w:tc>
        <w:tc>
          <w:tcPr>
            <w:tcW w:w="5400" w:type="dxa"/>
          </w:tcPr>
          <w:p w:rsidR="00C96EF6" w:rsidRDefault="00C96EF6" w:rsidP="00B63EA8">
            <w:pPr>
              <w:cnfStyle w:val="000000100000"/>
            </w:pPr>
            <w:r>
              <w:t>Standardize the logging time</w:t>
            </w:r>
            <w:r w:rsidR="00A667DA">
              <w:t xml:space="preserve"> </w:t>
            </w:r>
            <w:r>
              <w:t>zone for RT</w:t>
            </w:r>
          </w:p>
        </w:tc>
      </w:tr>
      <w:tr w:rsidR="004F1CDB" w:rsidTr="009706B3">
        <w:tc>
          <w:tcPr>
            <w:cnfStyle w:val="001000000000"/>
            <w:tcW w:w="2358" w:type="dxa"/>
          </w:tcPr>
          <w:p w:rsidR="004F1CDB" w:rsidRDefault="004F1CDB" w:rsidP="00B63EA8">
            <w:r>
              <w:t>IPSDB</w:t>
            </w:r>
          </w:p>
        </w:tc>
        <w:tc>
          <w:tcPr>
            <w:tcW w:w="1602" w:type="dxa"/>
          </w:tcPr>
          <w:p w:rsidR="004F1CDB" w:rsidRDefault="004F1CDB" w:rsidP="00B63EA8">
            <w:pPr>
              <w:cnfStyle w:val="000000000000"/>
            </w:pPr>
            <w:r>
              <w:t>GNP_MSCIE1</w:t>
            </w:r>
          </w:p>
        </w:tc>
        <w:tc>
          <w:tcPr>
            <w:tcW w:w="5400" w:type="dxa"/>
          </w:tcPr>
          <w:p w:rsidR="004F1CDB" w:rsidRDefault="004F1CDB" w:rsidP="00B63EA8">
            <w:pPr>
              <w:cnfStyle w:val="000000000000"/>
            </w:pPr>
            <w:r>
              <w:t>THE IPS database to update the dividend status in RT manual and automatic snapshots</w:t>
            </w:r>
          </w:p>
        </w:tc>
      </w:tr>
      <w:tr w:rsidR="004F1CDB" w:rsidTr="009706B3">
        <w:trPr>
          <w:cnfStyle w:val="000000100000"/>
        </w:trPr>
        <w:tc>
          <w:tcPr>
            <w:cnfStyle w:val="001000000000"/>
            <w:tcW w:w="2358" w:type="dxa"/>
          </w:tcPr>
          <w:p w:rsidR="004F1CDB" w:rsidRDefault="004F1CDB" w:rsidP="00B63EA8">
            <w:r>
              <w:t>IPSMODE</w:t>
            </w:r>
          </w:p>
        </w:tc>
        <w:tc>
          <w:tcPr>
            <w:tcW w:w="1602" w:type="dxa"/>
          </w:tcPr>
          <w:p w:rsidR="004F1CDB" w:rsidRDefault="004F1CDB" w:rsidP="00B63EA8">
            <w:pPr>
              <w:cnfStyle w:val="000000100000"/>
            </w:pPr>
            <w:r>
              <w:t>prod/test</w:t>
            </w:r>
          </w:p>
        </w:tc>
        <w:tc>
          <w:tcPr>
            <w:tcW w:w="5400" w:type="dxa"/>
          </w:tcPr>
          <w:p w:rsidR="004F1CDB" w:rsidRDefault="004F1CDB" w:rsidP="00B63EA8">
            <w:pPr>
              <w:cnfStyle w:val="000000100000"/>
            </w:pPr>
            <w:r>
              <w:t>The environment status for IPS</w:t>
            </w:r>
          </w:p>
        </w:tc>
      </w:tr>
      <w:tr w:rsidR="004D1F3E" w:rsidTr="009706B3">
        <w:tc>
          <w:tcPr>
            <w:cnfStyle w:val="001000000000"/>
            <w:tcW w:w="2358" w:type="dxa"/>
          </w:tcPr>
          <w:p w:rsidR="004D1F3E" w:rsidRDefault="004D1F3E" w:rsidP="00B63EA8">
            <w:pPr>
              <w:rPr>
                <w:lang w:eastAsia="zh-TW"/>
              </w:rPr>
            </w:pPr>
            <w:r>
              <w:rPr>
                <w:rFonts w:hint="eastAsia"/>
                <w:lang w:eastAsia="zh-TW"/>
              </w:rPr>
              <w:t>ENV</w:t>
            </w:r>
          </w:p>
        </w:tc>
        <w:tc>
          <w:tcPr>
            <w:tcW w:w="1602" w:type="dxa"/>
          </w:tcPr>
          <w:p w:rsidR="004D1F3E" w:rsidRDefault="004D1F3E" w:rsidP="00B63EA8">
            <w:pPr>
              <w:cnfStyle w:val="000000000000"/>
              <w:rPr>
                <w:lang w:eastAsia="zh-TW"/>
              </w:rPr>
            </w:pPr>
            <w:r>
              <w:rPr>
                <w:rFonts w:hint="eastAsia"/>
                <w:lang w:eastAsia="zh-TW"/>
              </w:rPr>
              <w:t>prod/test</w:t>
            </w:r>
          </w:p>
        </w:tc>
        <w:tc>
          <w:tcPr>
            <w:tcW w:w="5400" w:type="dxa"/>
          </w:tcPr>
          <w:p w:rsidR="004D1F3E" w:rsidRDefault="004D1F3E" w:rsidP="00B63EA8">
            <w:pPr>
              <w:cnfStyle w:val="000000000000"/>
            </w:pPr>
            <w:r>
              <w:t>The environment status for RT applications</w:t>
            </w:r>
          </w:p>
        </w:tc>
      </w:tr>
      <w:tr w:rsidR="004D1F3E" w:rsidTr="009706B3">
        <w:trPr>
          <w:cnfStyle w:val="000000100000"/>
        </w:trPr>
        <w:tc>
          <w:tcPr>
            <w:cnfStyle w:val="001000000000"/>
            <w:tcW w:w="2358" w:type="dxa"/>
          </w:tcPr>
          <w:p w:rsidR="004D1F3E" w:rsidRDefault="004D1F3E" w:rsidP="00B63EA8">
            <w:pPr>
              <w:rPr>
                <w:lang w:eastAsia="zh-TW"/>
              </w:rPr>
            </w:pPr>
            <w:r>
              <w:rPr>
                <w:rFonts w:hint="eastAsia"/>
                <w:lang w:eastAsia="zh-TW"/>
              </w:rPr>
              <w:t>LOCATION</w:t>
            </w:r>
          </w:p>
        </w:tc>
        <w:tc>
          <w:tcPr>
            <w:tcW w:w="1602" w:type="dxa"/>
          </w:tcPr>
          <w:p w:rsidR="004D1F3E" w:rsidRDefault="004D1F3E" w:rsidP="00B63EA8">
            <w:pPr>
              <w:cnfStyle w:val="000000100000"/>
              <w:rPr>
                <w:lang w:eastAsia="zh-TW"/>
              </w:rPr>
            </w:pPr>
            <w:r>
              <w:rPr>
                <w:rFonts w:hint="eastAsia"/>
                <w:lang w:eastAsia="zh-TW"/>
              </w:rPr>
              <w:t>gv/nv</w:t>
            </w:r>
          </w:p>
        </w:tc>
        <w:tc>
          <w:tcPr>
            <w:tcW w:w="5400" w:type="dxa"/>
          </w:tcPr>
          <w:p w:rsidR="004D1F3E" w:rsidRDefault="004D1F3E" w:rsidP="00B63EA8">
            <w:pPr>
              <w:cnfStyle w:val="000000100000"/>
              <w:rPr>
                <w:lang w:eastAsia="zh-TW"/>
              </w:rPr>
            </w:pPr>
            <w:r>
              <w:rPr>
                <w:rFonts w:hint="eastAsia"/>
                <w:lang w:eastAsia="zh-TW"/>
              </w:rPr>
              <w:t>The location of the RT applications</w:t>
            </w:r>
          </w:p>
        </w:tc>
      </w:tr>
    </w:tbl>
    <w:p w:rsidR="00D00758" w:rsidRDefault="00D00758" w:rsidP="00B63EA8"/>
    <w:p w:rsidR="00E761C2" w:rsidRDefault="00E761C2" w:rsidP="00B63EA8">
      <w:r>
        <w:t>The following environment variables have been provided to IPS environment for their Oracle database access.</w:t>
      </w:r>
    </w:p>
    <w:p w:rsidR="00E761C2" w:rsidRDefault="00E761C2" w:rsidP="00B63EA8"/>
    <w:tbl>
      <w:tblPr>
        <w:tblStyle w:val="LightShading-Accent1"/>
        <w:tblW w:w="9360" w:type="dxa"/>
        <w:tblLook w:val="04A0"/>
      </w:tblPr>
      <w:tblGrid>
        <w:gridCol w:w="2486"/>
        <w:gridCol w:w="1883"/>
        <w:gridCol w:w="4991"/>
      </w:tblGrid>
      <w:tr w:rsidR="00E761C2" w:rsidTr="00E761C2">
        <w:trPr>
          <w:cnfStyle w:val="100000000000"/>
        </w:trPr>
        <w:tc>
          <w:tcPr>
            <w:cnfStyle w:val="001000000000"/>
            <w:tcW w:w="2481" w:type="dxa"/>
          </w:tcPr>
          <w:p w:rsidR="00E761C2" w:rsidRPr="00C96EF6" w:rsidRDefault="00E761C2" w:rsidP="006D109C">
            <w:pPr>
              <w:rPr>
                <w:b w:val="0"/>
              </w:rPr>
            </w:pPr>
            <w:r w:rsidRPr="00C96EF6">
              <w:rPr>
                <w:b w:val="0"/>
              </w:rPr>
              <w:t>Environment Variable</w:t>
            </w:r>
          </w:p>
        </w:tc>
        <w:tc>
          <w:tcPr>
            <w:tcW w:w="1883" w:type="dxa"/>
          </w:tcPr>
          <w:p w:rsidR="00E761C2" w:rsidRPr="00C96EF6" w:rsidRDefault="00E761C2" w:rsidP="006D109C">
            <w:pPr>
              <w:cnfStyle w:val="100000000000"/>
              <w:rPr>
                <w:b w:val="0"/>
              </w:rPr>
            </w:pPr>
            <w:r>
              <w:rPr>
                <w:b w:val="0"/>
              </w:rPr>
              <w:t>Values</w:t>
            </w:r>
          </w:p>
        </w:tc>
        <w:tc>
          <w:tcPr>
            <w:tcW w:w="4996" w:type="dxa"/>
          </w:tcPr>
          <w:p w:rsidR="00E761C2" w:rsidRPr="00C96EF6" w:rsidRDefault="00E761C2" w:rsidP="006D109C">
            <w:pPr>
              <w:cnfStyle w:val="100000000000"/>
              <w:rPr>
                <w:b w:val="0"/>
              </w:rPr>
            </w:pPr>
            <w:r w:rsidRPr="00C96EF6">
              <w:rPr>
                <w:b w:val="0"/>
              </w:rPr>
              <w:t>Description</w:t>
            </w:r>
          </w:p>
        </w:tc>
      </w:tr>
      <w:tr w:rsidR="00E761C2" w:rsidTr="00E761C2">
        <w:trPr>
          <w:cnfStyle w:val="000000100000"/>
        </w:trPr>
        <w:tc>
          <w:tcPr>
            <w:cnfStyle w:val="001000000000"/>
            <w:tcW w:w="2481" w:type="dxa"/>
          </w:tcPr>
          <w:p w:rsidR="00E761C2" w:rsidRDefault="00E761C2" w:rsidP="006D109C">
            <w:r>
              <w:t>REALTIME_GV_DB</w:t>
            </w:r>
          </w:p>
        </w:tc>
        <w:tc>
          <w:tcPr>
            <w:tcW w:w="1883" w:type="dxa"/>
          </w:tcPr>
          <w:p w:rsidR="00E761C2" w:rsidRDefault="00E761C2" w:rsidP="006D109C">
            <w:pPr>
              <w:cnfStyle w:val="000000100000"/>
            </w:pPr>
            <w:r>
              <w:t>GNPO_REALTIME1</w:t>
            </w:r>
          </w:p>
          <w:p w:rsidR="00E761C2" w:rsidRDefault="00E761C2" w:rsidP="006D109C">
            <w:pPr>
              <w:cnfStyle w:val="000000100000"/>
            </w:pPr>
          </w:p>
        </w:tc>
        <w:tc>
          <w:tcPr>
            <w:tcW w:w="4996" w:type="dxa"/>
          </w:tcPr>
          <w:p w:rsidR="00E761C2" w:rsidRDefault="00E761C2" w:rsidP="006D109C">
            <w:pPr>
              <w:cnfStyle w:val="000000100000"/>
            </w:pPr>
            <w:r>
              <w:t>The Oracle instance for RT in Geneva</w:t>
            </w:r>
          </w:p>
        </w:tc>
      </w:tr>
      <w:tr w:rsidR="00E761C2" w:rsidTr="00E761C2">
        <w:tc>
          <w:tcPr>
            <w:cnfStyle w:val="001000000000"/>
            <w:tcW w:w="2481" w:type="dxa"/>
          </w:tcPr>
          <w:p w:rsidR="00E761C2" w:rsidRDefault="00E761C2" w:rsidP="006D109C">
            <w:r>
              <w:t>REALTIME_GV_DB_USER</w:t>
            </w:r>
          </w:p>
        </w:tc>
        <w:tc>
          <w:tcPr>
            <w:tcW w:w="1883" w:type="dxa"/>
          </w:tcPr>
          <w:p w:rsidR="00E761C2" w:rsidRDefault="00E761C2" w:rsidP="006D109C">
            <w:pPr>
              <w:cnfStyle w:val="000000000000"/>
            </w:pPr>
            <w:r>
              <w:t>rtappLN_prod</w:t>
            </w:r>
          </w:p>
          <w:p w:rsidR="00E761C2" w:rsidRDefault="00E761C2" w:rsidP="006D109C">
            <w:pPr>
              <w:cnfStyle w:val="000000000000"/>
            </w:pPr>
          </w:p>
        </w:tc>
        <w:tc>
          <w:tcPr>
            <w:tcW w:w="4996" w:type="dxa"/>
          </w:tcPr>
          <w:p w:rsidR="00E761C2" w:rsidRDefault="00E761C2" w:rsidP="006D109C">
            <w:pPr>
              <w:cnfStyle w:val="000000000000"/>
            </w:pPr>
            <w:r>
              <w:t>The Snoopy user for accessing REALTIME_GV_DB</w:t>
            </w:r>
          </w:p>
        </w:tc>
      </w:tr>
      <w:tr w:rsidR="00E761C2" w:rsidTr="00E761C2">
        <w:trPr>
          <w:cnfStyle w:val="000000100000"/>
        </w:trPr>
        <w:tc>
          <w:tcPr>
            <w:cnfStyle w:val="001000000000"/>
            <w:tcW w:w="2481" w:type="dxa"/>
          </w:tcPr>
          <w:p w:rsidR="00E761C2" w:rsidRDefault="00E761C2" w:rsidP="006D109C">
            <w:r>
              <w:t>REALTIME_NV_DB</w:t>
            </w:r>
          </w:p>
        </w:tc>
        <w:tc>
          <w:tcPr>
            <w:tcW w:w="1883" w:type="dxa"/>
          </w:tcPr>
          <w:p w:rsidR="00E761C2" w:rsidRDefault="00E761C2" w:rsidP="006D109C">
            <w:pPr>
              <w:cnfStyle w:val="000000100000"/>
            </w:pPr>
            <w:r>
              <w:t>NVPO_REALTIME1</w:t>
            </w:r>
          </w:p>
          <w:p w:rsidR="00E761C2" w:rsidRDefault="00E761C2" w:rsidP="006D109C">
            <w:pPr>
              <w:cnfStyle w:val="000000100000"/>
            </w:pPr>
          </w:p>
        </w:tc>
        <w:tc>
          <w:tcPr>
            <w:tcW w:w="4996" w:type="dxa"/>
          </w:tcPr>
          <w:p w:rsidR="00E761C2" w:rsidRDefault="00E761C2" w:rsidP="00E761C2">
            <w:pPr>
              <w:cnfStyle w:val="000000100000"/>
            </w:pPr>
            <w:r>
              <w:t>The Oracle instance for RT in Nevada</w:t>
            </w:r>
          </w:p>
        </w:tc>
      </w:tr>
      <w:tr w:rsidR="00E761C2" w:rsidTr="00E761C2">
        <w:tc>
          <w:tcPr>
            <w:cnfStyle w:val="001000000000"/>
            <w:tcW w:w="2481" w:type="dxa"/>
          </w:tcPr>
          <w:p w:rsidR="00E761C2" w:rsidRDefault="00E761C2" w:rsidP="006D109C">
            <w:r>
              <w:t>REALTIME_NV_DB_USER</w:t>
            </w:r>
          </w:p>
        </w:tc>
        <w:tc>
          <w:tcPr>
            <w:tcW w:w="1883" w:type="dxa"/>
          </w:tcPr>
          <w:p w:rsidR="00E761C2" w:rsidRDefault="00E761C2" w:rsidP="006D109C">
            <w:pPr>
              <w:cnfStyle w:val="000000000000"/>
            </w:pPr>
            <w:r>
              <w:t>rtappNY_prod</w:t>
            </w:r>
          </w:p>
          <w:p w:rsidR="00E761C2" w:rsidRDefault="00E761C2" w:rsidP="006D109C">
            <w:pPr>
              <w:cnfStyle w:val="000000000000"/>
            </w:pPr>
          </w:p>
        </w:tc>
        <w:tc>
          <w:tcPr>
            <w:tcW w:w="4996" w:type="dxa"/>
          </w:tcPr>
          <w:p w:rsidR="00E761C2" w:rsidRDefault="00E761C2" w:rsidP="006D109C">
            <w:pPr>
              <w:cnfStyle w:val="000000000000"/>
            </w:pPr>
            <w:r>
              <w:t>The Snoopy user for accessing REALTIME_NV_DB</w:t>
            </w:r>
          </w:p>
        </w:tc>
      </w:tr>
    </w:tbl>
    <w:p w:rsidR="00E761C2" w:rsidRDefault="00E761C2" w:rsidP="00B63EA8"/>
    <w:p w:rsidR="00B63EA8" w:rsidRDefault="00B63EA8" w:rsidP="00B63EA8">
      <w:pPr>
        <w:pStyle w:val="Heading2"/>
      </w:pPr>
      <w:r>
        <w:t>BCP compliance</w:t>
      </w:r>
    </w:p>
    <w:p w:rsidR="00C20EB8" w:rsidRDefault="00C20EB8" w:rsidP="00C20EB8">
      <w:pPr>
        <w:pStyle w:val="Heading4"/>
      </w:pPr>
      <w:r>
        <w:t>BCP for Real time calculator server</w:t>
      </w:r>
    </w:p>
    <w:p w:rsidR="00065255" w:rsidRPr="00065255" w:rsidRDefault="00065255" w:rsidP="00065255">
      <w:r>
        <w:t>There are 2 cold standby BCP calculator servers.</w:t>
      </w:r>
      <w:r w:rsidR="002D082A">
        <w:t xml:space="preserve"> One of them is located</w:t>
      </w:r>
      <w:r>
        <w:t xml:space="preserve"> in GS and the other one </w:t>
      </w:r>
      <w:r w:rsidR="002D082A">
        <w:t xml:space="preserve">is located </w:t>
      </w:r>
      <w:r>
        <w:t>in NAP7. If both main calculator (hot) and standby (hot) calculator failed to calculate and distribute index data, the BCP calculator can be started by RT manager and in xrt4 PC and take over the calculation.</w:t>
      </w:r>
      <w:r w:rsidR="002D082A">
        <w:t xml:space="preserve"> RT manager are required to switch the BCP calculator as main and so that the index will be published to the XMF Servers.</w:t>
      </w:r>
    </w:p>
    <w:p w:rsidR="00C20EB8" w:rsidRDefault="00C20EB8" w:rsidP="00C20EB8">
      <w:pPr>
        <w:pStyle w:val="Heading4"/>
      </w:pPr>
      <w:r>
        <w:t>BCP for XMF server</w:t>
      </w:r>
    </w:p>
    <w:p w:rsidR="002D082A" w:rsidRDefault="002D082A" w:rsidP="002D082A">
      <w:r>
        <w:t>There are 2 hot standby XMF servers. One of them is in GS and the other one is in NAP7. Data vendor will not connect to these 2 standby servers unless the cluster of XMF servers is failover to the hot standby server.</w:t>
      </w:r>
    </w:p>
    <w:p w:rsidR="00065255" w:rsidRDefault="00065255" w:rsidP="00065255">
      <w:pPr>
        <w:pStyle w:val="Heading4"/>
      </w:pPr>
      <w:r>
        <w:t>BCP for Real time monitoring</w:t>
      </w:r>
    </w:p>
    <w:p w:rsidR="00C20EB8" w:rsidRPr="00C20EB8" w:rsidRDefault="00065255" w:rsidP="00C20EB8">
      <w:r>
        <w:t>The real time room in Hong Kong and New York is the main production site. Geneva office will be the BCP site.</w:t>
      </w:r>
    </w:p>
    <w:p w:rsidR="004978B7" w:rsidRDefault="004978B7" w:rsidP="004978B7">
      <w:pPr>
        <w:pStyle w:val="Heading1"/>
      </w:pPr>
      <w:r>
        <w:t>Deployment</w:t>
      </w:r>
      <w:r w:rsidR="00E44903">
        <w:t xml:space="preserve"> &amp; Dependencies</w:t>
      </w:r>
    </w:p>
    <w:p w:rsidR="004978B7" w:rsidRDefault="00116A2C" w:rsidP="004978B7">
      <w:r>
        <w:t>The Realtime system applications have been deployed to following location.</w:t>
      </w:r>
      <w:r w:rsidR="00EC7C5D">
        <w:t xml:space="preserve"> Please refer to the individual classpath file for corresponding dependencies.</w:t>
      </w:r>
    </w:p>
    <w:tbl>
      <w:tblPr>
        <w:tblStyle w:val="LightShading-Accent1"/>
        <w:tblW w:w="0" w:type="auto"/>
        <w:tblLook w:val="04A0"/>
      </w:tblPr>
      <w:tblGrid>
        <w:gridCol w:w="3168"/>
        <w:gridCol w:w="6408"/>
      </w:tblGrid>
      <w:tr w:rsidR="007055DA" w:rsidTr="00FD0ED7">
        <w:trPr>
          <w:cnfStyle w:val="100000000000"/>
        </w:trPr>
        <w:tc>
          <w:tcPr>
            <w:cnfStyle w:val="001000000000"/>
            <w:tcW w:w="3168" w:type="dxa"/>
          </w:tcPr>
          <w:p w:rsidR="007055DA" w:rsidRPr="007055DA" w:rsidRDefault="007055DA" w:rsidP="004978B7">
            <w:pPr>
              <w:rPr>
                <w:b w:val="0"/>
              </w:rPr>
            </w:pPr>
            <w:r w:rsidRPr="007055DA">
              <w:rPr>
                <w:b w:val="0"/>
              </w:rPr>
              <w:t>Application</w:t>
            </w:r>
          </w:p>
        </w:tc>
        <w:tc>
          <w:tcPr>
            <w:tcW w:w="6408" w:type="dxa"/>
          </w:tcPr>
          <w:p w:rsidR="007055DA" w:rsidRPr="007055DA" w:rsidRDefault="007055DA" w:rsidP="004978B7">
            <w:pPr>
              <w:cnfStyle w:val="100000000000"/>
              <w:rPr>
                <w:b w:val="0"/>
              </w:rPr>
            </w:pPr>
            <w:r w:rsidRPr="007055DA">
              <w:rPr>
                <w:b w:val="0"/>
              </w:rPr>
              <w:t>Path</w:t>
            </w:r>
          </w:p>
        </w:tc>
      </w:tr>
      <w:tr w:rsidR="007055DA" w:rsidTr="00FD0ED7">
        <w:trPr>
          <w:cnfStyle w:val="000000100000"/>
        </w:trPr>
        <w:tc>
          <w:tcPr>
            <w:cnfStyle w:val="001000000000"/>
            <w:tcW w:w="3168" w:type="dxa"/>
          </w:tcPr>
          <w:p w:rsidR="007055DA" w:rsidRDefault="007055DA" w:rsidP="004978B7">
            <w:r>
              <w:t>Real time calculator</w:t>
            </w:r>
          </w:p>
        </w:tc>
        <w:tc>
          <w:tcPr>
            <w:tcW w:w="6408" w:type="dxa"/>
          </w:tcPr>
          <w:p w:rsidR="007055DA" w:rsidRDefault="007055DA" w:rsidP="004978B7">
            <w:pPr>
              <w:cnfStyle w:val="000000100000"/>
            </w:pPr>
            <w:r>
              <w:t>/ms/dist/msci/mcrt</w:t>
            </w:r>
          </w:p>
        </w:tc>
      </w:tr>
      <w:tr w:rsidR="007055DA" w:rsidTr="00FD0ED7">
        <w:tc>
          <w:tcPr>
            <w:cnfStyle w:val="001000000000"/>
            <w:tcW w:w="3168" w:type="dxa"/>
          </w:tcPr>
          <w:p w:rsidR="007055DA" w:rsidRDefault="007055DA" w:rsidP="004978B7">
            <w:r>
              <w:t>XMF server</w:t>
            </w:r>
          </w:p>
        </w:tc>
        <w:tc>
          <w:tcPr>
            <w:tcW w:w="6408" w:type="dxa"/>
          </w:tcPr>
          <w:p w:rsidR="007055DA" w:rsidRDefault="007055DA" w:rsidP="004978B7">
            <w:pPr>
              <w:cnfStyle w:val="000000000000"/>
            </w:pPr>
            <w:r>
              <w:t>/ms/dist/msci/xmf2</w:t>
            </w:r>
          </w:p>
        </w:tc>
      </w:tr>
      <w:tr w:rsidR="00FD0ED7" w:rsidTr="00FD0ED7">
        <w:trPr>
          <w:cnfStyle w:val="000000100000"/>
        </w:trPr>
        <w:tc>
          <w:tcPr>
            <w:cnfStyle w:val="001000000000"/>
            <w:tcW w:w="3168" w:type="dxa"/>
          </w:tcPr>
          <w:p w:rsidR="00FD0ED7" w:rsidRDefault="00FD0ED7" w:rsidP="004978B7">
            <w:r>
              <w:t>Ondemand web</w:t>
            </w:r>
          </w:p>
        </w:tc>
        <w:tc>
          <w:tcPr>
            <w:tcW w:w="6408" w:type="dxa"/>
          </w:tcPr>
          <w:p w:rsidR="00FD0ED7" w:rsidRPr="00FD0ED7" w:rsidRDefault="00FD0ED7" w:rsidP="004978B7">
            <w:pPr>
              <w:cnfStyle w:val="000000100000"/>
            </w:pPr>
            <w:r w:rsidRPr="00FD0ED7">
              <w:t>/ms/dist/msci/OnDemandWeb</w:t>
            </w:r>
          </w:p>
        </w:tc>
      </w:tr>
      <w:tr w:rsidR="007055DA" w:rsidTr="00FD0ED7">
        <w:tc>
          <w:tcPr>
            <w:cnfStyle w:val="001000000000"/>
            <w:tcW w:w="3168" w:type="dxa"/>
          </w:tcPr>
          <w:p w:rsidR="007055DA" w:rsidRDefault="007055DA" w:rsidP="004978B7">
            <w:r>
              <w:t>Real time D</w:t>
            </w:r>
            <w:r w:rsidR="00FD0ED7">
              <w:t>ashboard</w:t>
            </w:r>
          </w:p>
        </w:tc>
        <w:tc>
          <w:tcPr>
            <w:tcW w:w="6408" w:type="dxa"/>
          </w:tcPr>
          <w:p w:rsidR="007055DA" w:rsidRDefault="00FD0ED7" w:rsidP="004978B7">
            <w:pPr>
              <w:cnfStyle w:val="000000000000"/>
            </w:pPr>
            <w:r w:rsidRPr="00FD0ED7">
              <w:t>/ms/dist/msci/RealtimeDashboard</w:t>
            </w:r>
          </w:p>
        </w:tc>
      </w:tr>
      <w:tr w:rsidR="00FD0ED7" w:rsidTr="00FD0ED7">
        <w:trPr>
          <w:cnfStyle w:val="000000100000"/>
        </w:trPr>
        <w:tc>
          <w:tcPr>
            <w:cnfStyle w:val="001000000000"/>
            <w:tcW w:w="3168" w:type="dxa"/>
          </w:tcPr>
          <w:p w:rsidR="00FD0ED7" w:rsidRDefault="00FD0ED7" w:rsidP="004978B7">
            <w:r>
              <w:t>Real time Dashboard (Web)</w:t>
            </w:r>
          </w:p>
        </w:tc>
        <w:tc>
          <w:tcPr>
            <w:tcW w:w="6408" w:type="dxa"/>
          </w:tcPr>
          <w:p w:rsidR="00FD0ED7" w:rsidRDefault="00FD0ED7" w:rsidP="004978B7">
            <w:pPr>
              <w:cnfStyle w:val="000000100000"/>
            </w:pPr>
            <w:r w:rsidRPr="00FD0ED7">
              <w:t>/ms/dist/msci/RealtimeWebMonitoring</w:t>
            </w:r>
          </w:p>
        </w:tc>
      </w:tr>
      <w:tr w:rsidR="007055DA" w:rsidTr="00FD0ED7">
        <w:tc>
          <w:tcPr>
            <w:cnfStyle w:val="001000000000"/>
            <w:tcW w:w="3168" w:type="dxa"/>
          </w:tcPr>
          <w:p w:rsidR="007055DA" w:rsidRDefault="007055DA" w:rsidP="004978B7">
            <w:r>
              <w:t>Ondemand Logger</w:t>
            </w:r>
          </w:p>
        </w:tc>
        <w:tc>
          <w:tcPr>
            <w:tcW w:w="6408" w:type="dxa"/>
          </w:tcPr>
          <w:p w:rsidR="007055DA" w:rsidRDefault="007055DA" w:rsidP="004978B7">
            <w:pPr>
              <w:cnfStyle w:val="000000000000"/>
            </w:pPr>
            <w:r>
              <w:t>/ms/dist/msci/OnDemandLogger</w:t>
            </w:r>
          </w:p>
        </w:tc>
      </w:tr>
      <w:tr w:rsidR="007055DA" w:rsidTr="00FD0ED7">
        <w:trPr>
          <w:cnfStyle w:val="000000100000"/>
        </w:trPr>
        <w:tc>
          <w:tcPr>
            <w:cnfStyle w:val="001000000000"/>
            <w:tcW w:w="3168" w:type="dxa"/>
          </w:tcPr>
          <w:p w:rsidR="007055DA" w:rsidRDefault="007055DA" w:rsidP="004978B7">
            <w:r>
              <w:t>Automatic Snapshot</w:t>
            </w:r>
          </w:p>
        </w:tc>
        <w:tc>
          <w:tcPr>
            <w:tcW w:w="6408" w:type="dxa"/>
          </w:tcPr>
          <w:p w:rsidR="007055DA" w:rsidRDefault="007055DA" w:rsidP="004978B7">
            <w:pPr>
              <w:cnfStyle w:val="000000100000"/>
            </w:pPr>
            <w:r w:rsidRPr="007055DA">
              <w:t>/ms/dist/msci/datasource</w:t>
            </w:r>
          </w:p>
        </w:tc>
      </w:tr>
      <w:tr w:rsidR="007055DA" w:rsidTr="00FD0ED7">
        <w:tc>
          <w:tcPr>
            <w:cnfStyle w:val="001000000000"/>
            <w:tcW w:w="3168" w:type="dxa"/>
          </w:tcPr>
          <w:p w:rsidR="007055DA" w:rsidRDefault="00FD0ED7" w:rsidP="004978B7">
            <w:r>
              <w:t>IndexMonitor</w:t>
            </w:r>
          </w:p>
        </w:tc>
        <w:tc>
          <w:tcPr>
            <w:tcW w:w="6408" w:type="dxa"/>
          </w:tcPr>
          <w:p w:rsidR="007055DA" w:rsidRPr="007055DA" w:rsidRDefault="00FD0ED7" w:rsidP="004978B7">
            <w:pPr>
              <w:cnfStyle w:val="000000000000"/>
            </w:pPr>
            <w:r w:rsidRPr="00FD0ED7">
              <w:t>/ms/dist/msci/mcrt-tools</w:t>
            </w:r>
          </w:p>
        </w:tc>
      </w:tr>
      <w:tr w:rsidR="00FD0ED7" w:rsidTr="00FD0ED7">
        <w:trPr>
          <w:cnfStyle w:val="000000100000"/>
        </w:trPr>
        <w:tc>
          <w:tcPr>
            <w:cnfStyle w:val="001000000000"/>
            <w:tcW w:w="3168" w:type="dxa"/>
          </w:tcPr>
          <w:p w:rsidR="00FD0ED7" w:rsidRDefault="00FD0ED7" w:rsidP="004978B7">
            <w:r>
              <w:t>XMF settlement web</w:t>
            </w:r>
          </w:p>
        </w:tc>
        <w:tc>
          <w:tcPr>
            <w:tcW w:w="6408" w:type="dxa"/>
          </w:tcPr>
          <w:p w:rsidR="00FD0ED7" w:rsidRPr="00FD0ED7" w:rsidRDefault="00FD0ED7" w:rsidP="004978B7">
            <w:pPr>
              <w:cnfStyle w:val="000000100000"/>
            </w:pPr>
            <w:r w:rsidRPr="00FD0ED7">
              <w:t>/ms/dist/msci/rtIndexApp</w:t>
            </w:r>
          </w:p>
        </w:tc>
      </w:tr>
      <w:tr w:rsidR="00FD0ED7" w:rsidTr="00FD0ED7">
        <w:tc>
          <w:tcPr>
            <w:cnfStyle w:val="001000000000"/>
            <w:tcW w:w="3168" w:type="dxa"/>
          </w:tcPr>
          <w:p w:rsidR="00FD0ED7" w:rsidRDefault="00FD0ED7" w:rsidP="004978B7">
            <w:r>
              <w:lastRenderedPageBreak/>
              <w:t>Data source comparator (DSC)</w:t>
            </w:r>
          </w:p>
        </w:tc>
        <w:tc>
          <w:tcPr>
            <w:tcW w:w="6408" w:type="dxa"/>
          </w:tcPr>
          <w:p w:rsidR="00FD0ED7" w:rsidRPr="00FD0ED7" w:rsidRDefault="00FD0ED7" w:rsidP="004978B7">
            <w:pPr>
              <w:cnfStyle w:val="000000000000"/>
            </w:pPr>
            <w:r>
              <w:t>/ms/dist/msci/DSC</w:t>
            </w:r>
          </w:p>
        </w:tc>
      </w:tr>
      <w:tr w:rsidR="00FD0ED7" w:rsidTr="00FD0ED7">
        <w:trPr>
          <w:cnfStyle w:val="000000100000"/>
        </w:trPr>
        <w:tc>
          <w:tcPr>
            <w:cnfStyle w:val="001000000000"/>
            <w:tcW w:w="3168" w:type="dxa"/>
          </w:tcPr>
          <w:p w:rsidR="00FD0ED7" w:rsidRPr="00510DD9" w:rsidRDefault="00510DD9" w:rsidP="004978B7">
            <w:r>
              <w:t>Web XMF server</w:t>
            </w:r>
          </w:p>
        </w:tc>
        <w:tc>
          <w:tcPr>
            <w:tcW w:w="6408" w:type="dxa"/>
          </w:tcPr>
          <w:p w:rsidR="00FD0ED7" w:rsidRDefault="00FD0ED7" w:rsidP="004978B7">
            <w:pPr>
              <w:cnfStyle w:val="000000100000"/>
            </w:pPr>
            <w:r>
              <w:t>/ms/dist/msci/webquote</w:t>
            </w:r>
          </w:p>
          <w:p w:rsidR="00FD0ED7" w:rsidRDefault="00FD0ED7" w:rsidP="004978B7">
            <w:pPr>
              <w:cnfStyle w:val="000000100000"/>
            </w:pPr>
            <w:r>
              <w:t>/ms/dist/msci/webquoteext (for public web server)</w:t>
            </w:r>
          </w:p>
        </w:tc>
      </w:tr>
      <w:tr w:rsidR="005F3F17" w:rsidTr="00FD0ED7">
        <w:tc>
          <w:tcPr>
            <w:cnfStyle w:val="001000000000"/>
            <w:tcW w:w="3168" w:type="dxa"/>
          </w:tcPr>
          <w:p w:rsidR="005F3F17" w:rsidRDefault="005F3F17" w:rsidP="004978B7">
            <w:pPr>
              <w:rPr>
                <w:lang w:eastAsia="zh-TW"/>
              </w:rPr>
            </w:pPr>
            <w:r>
              <w:rPr>
                <w:rFonts w:hint="eastAsia"/>
                <w:lang w:eastAsia="zh-TW"/>
              </w:rPr>
              <w:t>Pricing Server</w:t>
            </w:r>
          </w:p>
        </w:tc>
        <w:tc>
          <w:tcPr>
            <w:tcW w:w="6408" w:type="dxa"/>
          </w:tcPr>
          <w:p w:rsidR="005F3F17" w:rsidRDefault="005F3F17" w:rsidP="004978B7">
            <w:pPr>
              <w:cnfStyle w:val="000000000000"/>
              <w:rPr>
                <w:lang w:eastAsia="zh-TW"/>
              </w:rPr>
            </w:pPr>
            <w:r>
              <w:rPr>
                <w:rFonts w:hint="eastAsia"/>
                <w:lang w:eastAsia="zh-TW"/>
              </w:rPr>
              <w:t>/ms/dist/msci/IntegrationAPI</w:t>
            </w:r>
          </w:p>
        </w:tc>
      </w:tr>
      <w:tr w:rsidR="00A121AF" w:rsidTr="00FD0ED7">
        <w:trPr>
          <w:cnfStyle w:val="000000100000"/>
        </w:trPr>
        <w:tc>
          <w:tcPr>
            <w:cnfStyle w:val="001000000000"/>
            <w:tcW w:w="3168" w:type="dxa"/>
          </w:tcPr>
          <w:p w:rsidR="00A121AF" w:rsidRDefault="00A121AF" w:rsidP="004978B7">
            <w:pPr>
              <w:rPr>
                <w:rFonts w:hint="eastAsia"/>
                <w:lang w:eastAsia="zh-TW"/>
              </w:rPr>
            </w:pPr>
            <w:proofErr w:type="spellStart"/>
            <w:r>
              <w:rPr>
                <w:lang w:eastAsia="zh-TW"/>
              </w:rPr>
              <w:t>Datasource</w:t>
            </w:r>
            <w:proofErr w:type="spellEnd"/>
            <w:r>
              <w:rPr>
                <w:lang w:eastAsia="zh-TW"/>
              </w:rPr>
              <w:t xml:space="preserve"> service</w:t>
            </w:r>
          </w:p>
        </w:tc>
        <w:tc>
          <w:tcPr>
            <w:tcW w:w="6408" w:type="dxa"/>
          </w:tcPr>
          <w:p w:rsidR="00A121AF" w:rsidRDefault="00A121AF" w:rsidP="004978B7">
            <w:pPr>
              <w:cnfStyle w:val="000000100000"/>
              <w:rPr>
                <w:rFonts w:hint="eastAsia"/>
                <w:lang w:eastAsia="zh-TW"/>
              </w:rPr>
            </w:pPr>
            <w:r>
              <w:rPr>
                <w:lang w:eastAsia="zh-TW"/>
              </w:rPr>
              <w:t>/ms/dist/</w:t>
            </w:r>
            <w:proofErr w:type="spellStart"/>
            <w:r>
              <w:rPr>
                <w:lang w:eastAsia="zh-TW"/>
              </w:rPr>
              <w:t>msci</w:t>
            </w:r>
            <w:proofErr w:type="spellEnd"/>
            <w:r>
              <w:rPr>
                <w:lang w:eastAsia="zh-TW"/>
              </w:rPr>
              <w:t>/</w:t>
            </w:r>
            <w:proofErr w:type="spellStart"/>
            <w:r>
              <w:rPr>
                <w:lang w:eastAsia="zh-TW"/>
              </w:rPr>
              <w:t>datasource</w:t>
            </w:r>
            <w:proofErr w:type="spellEnd"/>
          </w:p>
        </w:tc>
      </w:tr>
    </w:tbl>
    <w:p w:rsidR="007055DA" w:rsidRDefault="007055DA" w:rsidP="004978B7"/>
    <w:p w:rsidR="00E44903" w:rsidRDefault="00E44903" w:rsidP="006B59A7">
      <w:pPr>
        <w:pStyle w:val="Heading1"/>
      </w:pPr>
      <w:r w:rsidRPr="00DA7789">
        <w:t>Applications that depends on this system</w:t>
      </w:r>
    </w:p>
    <w:p w:rsidR="008E434B" w:rsidRDefault="008E434B" w:rsidP="008E434B">
      <w:pPr>
        <w:rPr>
          <w:rFonts w:cs="Arial"/>
        </w:rPr>
      </w:pPr>
      <w:r>
        <w:rPr>
          <w:rFonts w:cs="Arial"/>
        </w:rPr>
        <w:t>The following applications depend on RT system:</w:t>
      </w:r>
    </w:p>
    <w:p w:rsidR="008E434B" w:rsidRPr="006541F7" w:rsidRDefault="008E434B" w:rsidP="008E434B">
      <w:pPr>
        <w:pStyle w:val="Heading4"/>
        <w:rPr>
          <w:color w:val="630000"/>
        </w:rPr>
      </w:pPr>
      <w:r>
        <w:t xml:space="preserve">Calculator’s </w:t>
      </w:r>
      <w:r w:rsidRPr="006541F7">
        <w:t xml:space="preserve">Manual  Snapshot </w:t>
      </w:r>
    </w:p>
    <w:p w:rsidR="008E434B" w:rsidRPr="006541F7" w:rsidRDefault="008E434B" w:rsidP="008E434B">
      <w:pPr>
        <w:rPr>
          <w:rFonts w:cs="Arial"/>
          <w:color w:val="000000"/>
        </w:rPr>
      </w:pPr>
      <w:r w:rsidRPr="006541F7">
        <w:rPr>
          <w:rFonts w:cs="Arial"/>
          <w:color w:val="000000"/>
        </w:rPr>
        <w:t>Manual snapshot files are generated by the Real Time Calculator</w:t>
      </w:r>
      <w:r>
        <w:rPr>
          <w:rFonts w:cs="Arial"/>
          <w:color w:val="000000"/>
        </w:rPr>
        <w:t xml:space="preserve"> which take a snapshot of RT prices</w:t>
      </w:r>
      <w:r w:rsidR="006B59A7">
        <w:rPr>
          <w:rFonts w:cs="Arial"/>
          <w:color w:val="000000"/>
        </w:rPr>
        <w:t>, indices</w:t>
      </w:r>
      <w:r>
        <w:rPr>
          <w:rFonts w:cs="Arial"/>
          <w:color w:val="000000"/>
        </w:rPr>
        <w:t xml:space="preserve"> and spot rate</w:t>
      </w:r>
      <w:r w:rsidR="006B59A7">
        <w:rPr>
          <w:rFonts w:cs="Arial"/>
          <w:color w:val="000000"/>
        </w:rPr>
        <w:t>. EOD cycle will take these data to perform data loading and QA</w:t>
      </w:r>
      <w:r w:rsidRPr="006541F7">
        <w:rPr>
          <w:rFonts w:cs="Arial"/>
          <w:color w:val="000000"/>
        </w:rPr>
        <w:t xml:space="preserve">. </w:t>
      </w:r>
    </w:p>
    <w:p w:rsidR="008E434B" w:rsidRPr="006541F7" w:rsidRDefault="008E434B" w:rsidP="008E434B">
      <w:pPr>
        <w:rPr>
          <w:rFonts w:cs="Arial"/>
          <w:color w:val="000000"/>
        </w:rPr>
      </w:pPr>
      <w:bookmarkStart w:id="0" w:name="df_ftp_rt_files"/>
      <w:bookmarkEnd w:id="0"/>
      <w:r w:rsidRPr="006541F7">
        <w:rPr>
          <w:rFonts w:cs="Arial"/>
          <w:color w:val="000000"/>
        </w:rPr>
        <w:t>Th</w:t>
      </w:r>
      <w:r w:rsidR="006B59A7">
        <w:rPr>
          <w:rFonts w:cs="Arial"/>
          <w:color w:val="000000"/>
        </w:rPr>
        <w:t>e following</w:t>
      </w:r>
      <w:r w:rsidRPr="006541F7">
        <w:rPr>
          <w:rFonts w:cs="Arial"/>
          <w:color w:val="000000"/>
        </w:rPr>
        <w:t xml:space="preserve"> script is used for copying manual snapshot files generated by real-time calculator to IPS production environment. Two types of manual snapshot are being copied to mscipapp1, they are </w:t>
      </w:r>
    </w:p>
    <w:p w:rsidR="008E434B" w:rsidRPr="006B59A7" w:rsidRDefault="008E434B" w:rsidP="008E434B">
      <w:pPr>
        <w:rPr>
          <w:rFonts w:ascii="Courier New" w:hAnsi="Courier New" w:cs="Courier New"/>
          <w:color w:val="000000"/>
        </w:rPr>
      </w:pPr>
      <w:r w:rsidRPr="006B59A7">
        <w:rPr>
          <w:rFonts w:ascii="Courier New" w:hAnsi="Courier New" w:cs="Courier New"/>
          <w:color w:val="000000"/>
        </w:rPr>
        <w:t xml:space="preserve">Usage: df_ftp_rt_files host remote_file </w:t>
      </w:r>
    </w:p>
    <w:p w:rsidR="008E434B" w:rsidRPr="006B59A7" w:rsidRDefault="008E434B" w:rsidP="008E434B">
      <w:pPr>
        <w:rPr>
          <w:rFonts w:ascii="Courier New" w:hAnsi="Courier New" w:cs="Courier New"/>
          <w:color w:val="000000"/>
        </w:rPr>
      </w:pPr>
      <w:r w:rsidRPr="006B59A7">
        <w:rPr>
          <w:rFonts w:ascii="Courier New" w:hAnsi="Courier New" w:cs="Courier New"/>
          <w:color w:val="000000"/>
        </w:rPr>
        <w:t xml:space="preserve">Example: df_ftp_rt_files mscirtmln 0425amer.IDX </w:t>
      </w:r>
    </w:p>
    <w:p w:rsidR="008E434B" w:rsidRPr="006541F7" w:rsidRDefault="008E434B" w:rsidP="008E434B">
      <w:pPr>
        <w:rPr>
          <w:rFonts w:cs="Arial"/>
          <w:color w:val="000000"/>
        </w:rPr>
      </w:pPr>
      <w:r w:rsidRPr="006541F7">
        <w:rPr>
          <w:rFonts w:cs="Arial"/>
          <w:color w:val="000000"/>
        </w:rPr>
        <w:t xml:space="preserve">SCP is being used to copy the files </w:t>
      </w:r>
    </w:p>
    <w:p w:rsidR="008E434B" w:rsidRPr="006B59A7" w:rsidRDefault="008E434B" w:rsidP="008E434B">
      <w:pPr>
        <w:rPr>
          <w:rFonts w:ascii="Courier New" w:hAnsi="Courier New" w:cs="Courier New"/>
          <w:color w:val="000000"/>
        </w:rPr>
      </w:pPr>
      <w:r w:rsidRPr="006B59A7">
        <w:rPr>
          <w:rFonts w:ascii="Courier New" w:hAnsi="Courier New" w:cs="Courier New"/>
          <w:color w:val="000000"/>
        </w:rPr>
        <w:t>Remote source: /u/mcrtprod/out/</w:t>
      </w:r>
      <w:r w:rsidR="006B59A7" w:rsidRPr="006B59A7">
        <w:rPr>
          <w:rFonts w:ascii="Courier New" w:hAnsi="Courier New" w:cs="Courier New"/>
          <w:color w:val="000000"/>
        </w:rPr>
        <w:t>[mmdd][cycle name]</w:t>
      </w:r>
      <w:r w:rsidRPr="006B59A7">
        <w:rPr>
          <w:rFonts w:ascii="Courier New" w:hAnsi="Courier New" w:cs="Courier New"/>
          <w:color w:val="000000"/>
        </w:rPr>
        <w:t xml:space="preserve">.IDX </w:t>
      </w:r>
    </w:p>
    <w:p w:rsidR="008E434B" w:rsidRPr="006B59A7" w:rsidRDefault="008E434B" w:rsidP="008E434B">
      <w:pPr>
        <w:rPr>
          <w:rFonts w:ascii="Courier New" w:hAnsi="Courier New" w:cs="Courier New"/>
          <w:color w:val="000000"/>
        </w:rPr>
      </w:pPr>
      <w:r w:rsidRPr="006B59A7">
        <w:rPr>
          <w:rFonts w:ascii="Courier New" w:hAnsi="Courier New" w:cs="Courier New"/>
          <w:color w:val="000000"/>
        </w:rPr>
        <w:t>Target: $MSCIARCH/snapshots/</w:t>
      </w:r>
      <w:r w:rsidR="006B59A7" w:rsidRPr="006B59A7">
        <w:rPr>
          <w:rFonts w:ascii="Courier New" w:hAnsi="Courier New" w:cs="Courier New"/>
          <w:color w:val="000000"/>
        </w:rPr>
        <w:t>[mmdd][cycle name]</w:t>
      </w:r>
      <w:r w:rsidRPr="006B59A7">
        <w:rPr>
          <w:rFonts w:ascii="Courier New" w:hAnsi="Courier New" w:cs="Courier New"/>
          <w:color w:val="000000"/>
        </w:rPr>
        <w:t xml:space="preserve">.IDX (e.g. /u/msci_arch/snapshots/0425amer.IDX) </w:t>
      </w:r>
    </w:p>
    <w:p w:rsidR="008E434B" w:rsidRDefault="008E434B" w:rsidP="008E434B">
      <w:pPr>
        <w:rPr>
          <w:rFonts w:cs="Arial"/>
          <w:color w:val="000000"/>
        </w:rPr>
      </w:pPr>
      <w:r w:rsidRPr="006541F7">
        <w:rPr>
          <w:rFonts w:cs="Arial"/>
          <w:color w:val="000000"/>
        </w:rPr>
        <w:t xml:space="preserve">Once they are copied to mscipapp1, data in the files will be loaded to IPS database by rt_load_data. </w:t>
      </w:r>
    </w:p>
    <w:p w:rsidR="004F1CDB" w:rsidRDefault="004F1CDB" w:rsidP="008E434B">
      <w:pPr>
        <w:rPr>
          <w:rFonts w:cs="Arial"/>
          <w:color w:val="000000"/>
        </w:rPr>
      </w:pPr>
      <w:r>
        <w:rPr>
          <w:rFonts w:cs="Arial"/>
          <w:color w:val="000000"/>
        </w:rPr>
        <w:t>When user close</w:t>
      </w:r>
      <w:r w:rsidR="00D41B2F">
        <w:rPr>
          <w:rFonts w:cs="Arial"/>
          <w:color w:val="000000"/>
        </w:rPr>
        <w:t>s</w:t>
      </w:r>
      <w:r>
        <w:rPr>
          <w:rFonts w:cs="Arial"/>
          <w:color w:val="000000"/>
        </w:rPr>
        <w:t xml:space="preserve"> the market and take</w:t>
      </w:r>
      <w:r w:rsidR="00D41B2F">
        <w:rPr>
          <w:rFonts w:cs="Arial"/>
          <w:color w:val="000000"/>
        </w:rPr>
        <w:t>s</w:t>
      </w:r>
      <w:r>
        <w:rPr>
          <w:rFonts w:cs="Arial"/>
          <w:color w:val="000000"/>
        </w:rPr>
        <w:t xml:space="preserve"> the manual snapshot, RT will update the </w:t>
      </w:r>
      <w:r w:rsidR="00D41B2F">
        <w:rPr>
          <w:rFonts w:cs="Arial"/>
          <w:color w:val="000000"/>
        </w:rPr>
        <w:t>realtime</w:t>
      </w:r>
      <w:r w:rsidR="00E63D8D">
        <w:rPr>
          <w:rFonts w:cs="Arial"/>
          <w:color w:val="000000"/>
        </w:rPr>
        <w:t xml:space="preserve"> security dividend status, either Accept or Postpone</w:t>
      </w:r>
      <w:r w:rsidR="00D41B2F">
        <w:rPr>
          <w:rFonts w:cs="Arial"/>
          <w:color w:val="000000"/>
        </w:rPr>
        <w:t xml:space="preserve"> depending on the market status, the security trade status, and the dividend status</w:t>
      </w:r>
      <w:r w:rsidR="00E63D8D">
        <w:rPr>
          <w:rFonts w:cs="Arial"/>
          <w:color w:val="000000"/>
        </w:rPr>
        <w:t xml:space="preserve">, to IPS. Only the main calculator </w:t>
      </w:r>
      <w:r w:rsidR="00D41B2F">
        <w:rPr>
          <w:rFonts w:cs="Arial"/>
          <w:color w:val="000000"/>
        </w:rPr>
        <w:t>can</w:t>
      </w:r>
      <w:r w:rsidR="00E63D8D">
        <w:rPr>
          <w:rFonts w:cs="Arial"/>
          <w:color w:val="000000"/>
        </w:rPr>
        <w:t xml:space="preserve"> update the status to IPS. Following figure shows the process flow:</w:t>
      </w:r>
    </w:p>
    <w:p w:rsidR="00E63D8D" w:rsidRDefault="00B315E7" w:rsidP="008E434B">
      <w:pPr>
        <w:rPr>
          <w:rFonts w:cs="Arial"/>
          <w:color w:val="000000"/>
        </w:rPr>
      </w:pPr>
      <w:r w:rsidRPr="00B315E7">
        <w:rPr>
          <w:rFonts w:cs="Arial"/>
          <w:noProof/>
          <w:color w:val="000000"/>
          <w:lang w:eastAsia="zh-TW"/>
        </w:rPr>
        <w:lastRenderedPageBreak/>
        <w:drawing>
          <wp:inline distT="0" distB="0" distL="0" distR="0">
            <wp:extent cx="5943600" cy="2896870"/>
            <wp:effectExtent l="0" t="0" r="0" b="0"/>
            <wp:docPr id="4"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96000" cy="2971006"/>
                      <a:chOff x="457200" y="2210594"/>
                      <a:chExt cx="6096000" cy="2971006"/>
                    </a:xfrm>
                  </a:grpSpPr>
                  <a:sp>
                    <a:nvSpPr>
                      <a:cNvPr id="4" name="Rounded Rectangle 3"/>
                      <a:cNvSpPr/>
                    </a:nvSpPr>
                    <a:spPr>
                      <a:xfrm>
                        <a:off x="1219200" y="2590800"/>
                        <a:ext cx="1371600" cy="685800"/>
                      </a:xfrm>
                      <a:prstGeom prst="roundRect">
                        <a:avLst/>
                      </a:prstGeom>
                      <a:solidFill>
                        <a:schemeClr val="accent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Calculator</a:t>
                          </a:r>
                        </a:p>
                        <a:p>
                          <a:pPr algn="ctr"/>
                          <a:r>
                            <a:rPr lang="en-US" sz="1100" dirty="0" smtClean="0"/>
                            <a:t>                 MAIN</a:t>
                          </a:r>
                          <a:endParaRPr lang="en-US" sz="11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 name="Straight Arrow Connector 5"/>
                      <a:cNvCxnSpPr>
                        <a:endCxn id="4" idx="0"/>
                      </a:cNvCxnSpPr>
                    </a:nvCxnSpPr>
                    <a:spPr>
                      <a:xfrm rot="5400000">
                        <a:off x="1714500" y="2400300"/>
                        <a:ext cx="381000" cy="1588"/>
                      </a:xfrm>
                      <a:prstGeom prst="straightConnector1">
                        <a:avLst/>
                      </a:prstGeom>
                      <a:ln w="31750">
                        <a:solidFill>
                          <a:schemeClr val="tx2">
                            <a:lumMod val="40000"/>
                            <a:lumOff val="60000"/>
                          </a:schemeClr>
                        </a:solidFill>
                        <a:tailEnd type="arrow"/>
                      </a:ln>
                    </a:spPr>
                    <a:style>
                      <a:lnRef idx="1">
                        <a:schemeClr val="accent1"/>
                      </a:lnRef>
                      <a:fillRef idx="0">
                        <a:schemeClr val="accent1"/>
                      </a:fillRef>
                      <a:effectRef idx="0">
                        <a:schemeClr val="accent1"/>
                      </a:effectRef>
                      <a:fontRef idx="minor">
                        <a:schemeClr val="tx1"/>
                      </a:fontRef>
                    </a:style>
                  </a:cxnSp>
                  <a:sp>
                    <a:nvSpPr>
                      <a:cNvPr id="9" name="TextBox 8"/>
                      <a:cNvSpPr txBox="1"/>
                    </a:nvSpPr>
                    <a:spPr>
                      <a:xfrm>
                        <a:off x="457200" y="2252990"/>
                        <a:ext cx="19812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Take manual snapshot</a:t>
                          </a:r>
                          <a:endParaRPr lang="en-US" sz="1100" dirty="0"/>
                        </a:p>
                      </a:txBody>
                      <a:useSpRect/>
                    </a:txSp>
                  </a:sp>
                  <a:sp>
                    <a:nvSpPr>
                      <a:cNvPr id="10" name="Rounded Rectangle 9"/>
                      <a:cNvSpPr/>
                    </a:nvSpPr>
                    <a:spPr>
                      <a:xfrm>
                        <a:off x="4267200" y="2590800"/>
                        <a:ext cx="1371600" cy="685800"/>
                      </a:xfrm>
                      <a:prstGeom prst="roundRect">
                        <a:avLst/>
                      </a:prstGeom>
                      <a:solidFill>
                        <a:schemeClr val="accent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Index Server</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Straight Arrow Connector 11"/>
                      <a:cNvCxnSpPr>
                        <a:stCxn id="4" idx="3"/>
                        <a:endCxn id="10" idx="1"/>
                      </a:cNvCxnSpPr>
                    </a:nvCxnSpPr>
                    <a:spPr>
                      <a:xfrm>
                        <a:off x="2590800" y="2933700"/>
                        <a:ext cx="1676400" cy="1588"/>
                      </a:xfrm>
                      <a:prstGeom prst="straightConnector1">
                        <a:avLst/>
                      </a:prstGeom>
                      <a:ln w="28575">
                        <a:solidFill>
                          <a:schemeClr val="tx2">
                            <a:lumMod val="40000"/>
                            <a:lumOff val="60000"/>
                          </a:schemeClr>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2819400" y="2694801"/>
                        <a:ext cx="16002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Send command</a:t>
                          </a:r>
                        </a:p>
                      </a:txBody>
                      <a:useSpRect/>
                    </a:txSp>
                  </a:sp>
                  <a:sp>
                    <a:nvSpPr>
                      <a:cNvPr id="14" name="Can 13"/>
                      <a:cNvSpPr/>
                    </a:nvSpPr>
                    <a:spPr>
                      <a:xfrm>
                        <a:off x="4419600" y="4038600"/>
                        <a:ext cx="1066800" cy="11430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IPS database</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 name="Straight Arrow Connector 15"/>
                      <a:cNvCxnSpPr>
                        <a:stCxn id="10" idx="2"/>
                        <a:endCxn id="14" idx="1"/>
                      </a:cNvCxnSpPr>
                    </a:nvCxnSpPr>
                    <a:spPr>
                      <a:xfrm rot="5400000">
                        <a:off x="4572000" y="3657600"/>
                        <a:ext cx="762000" cy="1588"/>
                      </a:xfrm>
                      <a:prstGeom prst="straightConnector1">
                        <a:avLst/>
                      </a:prstGeom>
                      <a:ln w="28575">
                        <a:solidFill>
                          <a:schemeClr val="tx2">
                            <a:lumMod val="40000"/>
                            <a:lumOff val="60000"/>
                          </a:schemeClr>
                        </a:solidFill>
                        <a:headEnd type="arrow"/>
                        <a:tailEnd type="arrow"/>
                      </a:ln>
                    </a:spPr>
                    <a:style>
                      <a:lnRef idx="1">
                        <a:schemeClr val="accent1"/>
                      </a:lnRef>
                      <a:fillRef idx="0">
                        <a:schemeClr val="accent1"/>
                      </a:fillRef>
                      <a:effectRef idx="0">
                        <a:schemeClr val="accent1"/>
                      </a:effectRef>
                      <a:fontRef idx="minor">
                        <a:schemeClr val="tx1"/>
                      </a:fontRef>
                    </a:style>
                  </a:cxnSp>
                  <a:sp>
                    <a:nvSpPr>
                      <a:cNvPr id="17" name="TextBox 16"/>
                      <a:cNvSpPr txBox="1"/>
                    </a:nvSpPr>
                    <a:spPr>
                      <a:xfrm>
                        <a:off x="4953000" y="3392269"/>
                        <a:ext cx="1600200" cy="60016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Update </a:t>
                          </a:r>
                          <a:r>
                            <a:rPr lang="en-US" sz="1100" dirty="0" err="1" smtClean="0"/>
                            <a:t>realtime</a:t>
                          </a:r>
                          <a:r>
                            <a:rPr lang="en-US" sz="1100" dirty="0" smtClean="0"/>
                            <a:t> security dividend status (Accept / Postpone)</a:t>
                          </a:r>
                        </a:p>
                      </a:txBody>
                      <a:useSpRect/>
                    </a:txSp>
                  </a:sp>
                </lc:lockedCanvas>
              </a:graphicData>
            </a:graphic>
          </wp:inline>
        </w:drawing>
      </w:r>
    </w:p>
    <w:p w:rsidR="004F1CDB" w:rsidRPr="006B59A7" w:rsidRDefault="004F1CDB" w:rsidP="008E434B">
      <w:pPr>
        <w:rPr>
          <w:rFonts w:cs="Arial"/>
          <w:color w:val="000000"/>
        </w:rPr>
      </w:pPr>
    </w:p>
    <w:p w:rsidR="006B59A7" w:rsidRDefault="006B59A7" w:rsidP="008E434B">
      <w:pPr>
        <w:pStyle w:val="Heading4"/>
      </w:pPr>
      <w:r>
        <w:t>Automatic Snapshot</w:t>
      </w:r>
    </w:p>
    <w:p w:rsidR="006B59A7" w:rsidRDefault="006B59A7" w:rsidP="006B59A7">
      <w:pPr>
        <w:rPr>
          <w:rFonts w:cs="Arial"/>
          <w:color w:val="000000"/>
        </w:rPr>
      </w:pPr>
      <w:r w:rsidRPr="006541F7">
        <w:rPr>
          <w:rFonts w:cs="Arial"/>
          <w:color w:val="000000"/>
        </w:rPr>
        <w:t>Automatic Snapshot files are generated by the Automatic Snapshot</w:t>
      </w:r>
      <w:r>
        <w:rPr>
          <w:rFonts w:cs="Arial"/>
          <w:color w:val="000000"/>
        </w:rPr>
        <w:t xml:space="preserve"> application</w:t>
      </w:r>
      <w:r w:rsidRPr="006541F7">
        <w:rPr>
          <w:rFonts w:cs="Arial"/>
          <w:color w:val="000000"/>
        </w:rPr>
        <w:t xml:space="preserve">. </w:t>
      </w:r>
      <w:r>
        <w:rPr>
          <w:rFonts w:cs="Arial"/>
          <w:color w:val="000000"/>
        </w:rPr>
        <w:t xml:space="preserve">This application will take a snapshot of Real time security price at predefined schedule and the price will be loaded to IPS. </w:t>
      </w:r>
      <w:r w:rsidR="002D4D2B">
        <w:rPr>
          <w:rFonts w:cs="Arial"/>
          <w:color w:val="000000"/>
        </w:rPr>
        <w:t>If the security is monitor by RT calculator, then the price in calculator has a higher precedence than the snapshot price is automatic snapshot.</w:t>
      </w:r>
    </w:p>
    <w:p w:rsidR="006B59A7" w:rsidRPr="006541F7" w:rsidRDefault="006B59A7" w:rsidP="006B59A7">
      <w:pPr>
        <w:rPr>
          <w:rFonts w:cs="Arial"/>
          <w:color w:val="000000"/>
        </w:rPr>
      </w:pPr>
      <w:r w:rsidRPr="006541F7">
        <w:rPr>
          <w:rFonts w:cs="Arial"/>
          <w:color w:val="000000"/>
        </w:rPr>
        <w:t xml:space="preserve">The production URLs are: </w:t>
      </w:r>
    </w:p>
    <w:p w:rsidR="006B59A7" w:rsidRPr="006541F7" w:rsidRDefault="006B59A7" w:rsidP="006B59A7">
      <w:pPr>
        <w:rPr>
          <w:rFonts w:cs="Arial"/>
          <w:color w:val="000000"/>
        </w:rPr>
      </w:pPr>
      <w:r>
        <w:rPr>
          <w:rFonts w:cs="Arial"/>
          <w:color w:val="000000"/>
        </w:rPr>
        <w:t>Geneva</w:t>
      </w:r>
      <w:r w:rsidRPr="006541F7">
        <w:rPr>
          <w:rFonts w:cs="Arial"/>
          <w:color w:val="000000"/>
        </w:rPr>
        <w:t xml:space="preserve">: </w:t>
      </w:r>
      <w:hyperlink r:id="rId11" w:history="1">
        <w:r w:rsidRPr="00426786">
          <w:rPr>
            <w:rStyle w:val="Hyperlink"/>
            <w:rFonts w:cs="Arial"/>
          </w:rPr>
          <w:t>http://mscimfvgv:20055/web/monitoring.html</w:t>
        </w:r>
      </w:hyperlink>
      <w:r w:rsidRPr="006541F7">
        <w:rPr>
          <w:rFonts w:cs="Arial"/>
          <w:color w:val="000000"/>
        </w:rPr>
        <w:t xml:space="preserve"> </w:t>
      </w:r>
    </w:p>
    <w:p w:rsidR="006B59A7" w:rsidRPr="006541F7" w:rsidRDefault="006B59A7" w:rsidP="006B59A7">
      <w:pPr>
        <w:rPr>
          <w:rFonts w:cs="Arial"/>
          <w:color w:val="000000"/>
        </w:rPr>
      </w:pPr>
      <w:r>
        <w:rPr>
          <w:rFonts w:cs="Arial"/>
          <w:color w:val="000000"/>
        </w:rPr>
        <w:t>Nevada</w:t>
      </w:r>
      <w:r w:rsidRPr="006541F7">
        <w:rPr>
          <w:rFonts w:cs="Arial"/>
          <w:color w:val="000000"/>
        </w:rPr>
        <w:t xml:space="preserve">: </w:t>
      </w:r>
      <w:hyperlink r:id="rId12" w:history="1">
        <w:r w:rsidRPr="00426786">
          <w:rPr>
            <w:rStyle w:val="Hyperlink"/>
            <w:rFonts w:cs="Arial"/>
          </w:rPr>
          <w:t>http://mscimfvnv:20055/web/monitoring.html</w:t>
        </w:r>
      </w:hyperlink>
      <w:r w:rsidRPr="006541F7">
        <w:rPr>
          <w:rFonts w:cs="Arial"/>
          <w:color w:val="000000"/>
        </w:rPr>
        <w:t xml:space="preserve"> </w:t>
      </w:r>
    </w:p>
    <w:p w:rsidR="006B59A7" w:rsidRPr="006541F7" w:rsidRDefault="006B59A7" w:rsidP="006B59A7">
      <w:pPr>
        <w:rPr>
          <w:rFonts w:cs="Arial"/>
          <w:color w:val="000000"/>
        </w:rPr>
      </w:pPr>
      <w:r w:rsidRPr="006541F7">
        <w:rPr>
          <w:rFonts w:cs="Arial"/>
          <w:color w:val="000000"/>
        </w:rPr>
        <w:t xml:space="preserve">During various Prom cycles, the files are transferred from the Real Time servers to the IPS server ( </w:t>
      </w:r>
      <w:r w:rsidRPr="006541F7">
        <w:rPr>
          <w:rStyle w:val="HTMLCode"/>
          <w:rFonts w:asciiTheme="minorHAnsi" w:eastAsiaTheme="majorEastAsia" w:hAnsiTheme="minorHAnsi"/>
          <w:sz w:val="22"/>
          <w:szCs w:val="22"/>
        </w:rPr>
        <w:t>mscipapp1</w:t>
      </w:r>
      <w:r w:rsidRPr="006541F7">
        <w:rPr>
          <w:rFonts w:cs="Arial"/>
          <w:color w:val="000000"/>
        </w:rPr>
        <w:t xml:space="preserve">) for loading </w:t>
      </w:r>
      <w:r>
        <w:rPr>
          <w:rFonts w:cs="Arial"/>
          <w:color w:val="000000"/>
        </w:rPr>
        <w:t xml:space="preserve">the </w:t>
      </w:r>
      <w:r w:rsidRPr="006541F7">
        <w:rPr>
          <w:rFonts w:cs="Arial"/>
          <w:color w:val="000000"/>
        </w:rPr>
        <w:t xml:space="preserve">into the IPS database </w:t>
      </w:r>
    </w:p>
    <w:p w:rsidR="006B59A7" w:rsidRPr="006541F7" w:rsidRDefault="006B59A7" w:rsidP="006B59A7">
      <w:pPr>
        <w:rPr>
          <w:rFonts w:cs="Arial"/>
          <w:color w:val="630000"/>
        </w:rPr>
      </w:pPr>
      <w:bookmarkStart w:id="1" w:name="df_ftp_snapshot_files"/>
      <w:bookmarkEnd w:id="1"/>
      <w:r w:rsidRPr="006541F7">
        <w:rPr>
          <w:rFonts w:cs="Arial"/>
        </w:rPr>
        <w:t xml:space="preserve">df_ftp_snapshot_files </w:t>
      </w:r>
    </w:p>
    <w:p w:rsidR="006B59A7" w:rsidRPr="006541F7" w:rsidRDefault="006B59A7" w:rsidP="006B59A7">
      <w:pPr>
        <w:rPr>
          <w:rFonts w:cs="Arial"/>
          <w:color w:val="000000"/>
        </w:rPr>
      </w:pPr>
      <w:r w:rsidRPr="006541F7">
        <w:rPr>
          <w:rFonts w:cs="Arial"/>
          <w:color w:val="000000"/>
        </w:rPr>
        <w:t xml:space="preserve">This script is used for copying automatic snapshot files generated by Automatic </w:t>
      </w:r>
      <w:hyperlink r:id="rId13" w:history="1">
        <w:r w:rsidRPr="006541F7">
          <w:rPr>
            <w:rStyle w:val="Hyperlink"/>
            <w:rFonts w:cs="Arial"/>
          </w:rPr>
          <w:t>SnapshotService</w:t>
        </w:r>
      </w:hyperlink>
      <w:r w:rsidRPr="006541F7">
        <w:rPr>
          <w:rFonts w:cs="Arial"/>
          <w:color w:val="000000"/>
        </w:rPr>
        <w:t xml:space="preserve"> to IPS production environment. PRC file will be generated and stored in the directory /u/mcrtprod/out of mscimfvln/mscimfvny. </w:t>
      </w:r>
    </w:p>
    <w:p w:rsidR="006B59A7" w:rsidRPr="006541F7" w:rsidRDefault="006B59A7" w:rsidP="006B59A7">
      <w:pPr>
        <w:rPr>
          <w:rFonts w:cs="Arial"/>
          <w:color w:val="000000"/>
        </w:rPr>
      </w:pPr>
      <w:r w:rsidRPr="006541F7">
        <w:rPr>
          <w:rFonts w:cs="Arial"/>
          <w:color w:val="000000"/>
        </w:rPr>
        <w:t xml:space="preserve">It will first try to obtain snapshot file from mscimfvln, if it fails to obtain the file, it will switch to mscimfvny to get the file. </w:t>
      </w:r>
    </w:p>
    <w:p w:rsidR="006B59A7" w:rsidRPr="002D4D2B" w:rsidRDefault="006B59A7" w:rsidP="006B59A7">
      <w:pPr>
        <w:rPr>
          <w:rFonts w:ascii="Courier New" w:hAnsi="Courier New" w:cs="Courier New"/>
          <w:color w:val="000000"/>
        </w:rPr>
      </w:pPr>
      <w:r w:rsidRPr="002D4D2B">
        <w:rPr>
          <w:rFonts w:ascii="Courier New" w:hAnsi="Courier New" w:cs="Courier New"/>
          <w:color w:val="000000"/>
        </w:rPr>
        <w:t xml:space="preserve">Usage: df_ftp_snapshot_files remote_file </w:t>
      </w:r>
    </w:p>
    <w:p w:rsidR="006B59A7" w:rsidRPr="002D4D2B" w:rsidRDefault="006B59A7" w:rsidP="006B59A7">
      <w:pPr>
        <w:rPr>
          <w:rFonts w:ascii="Courier New" w:hAnsi="Courier New" w:cs="Courier New"/>
          <w:color w:val="000000"/>
        </w:rPr>
      </w:pPr>
      <w:r w:rsidRPr="002D4D2B">
        <w:rPr>
          <w:rFonts w:ascii="Courier New" w:hAnsi="Courier New" w:cs="Courier New"/>
          <w:color w:val="000000"/>
        </w:rPr>
        <w:t xml:space="preserve">Example: df_ftp_snapshos_files 0425inap.PRC </w:t>
      </w:r>
    </w:p>
    <w:p w:rsidR="006B59A7" w:rsidRPr="006541F7" w:rsidRDefault="006B59A7" w:rsidP="006B59A7">
      <w:pPr>
        <w:rPr>
          <w:rFonts w:cs="Arial"/>
          <w:color w:val="000000"/>
        </w:rPr>
      </w:pPr>
      <w:r w:rsidRPr="006541F7">
        <w:rPr>
          <w:rFonts w:cs="Arial"/>
          <w:color w:val="000000"/>
        </w:rPr>
        <w:lastRenderedPageBreak/>
        <w:t xml:space="preserve">SCP is being used to transfer the files: </w:t>
      </w:r>
    </w:p>
    <w:p w:rsidR="006B59A7" w:rsidRPr="006541F7" w:rsidRDefault="006B59A7" w:rsidP="006B59A7">
      <w:pPr>
        <w:rPr>
          <w:rFonts w:cs="Arial"/>
          <w:color w:val="000000"/>
        </w:rPr>
      </w:pPr>
      <w:r w:rsidRPr="006541F7">
        <w:rPr>
          <w:rFonts w:cs="Arial"/>
          <w:color w:val="000000"/>
        </w:rPr>
        <w:t xml:space="preserve">Remote source (primary: mscimfvln, secondary: mscimfvny) : /u/mcrtprod/out/.PRC </w:t>
      </w:r>
    </w:p>
    <w:p w:rsidR="006B59A7" w:rsidRPr="006541F7" w:rsidRDefault="006B59A7" w:rsidP="006B59A7">
      <w:pPr>
        <w:rPr>
          <w:rFonts w:cs="Arial"/>
          <w:color w:val="000000"/>
        </w:rPr>
      </w:pPr>
      <w:r w:rsidRPr="006541F7">
        <w:rPr>
          <w:rFonts w:cs="Arial"/>
          <w:color w:val="000000"/>
        </w:rPr>
        <w:t xml:space="preserve">Target: $MSCIARCH/snapshots/.PRC (e.g. /u/msci_arch/snapshots/0425inap.PRC) </w:t>
      </w:r>
    </w:p>
    <w:p w:rsidR="004F0639" w:rsidRDefault="006B59A7" w:rsidP="00D41B2F">
      <w:pPr>
        <w:rPr>
          <w:rFonts w:cs="Arial"/>
          <w:color w:val="000000"/>
        </w:rPr>
      </w:pPr>
      <w:r w:rsidRPr="006541F7">
        <w:rPr>
          <w:rFonts w:cs="Arial"/>
          <w:color w:val="000000"/>
        </w:rPr>
        <w:t xml:space="preserve">Once they are copied to mscipapp1, data in the files will be loaded to IPS database by rt_load_data. </w:t>
      </w:r>
    </w:p>
    <w:p w:rsidR="00D41B2F" w:rsidRDefault="00D41B2F" w:rsidP="00D41B2F">
      <w:pPr>
        <w:rPr>
          <w:rFonts w:cs="Arial"/>
          <w:color w:val="000000"/>
        </w:rPr>
      </w:pPr>
      <w:r>
        <w:rPr>
          <w:rFonts w:cs="Arial"/>
          <w:color w:val="000000"/>
        </w:rPr>
        <w:t>When user validates the end-of-day (EOD) automatic snapshot</w:t>
      </w:r>
      <w:r w:rsidR="00B315E7">
        <w:rPr>
          <w:rFonts w:cs="Arial"/>
          <w:color w:val="000000"/>
        </w:rPr>
        <w:t>, including JPAN, CHNA, ASIA, CLOS and AMER</w:t>
      </w:r>
      <w:r>
        <w:rPr>
          <w:rFonts w:cs="Arial"/>
          <w:color w:val="000000"/>
        </w:rPr>
        <w:t>, RT will update the non-realtime security dividend status, either Accept or Postpone depending on the market status and the security trade status, to IPS. Suppose user will o</w:t>
      </w:r>
      <w:r w:rsidR="00B315E7">
        <w:rPr>
          <w:rFonts w:cs="Arial"/>
          <w:color w:val="000000"/>
        </w:rPr>
        <w:t>nly validate the snapshot in GV</w:t>
      </w:r>
      <w:r>
        <w:rPr>
          <w:rFonts w:cs="Arial"/>
          <w:color w:val="000000"/>
        </w:rPr>
        <w:t>. Following figure shows the process flow:</w:t>
      </w:r>
    </w:p>
    <w:p w:rsidR="00D41B2F" w:rsidRPr="00D41B2F" w:rsidRDefault="00B315E7" w:rsidP="00D41B2F">
      <w:pPr>
        <w:rPr>
          <w:rFonts w:cs="Arial"/>
          <w:color w:val="000000"/>
        </w:rPr>
      </w:pPr>
      <w:r>
        <w:rPr>
          <w:rFonts w:cs="Arial"/>
          <w:color w:val="000000"/>
        </w:rPr>
        <w:t xml:space="preserve"> </w:t>
      </w:r>
      <w:r>
        <w:rPr>
          <w:rFonts w:cs="Arial"/>
          <w:color w:val="000000"/>
        </w:rPr>
        <w:tab/>
      </w:r>
      <w:r>
        <w:rPr>
          <w:rFonts w:cs="Arial"/>
          <w:color w:val="000000"/>
        </w:rPr>
        <w:tab/>
      </w:r>
      <w:r>
        <w:rPr>
          <w:rFonts w:cs="Arial"/>
          <w:color w:val="000000"/>
        </w:rPr>
        <w:tab/>
      </w:r>
      <w:r w:rsidRPr="00B315E7">
        <w:rPr>
          <w:rFonts w:cs="Arial"/>
          <w:noProof/>
          <w:color w:val="000000"/>
          <w:lang w:eastAsia="zh-TW"/>
        </w:rPr>
        <w:drawing>
          <wp:inline distT="0" distB="0" distL="0" distR="0">
            <wp:extent cx="3048000" cy="2971800"/>
            <wp:effectExtent l="0" t="0" r="0" b="0"/>
            <wp:docPr id="7"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48000" cy="2971800"/>
                      <a:chOff x="3505200" y="2209800"/>
                      <a:chExt cx="3048000" cy="2971800"/>
                    </a:xfrm>
                  </a:grpSpPr>
                  <a:sp>
                    <a:nvSpPr>
                      <a:cNvPr id="4" name="Rounded Rectangle 3"/>
                      <a:cNvSpPr/>
                    </a:nvSpPr>
                    <a:spPr>
                      <a:xfrm>
                        <a:off x="4267200" y="2590006"/>
                        <a:ext cx="1371600" cy="685800"/>
                      </a:xfrm>
                      <a:prstGeom prst="roundRect">
                        <a:avLst/>
                      </a:prstGeom>
                      <a:solidFill>
                        <a:schemeClr val="accent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Automatic Snapshot</a:t>
                          </a:r>
                        </a:p>
                        <a:p>
                          <a:pPr algn="ctr"/>
                          <a:r>
                            <a:rPr lang="en-US" sz="1100" dirty="0" smtClean="0"/>
                            <a:t>                    GV</a:t>
                          </a:r>
                          <a:endParaRPr lang="en-US" sz="11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 name="Straight Arrow Connector 5"/>
                      <a:cNvCxnSpPr>
                        <a:endCxn id="4" idx="0"/>
                      </a:cNvCxnSpPr>
                    </a:nvCxnSpPr>
                    <a:spPr>
                      <a:xfrm rot="5400000">
                        <a:off x="4762500" y="2399506"/>
                        <a:ext cx="381000" cy="1588"/>
                      </a:xfrm>
                      <a:prstGeom prst="straightConnector1">
                        <a:avLst/>
                      </a:prstGeom>
                      <a:ln w="31750">
                        <a:solidFill>
                          <a:schemeClr val="tx2">
                            <a:lumMod val="40000"/>
                            <a:lumOff val="60000"/>
                          </a:schemeClr>
                        </a:solidFill>
                        <a:tailEnd type="arrow"/>
                      </a:ln>
                    </a:spPr>
                    <a:style>
                      <a:lnRef idx="1">
                        <a:schemeClr val="accent1"/>
                      </a:lnRef>
                      <a:fillRef idx="0">
                        <a:schemeClr val="accent1"/>
                      </a:fillRef>
                      <a:effectRef idx="0">
                        <a:schemeClr val="accent1"/>
                      </a:effectRef>
                      <a:fontRef idx="minor">
                        <a:schemeClr val="tx1"/>
                      </a:fontRef>
                    </a:style>
                  </a:cxnSp>
                  <a:sp>
                    <a:nvSpPr>
                      <a:cNvPr id="9" name="TextBox 8"/>
                      <a:cNvSpPr txBox="1"/>
                    </a:nvSpPr>
                    <a:spPr>
                      <a:xfrm>
                        <a:off x="3505200" y="2252196"/>
                        <a:ext cx="19812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validate EOD snapshot</a:t>
                          </a:r>
                          <a:endParaRPr lang="en-US" sz="1100" dirty="0"/>
                        </a:p>
                      </a:txBody>
                      <a:useSpRect/>
                    </a:txSp>
                  </a:sp>
                  <a:sp>
                    <a:nvSpPr>
                      <a:cNvPr id="14" name="Can 13"/>
                      <a:cNvSpPr/>
                    </a:nvSpPr>
                    <a:spPr>
                      <a:xfrm>
                        <a:off x="4419600" y="4038600"/>
                        <a:ext cx="1066800" cy="11430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IPS database</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 name="Straight Arrow Connector 15"/>
                      <a:cNvCxnSpPr>
                        <a:endCxn id="14" idx="1"/>
                      </a:cNvCxnSpPr>
                    </a:nvCxnSpPr>
                    <a:spPr>
                      <a:xfrm rot="5400000">
                        <a:off x="4572000" y="3657600"/>
                        <a:ext cx="762000" cy="1588"/>
                      </a:xfrm>
                      <a:prstGeom prst="straightConnector1">
                        <a:avLst/>
                      </a:prstGeom>
                      <a:ln w="28575">
                        <a:solidFill>
                          <a:schemeClr val="tx2">
                            <a:lumMod val="40000"/>
                            <a:lumOff val="60000"/>
                          </a:schemeClr>
                        </a:solidFill>
                        <a:headEnd type="arrow"/>
                        <a:tailEnd type="arrow"/>
                      </a:ln>
                    </a:spPr>
                    <a:style>
                      <a:lnRef idx="1">
                        <a:schemeClr val="accent1"/>
                      </a:lnRef>
                      <a:fillRef idx="0">
                        <a:schemeClr val="accent1"/>
                      </a:fillRef>
                      <a:effectRef idx="0">
                        <a:schemeClr val="accent1"/>
                      </a:effectRef>
                      <a:fontRef idx="minor">
                        <a:schemeClr val="tx1"/>
                      </a:fontRef>
                    </a:style>
                  </a:cxnSp>
                  <a:sp>
                    <a:nvSpPr>
                      <a:cNvPr id="17" name="TextBox 16"/>
                      <a:cNvSpPr txBox="1"/>
                    </a:nvSpPr>
                    <a:spPr>
                      <a:xfrm>
                        <a:off x="4953000" y="3392269"/>
                        <a:ext cx="1600200" cy="60016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Update non-</a:t>
                          </a:r>
                          <a:r>
                            <a:rPr lang="en-US" sz="1100" dirty="0" err="1" smtClean="0"/>
                            <a:t>realtime</a:t>
                          </a:r>
                          <a:r>
                            <a:rPr lang="en-US" sz="1100" dirty="0" smtClean="0"/>
                            <a:t> security dividend status (Accept / Postpone)</a:t>
                          </a:r>
                        </a:p>
                      </a:txBody>
                      <a:useSpRect/>
                    </a:txSp>
                  </a:sp>
                </lc:lockedCanvas>
              </a:graphicData>
            </a:graphic>
          </wp:inline>
        </w:drawing>
      </w:r>
    </w:p>
    <w:p w:rsidR="006B59A7" w:rsidRDefault="002D4D2B" w:rsidP="002D4D2B">
      <w:pPr>
        <w:pStyle w:val="Heading4"/>
      </w:pPr>
      <w:r w:rsidRPr="002D4D2B">
        <w:t>Forex and Forward data extraction</w:t>
      </w:r>
    </w:p>
    <w:p w:rsidR="002D4D2B" w:rsidRPr="006541F7" w:rsidRDefault="004F0639" w:rsidP="002D4D2B">
      <w:pPr>
        <w:rPr>
          <w:rFonts w:cs="Arial"/>
          <w:color w:val="000000"/>
        </w:rPr>
      </w:pPr>
      <w:r>
        <w:rPr>
          <w:rFonts w:cs="Arial"/>
          <w:color w:val="000000"/>
        </w:rPr>
        <w:t xml:space="preserve">EOD cycle will make use of this process to take the WM spot and forward rate for index calculation. </w:t>
      </w:r>
      <w:r w:rsidR="002D4D2B" w:rsidRPr="006541F7">
        <w:rPr>
          <w:rFonts w:cs="Arial"/>
          <w:color w:val="000000"/>
        </w:rPr>
        <w:t xml:space="preserve">The following scripts are invoked from </w:t>
      </w:r>
      <w:r w:rsidR="002D4D2B" w:rsidRPr="006541F7">
        <w:rPr>
          <w:rStyle w:val="HTMLCode"/>
          <w:rFonts w:asciiTheme="minorHAnsi" w:eastAsiaTheme="majorEastAsia" w:hAnsiTheme="minorHAnsi"/>
          <w:sz w:val="22"/>
          <w:szCs w:val="22"/>
        </w:rPr>
        <w:t>calc_engine_new.mnu</w:t>
      </w:r>
      <w:r w:rsidR="002D4D2B" w:rsidRPr="006541F7">
        <w:rPr>
          <w:rFonts w:cs="Arial"/>
          <w:color w:val="000000"/>
        </w:rPr>
        <w:t xml:space="preserve"> by Prom on </w:t>
      </w:r>
      <w:r w:rsidR="002D4D2B" w:rsidRPr="006541F7">
        <w:rPr>
          <w:rStyle w:val="HTMLCode"/>
          <w:rFonts w:asciiTheme="minorHAnsi" w:eastAsiaTheme="majorEastAsia" w:hAnsiTheme="minorHAnsi"/>
          <w:sz w:val="22"/>
          <w:szCs w:val="22"/>
        </w:rPr>
        <w:t>mscipapp1</w:t>
      </w:r>
      <w:r w:rsidR="002D4D2B" w:rsidRPr="006541F7">
        <w:rPr>
          <w:rFonts w:cs="Arial"/>
          <w:color w:val="000000"/>
        </w:rPr>
        <w:t xml:space="preserve"> for creating the FX rates files in </w:t>
      </w:r>
      <w:r w:rsidR="002D4D2B" w:rsidRPr="006541F7">
        <w:rPr>
          <w:rStyle w:val="HTMLCode"/>
          <w:rFonts w:asciiTheme="minorHAnsi" w:eastAsiaTheme="majorEastAsia" w:hAnsiTheme="minorHAnsi"/>
          <w:sz w:val="22"/>
          <w:szCs w:val="22"/>
        </w:rPr>
        <w:t>/u/ipsoutput/forex/</w:t>
      </w:r>
      <w:r w:rsidR="002D4D2B" w:rsidRPr="006541F7">
        <w:rPr>
          <w:rFonts w:cs="Arial"/>
          <w:color w:val="000000"/>
        </w:rPr>
        <w:t xml:space="preserve">. The files created are </w:t>
      </w:r>
      <w:r w:rsidR="002D4D2B" w:rsidRPr="006541F7">
        <w:rPr>
          <w:rStyle w:val="HTMLCode"/>
          <w:rFonts w:asciiTheme="minorHAnsi" w:eastAsiaTheme="majorEastAsia" w:hAnsiTheme="minorHAnsi"/>
          <w:sz w:val="22"/>
          <w:szCs w:val="22"/>
        </w:rPr>
        <w:t>wmfx.txt</w:t>
      </w:r>
      <w:r w:rsidR="002D4D2B" w:rsidRPr="006541F7">
        <w:rPr>
          <w:rFonts w:cs="Arial"/>
          <w:color w:val="000000"/>
        </w:rPr>
        <w:t xml:space="preserve"> and </w:t>
      </w:r>
      <w:r w:rsidR="002D4D2B" w:rsidRPr="006541F7">
        <w:rPr>
          <w:rStyle w:val="HTMLCode"/>
          <w:rFonts w:asciiTheme="minorHAnsi" w:eastAsiaTheme="majorEastAsia" w:hAnsiTheme="minorHAnsi"/>
          <w:sz w:val="22"/>
          <w:szCs w:val="22"/>
        </w:rPr>
        <w:t>fwwm.txt</w:t>
      </w:r>
      <w:r w:rsidR="002D4D2B" w:rsidRPr="006541F7">
        <w:rPr>
          <w:rFonts w:cs="Arial"/>
          <w:color w:val="000000"/>
        </w:rPr>
        <w:t xml:space="preserve">. </w:t>
      </w:r>
    </w:p>
    <w:p w:rsidR="002D4D2B" w:rsidRPr="004F0639" w:rsidRDefault="002D4D2B" w:rsidP="002D4D2B">
      <w:pPr>
        <w:rPr>
          <w:rFonts w:ascii="Courier New" w:hAnsi="Courier New" w:cs="Courier New"/>
          <w:color w:val="000000"/>
        </w:rPr>
      </w:pPr>
      <w:r w:rsidRPr="004F0639">
        <w:rPr>
          <w:rFonts w:ascii="Courier New" w:hAnsi="Courier New" w:cs="Courier New"/>
          <w:color w:val="000000"/>
        </w:rPr>
        <w:t xml:space="preserve">/ms/dist/msci/PROJ/datasource/prod/scripts/extract_fxrates -Vprod -Td -O$fx_spot_path -D'$extwmd_date' -R'$extjdist' </w:t>
      </w:r>
    </w:p>
    <w:p w:rsidR="002D4D2B" w:rsidRPr="004F0639" w:rsidRDefault="002D4D2B" w:rsidP="002D4D2B">
      <w:pPr>
        <w:rPr>
          <w:rFonts w:ascii="Courier New" w:hAnsi="Courier New" w:cs="Courier New"/>
          <w:color w:val="000000"/>
        </w:rPr>
      </w:pPr>
      <w:r w:rsidRPr="004F0639">
        <w:rPr>
          <w:rFonts w:ascii="Courier New" w:hAnsi="Courier New" w:cs="Courier New"/>
          <w:color w:val="000000"/>
        </w:rPr>
        <w:t xml:space="preserve">e.g. /ms/dist/msci/datasource/prod/scripts/extract_fxrates_MNET -Vprod -Td -O/u/ipsoutput/forex -D'JAN 7 2008' -Rmscidsbgv </w:t>
      </w:r>
    </w:p>
    <w:p w:rsidR="002D4D2B" w:rsidRPr="004F0639" w:rsidRDefault="002D4D2B" w:rsidP="002D4D2B">
      <w:pPr>
        <w:rPr>
          <w:rFonts w:ascii="Courier New" w:hAnsi="Courier New" w:cs="Courier New"/>
          <w:color w:val="000000"/>
        </w:rPr>
      </w:pPr>
      <w:r w:rsidRPr="004F0639">
        <w:rPr>
          <w:rFonts w:ascii="Courier New" w:hAnsi="Courier New" w:cs="Courier New"/>
          <w:color w:val="000000"/>
        </w:rPr>
        <w:t xml:space="preserve">/ms/dist/msci/PROJ/datasource/prod/scripts/extract_fxrates -Vprod -Tf -O$fx_fw_path -D'$extwmf_date' -R'$extjdist </w:t>
      </w:r>
    </w:p>
    <w:p w:rsidR="002D4D2B" w:rsidRPr="004F0639" w:rsidRDefault="002D4D2B" w:rsidP="002D4D2B">
      <w:pPr>
        <w:rPr>
          <w:rFonts w:ascii="Courier New" w:hAnsi="Courier New" w:cs="Courier New"/>
          <w:color w:val="000000"/>
        </w:rPr>
      </w:pPr>
      <w:r w:rsidRPr="004F0639">
        <w:rPr>
          <w:rFonts w:ascii="Courier New" w:hAnsi="Courier New" w:cs="Courier New"/>
          <w:color w:val="000000"/>
        </w:rPr>
        <w:t xml:space="preserve">e.g. /ms/dist/msci/PROJ/datasource/prod/scripts/extract_fxrates -Vprod -Tf -O/u/ipsoutput/forex -D'JAN 7 2008' -R'mscidsbgv' </w:t>
      </w:r>
    </w:p>
    <w:p w:rsidR="004F0639" w:rsidRDefault="004F0639" w:rsidP="008E434B">
      <w:pPr>
        <w:pStyle w:val="Heading4"/>
      </w:pPr>
    </w:p>
    <w:p w:rsidR="008E434B" w:rsidRPr="006541F7" w:rsidRDefault="008E434B" w:rsidP="008E434B">
      <w:pPr>
        <w:pStyle w:val="Heading4"/>
        <w:rPr>
          <w:color w:val="630000"/>
        </w:rPr>
      </w:pPr>
      <w:r w:rsidRPr="006541F7">
        <w:t xml:space="preserve">DEKA and Allianz Midday Snapshot </w:t>
      </w:r>
    </w:p>
    <w:p w:rsidR="008E434B" w:rsidRPr="006541F7" w:rsidRDefault="008E434B" w:rsidP="008E434B">
      <w:pPr>
        <w:rPr>
          <w:rFonts w:cs="Arial"/>
          <w:color w:val="000000"/>
        </w:rPr>
      </w:pPr>
      <w:r w:rsidRPr="006541F7">
        <w:rPr>
          <w:rFonts w:cs="Arial"/>
          <w:color w:val="000000"/>
        </w:rPr>
        <w:t xml:space="preserve">This Cron task is used for the creation of a custom product required by two clients, DEKA and Allianz. They are called "Midday" snapshot because these products are calculated using an intraday snapshot price, similar to DWS. However, in this case they were implemented as a number of real time indices. The values of the real time indices at a particular point of time in the day are retrieved from the recap files and packaged as a product. </w:t>
      </w:r>
    </w:p>
    <w:p w:rsidR="008E434B" w:rsidRPr="006541F7" w:rsidRDefault="008E434B" w:rsidP="008E434B">
      <w:pPr>
        <w:rPr>
          <w:rFonts w:cs="Arial"/>
          <w:color w:val="000000"/>
        </w:rPr>
      </w:pPr>
      <w:r w:rsidRPr="006541F7">
        <w:rPr>
          <w:rFonts w:cs="Arial"/>
          <w:color w:val="000000"/>
        </w:rPr>
        <w:t xml:space="preserve">This script invokes another script called xmfRecaps2eds.sh. The script runs a Java class called com.msdw.msci.xmf.settlement.EDSExtract. It receives a long list of parameters including the date, time, name of input and product files and list of all indices that needs to be included in the file. </w:t>
      </w:r>
    </w:p>
    <w:p w:rsidR="008E434B" w:rsidRPr="006541F7" w:rsidRDefault="008E434B" w:rsidP="008E434B">
      <w:pPr>
        <w:rPr>
          <w:rFonts w:cs="Arial"/>
          <w:color w:val="000000"/>
        </w:rPr>
      </w:pPr>
      <w:r w:rsidRPr="006541F7">
        <w:rPr>
          <w:rFonts w:cs="Arial"/>
          <w:color w:val="000000"/>
        </w:rPr>
        <w:t xml:space="preserve">EDSExtract looks at the XMF OD Recaps file in /var/xmf/recaps/allindices.main and extract the index level in the file for the indices at the time specified. </w:t>
      </w:r>
    </w:p>
    <w:p w:rsidR="008E434B" w:rsidRPr="006541F7" w:rsidRDefault="008E434B" w:rsidP="008E434B">
      <w:pPr>
        <w:rPr>
          <w:rFonts w:cs="Arial"/>
          <w:color w:val="000000"/>
        </w:rPr>
      </w:pPr>
      <w:r w:rsidRPr="006541F7">
        <w:rPr>
          <w:rFonts w:cs="Arial"/>
          <w:color w:val="000000"/>
        </w:rPr>
        <w:t xml:space="preserve">It generates files in the directory /u/mcrtprod/ipsoutput/elec_dist/ED_GEN which are required by the </w:t>
      </w:r>
      <w:hyperlink r:id="rId14" w:history="1">
        <w:r w:rsidRPr="006541F7">
          <w:rPr>
            <w:rStyle w:val="Hyperlink"/>
            <w:rFonts w:cs="Arial"/>
          </w:rPr>
          <w:t>ProM</w:t>
        </w:r>
      </w:hyperlink>
      <w:r w:rsidRPr="006541F7">
        <w:rPr>
          <w:rFonts w:cs="Arial"/>
          <w:color w:val="000000"/>
        </w:rPr>
        <w:t xml:space="preserve"> step "trxmfxt". The files are called /u/mcrtprod/ipsoutput/elec_dist/ED_GEN/D_18.06_ and /u/mcrtprod/ipsoutput/elec_dist/ED_GEN/D_21.90_ respectively. </w:t>
      </w:r>
    </w:p>
    <w:p w:rsidR="008E434B" w:rsidRPr="006541F7" w:rsidRDefault="008E434B" w:rsidP="008E434B">
      <w:pPr>
        <w:rPr>
          <w:rFonts w:cs="Arial"/>
          <w:color w:val="000000"/>
        </w:rPr>
      </w:pPr>
      <w:r w:rsidRPr="006541F7">
        <w:rPr>
          <w:rFonts w:cs="Arial"/>
          <w:color w:val="000000"/>
        </w:rPr>
        <w:t xml:space="preserve">Runs on: XMF Server, LN campus only </w:t>
      </w:r>
    </w:p>
    <w:p w:rsidR="008E434B" w:rsidRPr="006541F7" w:rsidRDefault="008E434B" w:rsidP="008E434B">
      <w:pPr>
        <w:rPr>
          <w:rFonts w:cs="Courier New"/>
          <w:color w:val="7A4707"/>
        </w:rPr>
      </w:pPr>
      <w:r w:rsidRPr="006541F7">
        <w:t xml:space="preserve"> 02 11 * * 1-5 /ms/dist/aurora/bin/krun -- /u/mcrtprod/bin/middayExtract </w:t>
      </w:r>
    </w:p>
    <w:p w:rsidR="00E44903" w:rsidRPr="00DA7789" w:rsidRDefault="00E44903" w:rsidP="006B59A7">
      <w:pPr>
        <w:pStyle w:val="Heading1"/>
      </w:pPr>
      <w:r w:rsidRPr="00DA7789">
        <w:t>Applications that this system depends on</w:t>
      </w:r>
    </w:p>
    <w:p w:rsidR="00E44903" w:rsidRDefault="0045690A">
      <w:r>
        <w:t>RT system has the following dependencies:</w:t>
      </w:r>
    </w:p>
    <w:p w:rsidR="0045690A" w:rsidRDefault="0045690A" w:rsidP="0045690A">
      <w:pPr>
        <w:pStyle w:val="Heading4"/>
      </w:pPr>
      <w:r>
        <w:t>Real time data</w:t>
      </w:r>
    </w:p>
    <w:p w:rsidR="0045690A" w:rsidRDefault="0045690A">
      <w:r>
        <w:t>RMDS is t</w:t>
      </w:r>
      <w:r w:rsidR="00DF24AB">
        <w:t>he main real time data source for</w:t>
      </w:r>
      <w:r>
        <w:t xml:space="preserve"> </w:t>
      </w:r>
      <w:r w:rsidR="00DF24AB">
        <w:t xml:space="preserve">index </w:t>
      </w:r>
      <w:r>
        <w:t>calculation.</w:t>
      </w:r>
    </w:p>
    <w:p w:rsidR="0045690A" w:rsidRDefault="007857B5" w:rsidP="0045690A">
      <w:pPr>
        <w:pStyle w:val="Heading4"/>
      </w:pPr>
      <w:r>
        <w:t>Portfolio</w:t>
      </w:r>
      <w:r w:rsidR="0045690A">
        <w:t xml:space="preserve"> generation</w:t>
      </w:r>
    </w:p>
    <w:p w:rsidR="0045690A" w:rsidRDefault="007857B5" w:rsidP="0045690A">
      <w:r>
        <w:t xml:space="preserve">Portfolio </w:t>
      </w:r>
      <w:r w:rsidR="0045690A">
        <w:t xml:space="preserve">generation is triggered by Prom EOD cycle. Before we can generate the </w:t>
      </w:r>
      <w:r>
        <w:t>portfolio</w:t>
      </w:r>
      <w:r w:rsidR="0045690A">
        <w:t xml:space="preserve"> data, EOD cycle must be completed.</w:t>
      </w:r>
    </w:p>
    <w:p w:rsidR="0045690A" w:rsidRDefault="0045690A" w:rsidP="0045690A">
      <w:r>
        <w:t xml:space="preserve">The </w:t>
      </w:r>
      <w:r w:rsidR="007857B5">
        <w:t>portfolios</w:t>
      </w:r>
      <w:r>
        <w:t xml:space="preserve"> are now generated by the genbasefile script in the </w:t>
      </w:r>
      <w:r w:rsidR="007857B5" w:rsidRPr="007857B5">
        <w:rPr>
          <w:i/>
        </w:rPr>
        <w:t>BenchmarkPortfolioLoader</w:t>
      </w:r>
      <w:r>
        <w:t xml:space="preserve"> project, for example: </w:t>
      </w:r>
    </w:p>
    <w:p w:rsidR="0045690A" w:rsidRPr="0045690A" w:rsidRDefault="0045690A" w:rsidP="0045690A">
      <w:pPr>
        <w:pStyle w:val="NoSpacing"/>
        <w:rPr>
          <w:rFonts w:ascii="Courier New" w:hAnsi="Courier New" w:cs="Courier New"/>
        </w:rPr>
      </w:pPr>
      <w:r w:rsidRPr="0045690A">
        <w:rPr>
          <w:rFonts w:ascii="Courier New" w:hAnsi="Courier New" w:cs="Courier New"/>
        </w:rPr>
        <w:t>/ms/dist/msci/</w:t>
      </w:r>
      <w:r w:rsidR="007857B5">
        <w:rPr>
          <w:rFonts w:ascii="Courier New" w:hAnsi="Courier New" w:cs="Courier New"/>
        </w:rPr>
        <w:t>BenchmarkPortfolioLoader</w:t>
      </w:r>
      <w:r w:rsidRPr="0045690A">
        <w:rPr>
          <w:rFonts w:ascii="Courier New" w:hAnsi="Courier New" w:cs="Courier New"/>
        </w:rPr>
        <w:t>/${IPSMODE}/scripts/genbasefile</w:t>
      </w:r>
      <w:r w:rsidR="00EB0285">
        <w:rPr>
          <w:rFonts w:ascii="Courier New" w:hAnsi="Courier New" w:cs="Courier New"/>
        </w:rPr>
        <w:t>_MNET</w:t>
      </w:r>
      <w:r w:rsidRPr="0045690A">
        <w:rPr>
          <w:rFonts w:ascii="Courier New" w:hAnsi="Courier New" w:cs="Courier New"/>
        </w:rPr>
        <w:t xml:space="preserve"> -V${IPSMODE} -J"-D </w:t>
      </w:r>
      <w:r w:rsidR="007857B5">
        <w:rPr>
          <w:rFonts w:ascii="Courier New" w:hAnsi="Courier New" w:cs="Courier New"/>
        </w:rPr>
        <w:t>${YYYYMMDD_early} -G IN" -M"-Xmn</w:t>
      </w:r>
      <w:r w:rsidR="00B315E7">
        <w:rPr>
          <w:rFonts w:ascii="Courier New" w:hAnsi="Courier New" w:cs="Courier New"/>
        </w:rPr>
        <w:t>2048</w:t>
      </w:r>
      <w:r w:rsidRPr="0045690A">
        <w:rPr>
          <w:rFonts w:ascii="Courier New" w:hAnsi="Courier New" w:cs="Courier New"/>
        </w:rPr>
        <w:t xml:space="preserve">m </w:t>
      </w:r>
      <w:r w:rsidR="007857B5">
        <w:rPr>
          <w:rFonts w:ascii="Courier New" w:hAnsi="Courier New" w:cs="Courier New"/>
        </w:rPr>
        <w:t>–Xmx3072m -</w:t>
      </w:r>
      <w:proofErr w:type="spellStart"/>
      <w:r w:rsidR="007857B5">
        <w:rPr>
          <w:rFonts w:ascii="Courier New" w:hAnsi="Courier New" w:cs="Courier New"/>
        </w:rPr>
        <w:t>Dlog</w:t>
      </w:r>
      <w:r w:rsidRPr="0045690A">
        <w:rPr>
          <w:rFonts w:ascii="Courier New" w:hAnsi="Courier New" w:cs="Courier New"/>
        </w:rPr>
        <w:t>root</w:t>
      </w:r>
      <w:proofErr w:type="spellEnd"/>
      <w:r w:rsidRPr="0045690A">
        <w:rPr>
          <w:rFonts w:ascii="Courier New" w:hAnsi="Courier New" w:cs="Courier New"/>
        </w:rPr>
        <w:t>=/</w:t>
      </w:r>
      <w:proofErr w:type="spellStart"/>
      <w:r w:rsidRPr="0045690A">
        <w:rPr>
          <w:rFonts w:ascii="Courier New" w:hAnsi="Courier New" w:cs="Courier New"/>
        </w:rPr>
        <w:t>tmp</w:t>
      </w:r>
      <w:proofErr w:type="spellEnd"/>
      <w:r w:rsidR="00740022">
        <w:rPr>
          <w:rFonts w:ascii="Courier New" w:hAnsi="Courier New" w:cs="Courier New"/>
        </w:rPr>
        <w:t xml:space="preserve"> –DRT_ENV=${IPSMODE}</w:t>
      </w:r>
      <w:r w:rsidRPr="0045690A">
        <w:rPr>
          <w:rFonts w:ascii="Courier New" w:hAnsi="Courier New" w:cs="Courier New"/>
        </w:rPr>
        <w:t xml:space="preserve">" </w:t>
      </w:r>
    </w:p>
    <w:p w:rsidR="007857B5" w:rsidRPr="0045690A" w:rsidRDefault="007857B5" w:rsidP="007857B5">
      <w:pPr>
        <w:pStyle w:val="NoSpacing"/>
        <w:rPr>
          <w:rFonts w:ascii="Courier New" w:hAnsi="Courier New" w:cs="Courier New"/>
        </w:rPr>
      </w:pPr>
      <w:r w:rsidRPr="0045690A">
        <w:rPr>
          <w:rFonts w:ascii="Courier New" w:hAnsi="Courier New" w:cs="Courier New"/>
        </w:rPr>
        <w:t>/ms/dist/msci/</w:t>
      </w:r>
      <w:r>
        <w:rPr>
          <w:rFonts w:ascii="Courier New" w:hAnsi="Courier New" w:cs="Courier New"/>
        </w:rPr>
        <w:t>BenchmarkPortfolioLoader</w:t>
      </w:r>
      <w:r w:rsidRPr="0045690A">
        <w:rPr>
          <w:rFonts w:ascii="Courier New" w:hAnsi="Courier New" w:cs="Courier New"/>
        </w:rPr>
        <w:t>/${IPSMODE}/scripts/genbasefile</w:t>
      </w:r>
      <w:r>
        <w:rPr>
          <w:rFonts w:ascii="Courier New" w:hAnsi="Courier New" w:cs="Courier New"/>
        </w:rPr>
        <w:t>_MNET</w:t>
      </w:r>
      <w:r w:rsidRPr="0045690A">
        <w:rPr>
          <w:rFonts w:ascii="Courier New" w:hAnsi="Courier New" w:cs="Courier New"/>
        </w:rPr>
        <w:t xml:space="preserve"> -V${IPSMODE} -J"-D </w:t>
      </w:r>
      <w:r>
        <w:rPr>
          <w:rFonts w:ascii="Courier New" w:hAnsi="Courier New" w:cs="Courier New"/>
        </w:rPr>
        <w:t>${YYYYMMDD_early} -G TM" -M"-Xmn2048</w:t>
      </w:r>
      <w:r w:rsidRPr="0045690A">
        <w:rPr>
          <w:rFonts w:ascii="Courier New" w:hAnsi="Courier New" w:cs="Courier New"/>
        </w:rPr>
        <w:t xml:space="preserve">m </w:t>
      </w:r>
      <w:r>
        <w:rPr>
          <w:rFonts w:ascii="Courier New" w:hAnsi="Courier New" w:cs="Courier New"/>
        </w:rPr>
        <w:t>–Xmx3072m -</w:t>
      </w:r>
      <w:proofErr w:type="spellStart"/>
      <w:r>
        <w:rPr>
          <w:rFonts w:ascii="Courier New" w:hAnsi="Courier New" w:cs="Courier New"/>
        </w:rPr>
        <w:t>Dlog</w:t>
      </w:r>
      <w:r w:rsidRPr="0045690A">
        <w:rPr>
          <w:rFonts w:ascii="Courier New" w:hAnsi="Courier New" w:cs="Courier New"/>
        </w:rPr>
        <w:t>root</w:t>
      </w:r>
      <w:proofErr w:type="spellEnd"/>
      <w:r w:rsidRPr="0045690A">
        <w:rPr>
          <w:rFonts w:ascii="Courier New" w:hAnsi="Courier New" w:cs="Courier New"/>
        </w:rPr>
        <w:t>=/</w:t>
      </w:r>
      <w:proofErr w:type="spellStart"/>
      <w:r w:rsidRPr="0045690A">
        <w:rPr>
          <w:rFonts w:ascii="Courier New" w:hAnsi="Courier New" w:cs="Courier New"/>
        </w:rPr>
        <w:t>tmp</w:t>
      </w:r>
      <w:proofErr w:type="spellEnd"/>
      <w:r w:rsidR="00740022">
        <w:rPr>
          <w:rFonts w:ascii="Courier New" w:hAnsi="Courier New" w:cs="Courier New"/>
        </w:rPr>
        <w:t xml:space="preserve"> –DRT_ENV=${IPSMODE}</w:t>
      </w:r>
      <w:r w:rsidRPr="0045690A">
        <w:rPr>
          <w:rFonts w:ascii="Courier New" w:hAnsi="Courier New" w:cs="Courier New"/>
        </w:rPr>
        <w:t xml:space="preserve">" </w:t>
      </w:r>
    </w:p>
    <w:p w:rsidR="00B315E7" w:rsidRDefault="00B315E7" w:rsidP="0045690A">
      <w:pPr>
        <w:pStyle w:val="NoSpacing"/>
        <w:rPr>
          <w:rFonts w:ascii="Courier New" w:hAnsi="Courier New" w:cs="Courier New"/>
        </w:rPr>
      </w:pPr>
    </w:p>
    <w:p w:rsidR="0045690A" w:rsidRDefault="00FA5A81" w:rsidP="0045690A">
      <w:pPr>
        <w:pStyle w:val="NoSpacing"/>
      </w:pPr>
      <w:r>
        <w:t xml:space="preserve">The </w:t>
      </w:r>
      <w:r w:rsidR="00B315E7">
        <w:t xml:space="preserve">DWS </w:t>
      </w:r>
      <w:r>
        <w:t>SEC file is now generated in eds_prom.mnu IPS script:</w:t>
      </w:r>
    </w:p>
    <w:p w:rsidR="007857B5" w:rsidRPr="0045690A" w:rsidRDefault="007857B5" w:rsidP="007857B5">
      <w:pPr>
        <w:pStyle w:val="NoSpacing"/>
        <w:rPr>
          <w:rFonts w:ascii="Courier New" w:hAnsi="Courier New" w:cs="Courier New"/>
        </w:rPr>
      </w:pPr>
      <w:r w:rsidRPr="0045690A">
        <w:rPr>
          <w:rFonts w:ascii="Courier New" w:hAnsi="Courier New" w:cs="Courier New"/>
        </w:rPr>
        <w:lastRenderedPageBreak/>
        <w:t>/ms/dist/msci/</w:t>
      </w:r>
      <w:r>
        <w:rPr>
          <w:rFonts w:ascii="Courier New" w:hAnsi="Courier New" w:cs="Courier New"/>
        </w:rPr>
        <w:t>BenchmarkPortfolioLoader</w:t>
      </w:r>
      <w:r w:rsidRPr="0045690A">
        <w:rPr>
          <w:rFonts w:ascii="Courier New" w:hAnsi="Courier New" w:cs="Courier New"/>
        </w:rPr>
        <w:t>/${IPSMODE}/scripts/genbasefile</w:t>
      </w:r>
      <w:r>
        <w:rPr>
          <w:rFonts w:ascii="Courier New" w:hAnsi="Courier New" w:cs="Courier New"/>
        </w:rPr>
        <w:t>_MNET</w:t>
      </w:r>
      <w:r w:rsidRPr="0045690A">
        <w:rPr>
          <w:rFonts w:ascii="Courier New" w:hAnsi="Courier New" w:cs="Courier New"/>
        </w:rPr>
        <w:t xml:space="preserve"> -V${IPSMODE} -J"-D </w:t>
      </w:r>
      <w:r>
        <w:rPr>
          <w:rFonts w:ascii="Courier New" w:hAnsi="Courier New" w:cs="Courier New"/>
        </w:rPr>
        <w:t>${YYYYMMDD_early} -G DWS –S SEC" -M"-Xmn2048</w:t>
      </w:r>
      <w:r w:rsidRPr="0045690A">
        <w:rPr>
          <w:rFonts w:ascii="Courier New" w:hAnsi="Courier New" w:cs="Courier New"/>
        </w:rPr>
        <w:t xml:space="preserve">m </w:t>
      </w:r>
      <w:r>
        <w:rPr>
          <w:rFonts w:ascii="Courier New" w:hAnsi="Courier New" w:cs="Courier New"/>
        </w:rPr>
        <w:t>–Xmx3072m -</w:t>
      </w:r>
      <w:proofErr w:type="spellStart"/>
      <w:r>
        <w:rPr>
          <w:rFonts w:ascii="Courier New" w:hAnsi="Courier New" w:cs="Courier New"/>
        </w:rPr>
        <w:t>Dlog</w:t>
      </w:r>
      <w:r w:rsidRPr="0045690A">
        <w:rPr>
          <w:rFonts w:ascii="Courier New" w:hAnsi="Courier New" w:cs="Courier New"/>
        </w:rPr>
        <w:t>root</w:t>
      </w:r>
      <w:proofErr w:type="spellEnd"/>
      <w:r w:rsidRPr="0045690A">
        <w:rPr>
          <w:rFonts w:ascii="Courier New" w:hAnsi="Courier New" w:cs="Courier New"/>
        </w:rPr>
        <w:t>=/</w:t>
      </w:r>
      <w:proofErr w:type="spellStart"/>
      <w:r w:rsidRPr="0045690A">
        <w:rPr>
          <w:rFonts w:ascii="Courier New" w:hAnsi="Courier New" w:cs="Courier New"/>
        </w:rPr>
        <w:t>tmp</w:t>
      </w:r>
      <w:proofErr w:type="spellEnd"/>
      <w:r w:rsidR="00740022">
        <w:rPr>
          <w:rFonts w:ascii="Courier New" w:hAnsi="Courier New" w:cs="Courier New"/>
        </w:rPr>
        <w:t xml:space="preserve"> –DRT_ENV=${IPSMODE}</w:t>
      </w:r>
      <w:r w:rsidRPr="0045690A">
        <w:rPr>
          <w:rFonts w:ascii="Courier New" w:hAnsi="Courier New" w:cs="Courier New"/>
        </w:rPr>
        <w:t xml:space="preserve">" </w:t>
      </w:r>
    </w:p>
    <w:p w:rsidR="007857B5" w:rsidRDefault="007857B5" w:rsidP="0045690A">
      <w:pPr>
        <w:pStyle w:val="NoSpacing"/>
      </w:pPr>
    </w:p>
    <w:p w:rsidR="0045690A" w:rsidRDefault="0045690A" w:rsidP="0045690A">
      <w:r>
        <w:t>For a list of available index groups for the -G parameter, please refer to /com/msdw/msci/</w:t>
      </w:r>
      <w:r w:rsidR="007857B5">
        <w:t>BenchmarkPortfolioLoader</w:t>
      </w:r>
      <w:r>
        <w:t>/</w:t>
      </w:r>
      <w:r w:rsidR="007857B5">
        <w:t>resources/com/msci/realtime/portfolio</w:t>
      </w:r>
      <w:r>
        <w:t>/</w:t>
      </w:r>
      <w:r w:rsidR="007857B5">
        <w:t>portfolio</w:t>
      </w:r>
      <w:r>
        <w:t xml:space="preserve">_config.properties of the </w:t>
      </w:r>
      <w:proofErr w:type="spellStart"/>
      <w:r w:rsidR="007857B5" w:rsidRPr="007857B5">
        <w:rPr>
          <w:i/>
        </w:rPr>
        <w:t>BenchmarkPortfolioLoader</w:t>
      </w:r>
      <w:proofErr w:type="spellEnd"/>
      <w:r>
        <w:t xml:space="preserve"> project. </w:t>
      </w:r>
    </w:p>
    <w:p w:rsidR="00740022" w:rsidRDefault="003E66E1" w:rsidP="0045690A">
      <w:r>
        <w:t>The portfolios are written into GV and NV Oracle databases.</w:t>
      </w:r>
    </w:p>
    <w:p w:rsidR="0045690A" w:rsidRDefault="0045690A" w:rsidP="0045690A">
      <w:pPr>
        <w:pStyle w:val="Heading4"/>
      </w:pPr>
      <w:r>
        <w:t>IDF generation</w:t>
      </w:r>
    </w:p>
    <w:p w:rsidR="00EB0285" w:rsidRDefault="00EB0285" w:rsidP="00EB0285">
      <w:r>
        <w:t>IDF generation is triggered by Prom EOD cycle. World cycle index calculation must be completed before we can generate the IDF file.</w:t>
      </w:r>
    </w:p>
    <w:p w:rsidR="00EB0285" w:rsidRDefault="00EB0285" w:rsidP="00EB0285">
      <w:r>
        <w:t>IDF will be generated in /u/ipsoutput/</w:t>
      </w:r>
      <w:r w:rsidR="0048313A">
        <w:t>basefile</w:t>
      </w:r>
      <w:r>
        <w:t xml:space="preserve">/YYYYMMDD_idf1.xmf of mscipapp1. It is generated by the following script: </w:t>
      </w:r>
    </w:p>
    <w:p w:rsidR="00EB0285" w:rsidRPr="00EB0285" w:rsidRDefault="00EB0285" w:rsidP="00EB0285">
      <w:pPr>
        <w:rPr>
          <w:rFonts w:ascii="Courier New" w:hAnsi="Courier New" w:cs="Courier New"/>
        </w:rPr>
      </w:pPr>
      <w:r w:rsidRPr="00EB0285">
        <w:rPr>
          <w:rFonts w:ascii="Courier New" w:hAnsi="Courier New" w:cs="Courier New"/>
        </w:rPr>
        <w:t>/ms/dist/msci/</w:t>
      </w:r>
      <w:r w:rsidR="007857B5">
        <w:rPr>
          <w:rFonts w:ascii="Courier New" w:hAnsi="Courier New" w:cs="Courier New"/>
        </w:rPr>
        <w:t>BenchmarkPortfolioLoader</w:t>
      </w:r>
      <w:r w:rsidRPr="00EB0285">
        <w:rPr>
          <w:rFonts w:ascii="Courier New" w:hAnsi="Courier New" w:cs="Courier New"/>
        </w:rPr>
        <w:t>/${IPSMODE}/scripts/genIDFfile_MNET -V${I</w:t>
      </w:r>
      <w:r w:rsidR="00FA5A81">
        <w:rPr>
          <w:rFonts w:ascii="Courier New" w:hAnsi="Courier New" w:cs="Courier New"/>
        </w:rPr>
        <w:t>PSMODE} -J"-D ${YYYYMMDD_early}</w:t>
      </w:r>
      <w:r w:rsidR="007857B5">
        <w:rPr>
          <w:rFonts w:ascii="Courier New" w:hAnsi="Courier New" w:cs="Courier New"/>
        </w:rPr>
        <w:t>" -M"-Dlog</w:t>
      </w:r>
      <w:r w:rsidRPr="00EB0285">
        <w:rPr>
          <w:rFonts w:ascii="Courier New" w:hAnsi="Courier New" w:cs="Courier New"/>
        </w:rPr>
        <w:t xml:space="preserve">root=/tmp </w:t>
      </w:r>
      <w:r w:rsidR="007857B5">
        <w:rPr>
          <w:rFonts w:ascii="Courier New" w:hAnsi="Courier New" w:cs="Courier New"/>
        </w:rPr>
        <w:t>–</w:t>
      </w:r>
      <w:r w:rsidRPr="00EB0285">
        <w:rPr>
          <w:rFonts w:ascii="Courier New" w:hAnsi="Courier New" w:cs="Courier New"/>
        </w:rPr>
        <w:t>Xmx</w:t>
      </w:r>
      <w:r w:rsidR="007857B5">
        <w:rPr>
          <w:rFonts w:ascii="Courier New" w:hAnsi="Courier New" w:cs="Courier New"/>
        </w:rPr>
        <w:t>1536</w:t>
      </w:r>
      <w:r w:rsidRPr="00EB0285">
        <w:rPr>
          <w:rFonts w:ascii="Courier New" w:hAnsi="Courier New" w:cs="Courier New"/>
        </w:rPr>
        <w:t>m</w:t>
      </w:r>
      <w:r w:rsidR="007857B5">
        <w:rPr>
          <w:rFonts w:ascii="Courier New" w:hAnsi="Courier New" w:cs="Courier New"/>
        </w:rPr>
        <w:t xml:space="preserve"> –Xmn1024m</w:t>
      </w:r>
      <w:r w:rsidRPr="00EB0285">
        <w:rPr>
          <w:rFonts w:ascii="Courier New" w:hAnsi="Courier New" w:cs="Courier New"/>
        </w:rPr>
        <w:t xml:space="preserve">" </w:t>
      </w:r>
    </w:p>
    <w:p w:rsidR="00EB0285" w:rsidRDefault="00DF24AB" w:rsidP="00EB0285">
      <w:r>
        <w:t>After the IDF</w:t>
      </w:r>
      <w:r w:rsidR="00EB0285">
        <w:t xml:space="preserve"> file is generated, it needs to </w:t>
      </w:r>
      <w:r>
        <w:t>be sent</w:t>
      </w:r>
      <w:r w:rsidR="00EB0285">
        <w:t xml:space="preserve"> to Geneva and Nevada XMF servers and notify the data vendor</w:t>
      </w:r>
      <w:r>
        <w:t>s. It can be done by injectIDFWrapper.pl.</w:t>
      </w:r>
    </w:p>
    <w:p w:rsidR="00EB0285" w:rsidRDefault="00EB0285" w:rsidP="00EB0285">
      <w:r>
        <w:t xml:space="preserve">This Perl script sends the IDF files from mscipapp1 to the XMF server in </w:t>
      </w:r>
      <w:r w:rsidR="00DF24AB">
        <w:t>Geneva</w:t>
      </w:r>
      <w:r>
        <w:t xml:space="preserve"> and</w:t>
      </w:r>
      <w:r w:rsidR="00DF24AB">
        <w:t xml:space="preserve"> Nevada</w:t>
      </w:r>
      <w:r>
        <w:t xml:space="preserve">. It then invokes a script called sendIDF in the xmfng project to send the Index Description Files (IDF) for Reuters via XMF. </w:t>
      </w:r>
    </w:p>
    <w:p w:rsidR="00EB0285" w:rsidRPr="00DF24AB" w:rsidRDefault="00EB0285" w:rsidP="00EB0285">
      <w:pPr>
        <w:rPr>
          <w:rFonts w:ascii="Courier New" w:hAnsi="Courier New" w:cs="Courier New"/>
        </w:rPr>
      </w:pPr>
      <w:r w:rsidRPr="00DF24AB">
        <w:rPr>
          <w:rFonts w:ascii="Courier New" w:hAnsi="Courier New" w:cs="Courier New"/>
        </w:rPr>
        <w:t xml:space="preserve">Usage: injectIDFWrapper.pl -f remote_file [-v prod|test] </w:t>
      </w:r>
    </w:p>
    <w:p w:rsidR="00EB0285" w:rsidRPr="00DF24AB" w:rsidRDefault="00EB0285" w:rsidP="00EB0285">
      <w:pPr>
        <w:rPr>
          <w:rFonts w:ascii="Courier New" w:hAnsi="Courier New" w:cs="Courier New"/>
        </w:rPr>
      </w:pPr>
      <w:r w:rsidRPr="00DF24AB">
        <w:rPr>
          <w:rFonts w:ascii="Courier New" w:hAnsi="Courier New" w:cs="Courier New"/>
        </w:rPr>
        <w:t>Example: injectIDFWrapper.pl -f /u/ipsoutput/</w:t>
      </w:r>
      <w:r w:rsidR="0048313A">
        <w:rPr>
          <w:rFonts w:ascii="Courier New" w:hAnsi="Courier New" w:cs="Courier New"/>
        </w:rPr>
        <w:t>basefile</w:t>
      </w:r>
      <w:r w:rsidRPr="00DF24AB">
        <w:rPr>
          <w:rFonts w:ascii="Courier New" w:hAnsi="Courier New" w:cs="Courier New"/>
        </w:rPr>
        <w:t xml:space="preserve">/20080425_idf1.xmf </w:t>
      </w:r>
    </w:p>
    <w:p w:rsidR="00EB0285" w:rsidRPr="00DF24AB" w:rsidRDefault="00EB0285" w:rsidP="00EB0285">
      <w:pPr>
        <w:rPr>
          <w:rFonts w:ascii="Courier New" w:hAnsi="Courier New" w:cs="Courier New"/>
        </w:rPr>
      </w:pPr>
      <w:r w:rsidRPr="00DF24AB">
        <w:rPr>
          <w:rFonts w:ascii="Courier New" w:hAnsi="Courier New" w:cs="Courier New"/>
        </w:rPr>
        <w:t>Remote Source: $IPS_OUTPUT/</w:t>
      </w:r>
      <w:r w:rsidR="0048313A">
        <w:rPr>
          <w:rFonts w:ascii="Courier New" w:hAnsi="Courier New" w:cs="Courier New"/>
        </w:rPr>
        <w:t>basefile</w:t>
      </w:r>
      <w:r w:rsidRPr="00DF24AB">
        <w:rPr>
          <w:rFonts w:ascii="Courier New" w:hAnsi="Courier New" w:cs="Courier New"/>
        </w:rPr>
        <w:t>/</w:t>
      </w:r>
      <w:r w:rsidR="00DF24AB" w:rsidRPr="00DF24AB">
        <w:rPr>
          <w:rFonts w:ascii="Courier New" w:hAnsi="Courier New" w:cs="Courier New"/>
        </w:rPr>
        <w:t>[yyyymmdd]</w:t>
      </w:r>
      <w:r w:rsidRPr="00DF24AB">
        <w:rPr>
          <w:rFonts w:ascii="Courier New" w:hAnsi="Courier New" w:cs="Courier New"/>
        </w:rPr>
        <w:t xml:space="preserve">_idf1.xmf </w:t>
      </w:r>
    </w:p>
    <w:p w:rsidR="00EB0285" w:rsidRPr="00DF24AB" w:rsidRDefault="00EB0285" w:rsidP="00EB0285">
      <w:pPr>
        <w:rPr>
          <w:rFonts w:ascii="Courier New" w:hAnsi="Courier New" w:cs="Courier New"/>
        </w:rPr>
      </w:pPr>
      <w:r w:rsidRPr="00DF24AB">
        <w:rPr>
          <w:rFonts w:ascii="Courier New" w:hAnsi="Courier New" w:cs="Courier New"/>
        </w:rPr>
        <w:t>Target: /var/xmf/indexes/</w:t>
      </w:r>
      <w:r w:rsidR="00DF24AB" w:rsidRPr="00DF24AB">
        <w:rPr>
          <w:rFonts w:ascii="Courier New" w:hAnsi="Courier New" w:cs="Courier New"/>
        </w:rPr>
        <w:t>[yyyymmdd]</w:t>
      </w:r>
      <w:r w:rsidRPr="00DF24AB">
        <w:rPr>
          <w:rFonts w:ascii="Courier New" w:hAnsi="Courier New" w:cs="Courier New"/>
        </w:rPr>
        <w:t>_idf1.xmf.main</w:t>
      </w:r>
    </w:p>
    <w:p w:rsidR="00B63EA8" w:rsidRDefault="00B63EA8" w:rsidP="00B63EA8">
      <w:pPr>
        <w:pStyle w:val="Heading1"/>
      </w:pPr>
      <w:r>
        <w:t>Operations</w:t>
      </w:r>
    </w:p>
    <w:p w:rsidR="00C06D69" w:rsidRDefault="00C06D69" w:rsidP="00415CDD">
      <w:pPr>
        <w:pStyle w:val="Heading2"/>
        <w:jc w:val="both"/>
      </w:pPr>
      <w:r>
        <w:t>User operations hours</w:t>
      </w:r>
    </w:p>
    <w:p w:rsidR="00C06D69" w:rsidRDefault="00C06D69" w:rsidP="00C06D69">
      <w:r>
        <w:t>Summer time: 20 hours and 50 minutes of contribution</w:t>
      </w:r>
    </w:p>
    <w:p w:rsidR="00C06D69" w:rsidRDefault="00C06D69" w:rsidP="00C06D69">
      <w:r>
        <w:t xml:space="preserve">Contribution of index levels </w:t>
      </w:r>
    </w:p>
    <w:p w:rsidR="00C06D69" w:rsidRDefault="00C06D69" w:rsidP="00C06D69">
      <w:r>
        <w:t>•</w:t>
      </w:r>
      <w:r>
        <w:tab/>
        <w:t>Starts at 8.00pm NY time (8.00am HK time / 2:00am GV time)</w:t>
      </w:r>
    </w:p>
    <w:p w:rsidR="00C06D69" w:rsidRDefault="00C06D69" w:rsidP="00C06D69">
      <w:r>
        <w:t>•</w:t>
      </w:r>
      <w:r>
        <w:tab/>
        <w:t>Stops at 4.50pm NY time (4.50am HK time / 10.50pm GV time)</w:t>
      </w:r>
    </w:p>
    <w:p w:rsidR="00C06D69" w:rsidRDefault="00C06D69" w:rsidP="00C06D69"/>
    <w:p w:rsidR="00C06D69" w:rsidRDefault="00C06D69" w:rsidP="00C06D69">
      <w:r>
        <w:t>Winter time: 22 hours and 30 minutes of contribution</w:t>
      </w:r>
    </w:p>
    <w:p w:rsidR="00C06D69" w:rsidRDefault="00C06D69" w:rsidP="00C06D69">
      <w:r>
        <w:t xml:space="preserve">Contribution of index levels </w:t>
      </w:r>
    </w:p>
    <w:p w:rsidR="00C06D69" w:rsidRDefault="00C06D69" w:rsidP="00C06D69">
      <w:r>
        <w:t>•</w:t>
      </w:r>
      <w:r>
        <w:tab/>
        <w:t>Starts at 6.00pm NY time (7.00am HK time / 12.00am GV time)</w:t>
      </w:r>
    </w:p>
    <w:p w:rsidR="00C06D69" w:rsidRPr="00C06D69" w:rsidRDefault="00C06D69" w:rsidP="00C06D69">
      <w:r>
        <w:t>•</w:t>
      </w:r>
      <w:r>
        <w:tab/>
        <w:t>Stops at 4.30pm NY time (5.30am HK time / 10.30pm GV time)</w:t>
      </w:r>
    </w:p>
    <w:p w:rsidR="00982750" w:rsidRPr="00982750" w:rsidRDefault="00982750" w:rsidP="00982750">
      <w:pPr>
        <w:pStyle w:val="Heading2"/>
      </w:pPr>
      <w:r w:rsidRPr="00982750">
        <w:t>GCC Cycle</w:t>
      </w:r>
    </w:p>
    <w:p w:rsidR="00982750" w:rsidRDefault="00982750" w:rsidP="00982750">
      <w:r>
        <w:t>Saturday</w:t>
      </w:r>
      <w:r>
        <w:tab/>
        <w:t xml:space="preserve"> 12pm GMT - 3pm GMT </w:t>
      </w:r>
    </w:p>
    <w:p w:rsidR="00C06D69" w:rsidRDefault="00982750" w:rsidP="00982750">
      <w:r>
        <w:t>Sunday</w:t>
      </w:r>
      <w:r>
        <w:tab/>
      </w:r>
      <w:r>
        <w:tab/>
        <w:t>3pm GMT -  4pm GMT</w:t>
      </w:r>
    </w:p>
    <w:p w:rsidR="00B63EA8" w:rsidRDefault="00B63EA8" w:rsidP="00415CDD">
      <w:pPr>
        <w:pStyle w:val="Heading2"/>
        <w:jc w:val="both"/>
      </w:pPr>
      <w:r>
        <w:t>Start entry</w:t>
      </w:r>
    </w:p>
    <w:p w:rsidR="004978B7" w:rsidRPr="004978B7" w:rsidRDefault="00964C89" w:rsidP="00415CDD">
      <w:pPr>
        <w:jc w:val="both"/>
      </w:pPr>
      <w:r>
        <w:t>For Calculator Servers, they are kicked off by the Realtime manager daily. For other servers, they are started automatically after the machine is rebooted every weekend by the init entries.</w:t>
      </w:r>
    </w:p>
    <w:p w:rsidR="00B63EA8" w:rsidRDefault="00B63EA8" w:rsidP="00415CDD">
      <w:pPr>
        <w:pStyle w:val="Heading2"/>
        <w:jc w:val="both"/>
      </w:pPr>
      <w:r>
        <w:t>How to start</w:t>
      </w:r>
    </w:p>
    <w:p w:rsidR="00964C89" w:rsidRPr="00964C89" w:rsidRDefault="00964C89" w:rsidP="00415CDD">
      <w:pPr>
        <w:jc w:val="both"/>
      </w:pPr>
      <w:r>
        <w:t>Each server has its own start up script. Once the startup script is executed, the server will be kicked off.</w:t>
      </w:r>
    </w:p>
    <w:tbl>
      <w:tblPr>
        <w:tblStyle w:val="LightGrid-Accent1"/>
        <w:tblW w:w="9576" w:type="dxa"/>
        <w:tblInd w:w="198" w:type="dxa"/>
        <w:tblLook w:val="04A0"/>
      </w:tblPr>
      <w:tblGrid>
        <w:gridCol w:w="2700"/>
        <w:gridCol w:w="6876"/>
      </w:tblGrid>
      <w:tr w:rsidR="00964C89" w:rsidRPr="00964C89" w:rsidTr="0070757F">
        <w:trPr>
          <w:cnfStyle w:val="100000000000"/>
        </w:trPr>
        <w:tc>
          <w:tcPr>
            <w:cnfStyle w:val="001000000000"/>
            <w:tcW w:w="2700" w:type="dxa"/>
          </w:tcPr>
          <w:p w:rsidR="00964C89" w:rsidRPr="00964C89" w:rsidRDefault="00964C89" w:rsidP="00964C89">
            <w:pPr>
              <w:rPr>
                <w:rFonts w:asciiTheme="minorHAnsi" w:hAnsiTheme="minorHAnsi" w:cs="Arial"/>
              </w:rPr>
            </w:pPr>
            <w:r w:rsidRPr="00964C89">
              <w:rPr>
                <w:rFonts w:asciiTheme="minorHAnsi" w:hAnsiTheme="minorHAnsi" w:cs="Arial"/>
              </w:rPr>
              <w:t>Service</w:t>
            </w:r>
          </w:p>
        </w:tc>
        <w:tc>
          <w:tcPr>
            <w:tcW w:w="6876" w:type="dxa"/>
          </w:tcPr>
          <w:p w:rsidR="00964C89" w:rsidRPr="00964C89" w:rsidRDefault="00964C89" w:rsidP="00964C89">
            <w:pPr>
              <w:cnfStyle w:val="100000000000"/>
              <w:rPr>
                <w:rFonts w:asciiTheme="minorHAnsi" w:hAnsiTheme="minorHAnsi" w:cs="Arial"/>
              </w:rPr>
            </w:pPr>
            <w:r w:rsidRPr="00964C89">
              <w:rPr>
                <w:rFonts w:asciiTheme="minorHAnsi" w:hAnsiTheme="minorHAnsi" w:cs="Arial"/>
              </w:rPr>
              <w:t>Start up script</w:t>
            </w:r>
          </w:p>
        </w:tc>
      </w:tr>
      <w:tr w:rsidR="00964C89" w:rsidRPr="00964C89" w:rsidTr="0070757F">
        <w:trPr>
          <w:cnfStyle w:val="000000100000"/>
        </w:trPr>
        <w:tc>
          <w:tcPr>
            <w:cnfStyle w:val="001000000000"/>
            <w:tcW w:w="2700" w:type="dxa"/>
          </w:tcPr>
          <w:p w:rsidR="00964C89" w:rsidRPr="00964C89" w:rsidRDefault="00964C89" w:rsidP="00964C89">
            <w:pPr>
              <w:rPr>
                <w:rFonts w:asciiTheme="minorHAnsi" w:hAnsiTheme="minorHAnsi" w:cs="Arial"/>
                <w:b w:val="0"/>
              </w:rPr>
            </w:pPr>
            <w:r w:rsidRPr="00964C89">
              <w:rPr>
                <w:rFonts w:asciiTheme="minorHAnsi" w:hAnsiTheme="minorHAnsi" w:cs="Arial"/>
                <w:b w:val="0"/>
              </w:rPr>
              <w:t>Calculator Server</w:t>
            </w:r>
          </w:p>
        </w:tc>
        <w:tc>
          <w:tcPr>
            <w:tcW w:w="6876" w:type="dxa"/>
          </w:tcPr>
          <w:p w:rsidR="00964C89" w:rsidRPr="0070757F" w:rsidRDefault="00964C89" w:rsidP="00964C89">
            <w:pPr>
              <w:cnfStyle w:val="000000100000"/>
              <w:rPr>
                <w:rFonts w:ascii="Courier New" w:hAnsi="Courier New" w:cs="Courier New"/>
              </w:rPr>
            </w:pPr>
            <w:r w:rsidRPr="0070757F">
              <w:rPr>
                <w:rFonts w:ascii="Courier New" w:hAnsi="Courier New" w:cs="Courier New"/>
              </w:rPr>
              <w:t>/u/mcrtprod/bin/startMCRTServer</w:t>
            </w:r>
          </w:p>
        </w:tc>
      </w:tr>
      <w:tr w:rsidR="00964C89" w:rsidRPr="00964C89" w:rsidTr="0070757F">
        <w:trPr>
          <w:cnfStyle w:val="000000010000"/>
        </w:trPr>
        <w:tc>
          <w:tcPr>
            <w:cnfStyle w:val="001000000000"/>
            <w:tcW w:w="2700" w:type="dxa"/>
          </w:tcPr>
          <w:p w:rsidR="00964C89" w:rsidRPr="00964C89" w:rsidRDefault="00964C89" w:rsidP="00964C89">
            <w:pPr>
              <w:rPr>
                <w:rFonts w:asciiTheme="minorHAnsi" w:hAnsiTheme="minorHAnsi" w:cs="Arial"/>
                <w:b w:val="0"/>
              </w:rPr>
            </w:pPr>
            <w:r>
              <w:rPr>
                <w:rFonts w:asciiTheme="minorHAnsi" w:hAnsiTheme="minorHAnsi" w:cs="Arial"/>
                <w:b w:val="0"/>
              </w:rPr>
              <w:t>Index Server</w:t>
            </w:r>
          </w:p>
        </w:tc>
        <w:tc>
          <w:tcPr>
            <w:tcW w:w="6876" w:type="dxa"/>
          </w:tcPr>
          <w:p w:rsidR="00964C89" w:rsidRPr="0070757F" w:rsidRDefault="00964C89" w:rsidP="00964C89">
            <w:pPr>
              <w:cnfStyle w:val="000000010000"/>
              <w:rPr>
                <w:rFonts w:ascii="Courier New" w:hAnsi="Courier New" w:cs="Courier New"/>
              </w:rPr>
            </w:pPr>
            <w:r w:rsidRPr="0070757F">
              <w:rPr>
                <w:rFonts w:ascii="Courier New" w:hAnsi="Courier New" w:cs="Courier New"/>
              </w:rPr>
              <w:t>/u/mcrtprod/bin/startIndexServer</w:t>
            </w:r>
          </w:p>
        </w:tc>
      </w:tr>
      <w:tr w:rsidR="00964C89" w:rsidRPr="00964C89" w:rsidTr="0070757F">
        <w:trPr>
          <w:cnfStyle w:val="000000100000"/>
        </w:trPr>
        <w:tc>
          <w:tcPr>
            <w:cnfStyle w:val="001000000000"/>
            <w:tcW w:w="2700" w:type="dxa"/>
          </w:tcPr>
          <w:p w:rsidR="00964C89" w:rsidRPr="00964C89" w:rsidRDefault="00964C89" w:rsidP="00964C89">
            <w:pPr>
              <w:rPr>
                <w:rFonts w:asciiTheme="minorHAnsi" w:hAnsiTheme="minorHAnsi" w:cs="Arial"/>
                <w:b w:val="0"/>
              </w:rPr>
            </w:pPr>
            <w:r>
              <w:rPr>
                <w:rFonts w:asciiTheme="minorHAnsi" w:hAnsiTheme="minorHAnsi" w:cs="Arial"/>
                <w:b w:val="0"/>
              </w:rPr>
              <w:t>XMF Server</w:t>
            </w:r>
          </w:p>
        </w:tc>
        <w:tc>
          <w:tcPr>
            <w:tcW w:w="6876" w:type="dxa"/>
          </w:tcPr>
          <w:p w:rsidR="00964C89" w:rsidRPr="0070757F" w:rsidRDefault="00964C89" w:rsidP="00964C89">
            <w:pPr>
              <w:cnfStyle w:val="000000100000"/>
              <w:rPr>
                <w:rFonts w:ascii="Courier New" w:hAnsi="Courier New" w:cs="Courier New"/>
              </w:rPr>
            </w:pPr>
            <w:r w:rsidRPr="0070757F">
              <w:rPr>
                <w:rFonts w:ascii="Courier New" w:hAnsi="Courier New" w:cs="Courier New"/>
              </w:rPr>
              <w:t>/u/mcrtprod/bin/startXMF2Server</w:t>
            </w:r>
          </w:p>
        </w:tc>
      </w:tr>
      <w:tr w:rsidR="00964C89" w:rsidRPr="00964C89" w:rsidTr="0070757F">
        <w:trPr>
          <w:cnfStyle w:val="000000010000"/>
        </w:trPr>
        <w:tc>
          <w:tcPr>
            <w:cnfStyle w:val="001000000000"/>
            <w:tcW w:w="2700" w:type="dxa"/>
          </w:tcPr>
          <w:p w:rsidR="00964C89" w:rsidRPr="00964C89" w:rsidRDefault="0070757F" w:rsidP="00964C89">
            <w:pPr>
              <w:rPr>
                <w:rFonts w:asciiTheme="minorHAnsi" w:hAnsiTheme="minorHAnsi" w:cs="Arial"/>
                <w:b w:val="0"/>
              </w:rPr>
            </w:pPr>
            <w:r>
              <w:rPr>
                <w:rFonts w:asciiTheme="minorHAnsi" w:hAnsiTheme="minorHAnsi" w:cs="Arial"/>
                <w:b w:val="0"/>
              </w:rPr>
              <w:t>On Demand Logger</w:t>
            </w:r>
          </w:p>
        </w:tc>
        <w:tc>
          <w:tcPr>
            <w:tcW w:w="6876" w:type="dxa"/>
          </w:tcPr>
          <w:p w:rsidR="00964C89" w:rsidRPr="0070757F" w:rsidRDefault="0070757F" w:rsidP="00964C89">
            <w:pPr>
              <w:cnfStyle w:val="000000010000"/>
              <w:rPr>
                <w:rFonts w:ascii="Courier New" w:hAnsi="Courier New" w:cs="Courier New"/>
              </w:rPr>
            </w:pPr>
            <w:r w:rsidRPr="0070757F">
              <w:rPr>
                <w:rFonts w:ascii="Courier New" w:hAnsi="Courier New" w:cs="Courier New"/>
              </w:rPr>
              <w:t>/u/mcrtprod/bin/startODLogger</w:t>
            </w:r>
          </w:p>
        </w:tc>
      </w:tr>
      <w:tr w:rsidR="00964C89" w:rsidRPr="00964C89" w:rsidTr="0070757F">
        <w:trPr>
          <w:cnfStyle w:val="000000100000"/>
        </w:trPr>
        <w:tc>
          <w:tcPr>
            <w:cnfStyle w:val="001000000000"/>
            <w:tcW w:w="2700" w:type="dxa"/>
          </w:tcPr>
          <w:p w:rsidR="00964C89" w:rsidRPr="00964C89" w:rsidRDefault="0070757F" w:rsidP="00964C89">
            <w:pPr>
              <w:rPr>
                <w:rFonts w:asciiTheme="minorHAnsi" w:hAnsiTheme="minorHAnsi" w:cs="Arial"/>
                <w:b w:val="0"/>
              </w:rPr>
            </w:pPr>
            <w:r>
              <w:rPr>
                <w:rFonts w:asciiTheme="minorHAnsi" w:hAnsiTheme="minorHAnsi" w:cs="Arial"/>
                <w:b w:val="0"/>
              </w:rPr>
              <w:t>On Demand Web</w:t>
            </w:r>
          </w:p>
        </w:tc>
        <w:tc>
          <w:tcPr>
            <w:tcW w:w="6876" w:type="dxa"/>
          </w:tcPr>
          <w:p w:rsidR="00964C89" w:rsidRPr="0070757F" w:rsidRDefault="0070757F" w:rsidP="00964C89">
            <w:pPr>
              <w:cnfStyle w:val="000000100000"/>
              <w:rPr>
                <w:rFonts w:ascii="Courier New" w:hAnsi="Courier New" w:cs="Courier New"/>
              </w:rPr>
            </w:pPr>
            <w:r w:rsidRPr="0070757F">
              <w:rPr>
                <w:rFonts w:ascii="Courier New" w:hAnsi="Courier New" w:cs="Courier New"/>
              </w:rPr>
              <w:t>/u/mcrtprod/bin/startOnDemandWeb</w:t>
            </w:r>
          </w:p>
        </w:tc>
      </w:tr>
      <w:tr w:rsidR="00964C89" w:rsidRPr="00964C89" w:rsidTr="0070757F">
        <w:trPr>
          <w:cnfStyle w:val="000000010000"/>
        </w:trPr>
        <w:tc>
          <w:tcPr>
            <w:cnfStyle w:val="001000000000"/>
            <w:tcW w:w="2700" w:type="dxa"/>
          </w:tcPr>
          <w:p w:rsidR="00964C89" w:rsidRPr="00964C89" w:rsidRDefault="0070757F" w:rsidP="00964C89">
            <w:pPr>
              <w:rPr>
                <w:rFonts w:asciiTheme="minorHAnsi" w:hAnsiTheme="minorHAnsi" w:cs="Arial"/>
                <w:b w:val="0"/>
              </w:rPr>
            </w:pPr>
            <w:r>
              <w:rPr>
                <w:rFonts w:asciiTheme="minorHAnsi" w:hAnsiTheme="minorHAnsi" w:cs="Arial"/>
                <w:b w:val="0"/>
              </w:rPr>
              <w:t>RT Index Application</w:t>
            </w:r>
          </w:p>
        </w:tc>
        <w:tc>
          <w:tcPr>
            <w:tcW w:w="6876" w:type="dxa"/>
          </w:tcPr>
          <w:p w:rsidR="00964C89" w:rsidRPr="0070757F" w:rsidRDefault="0070757F" w:rsidP="00964C89">
            <w:pPr>
              <w:cnfStyle w:val="000000010000"/>
              <w:rPr>
                <w:rFonts w:ascii="Courier New" w:hAnsi="Courier New" w:cs="Courier New"/>
              </w:rPr>
            </w:pPr>
            <w:r w:rsidRPr="0070757F">
              <w:rPr>
                <w:rFonts w:ascii="Courier New" w:hAnsi="Courier New" w:cs="Courier New"/>
              </w:rPr>
              <w:t>/u/mcrtprod/bin/startRTWeb</w:t>
            </w:r>
          </w:p>
        </w:tc>
      </w:tr>
      <w:tr w:rsidR="00964C89" w:rsidRPr="00964C89" w:rsidTr="0070757F">
        <w:trPr>
          <w:cnfStyle w:val="000000100000"/>
        </w:trPr>
        <w:tc>
          <w:tcPr>
            <w:cnfStyle w:val="001000000000"/>
            <w:tcW w:w="2700" w:type="dxa"/>
          </w:tcPr>
          <w:p w:rsidR="00964C89" w:rsidRPr="00964C89" w:rsidRDefault="0070757F" w:rsidP="00964C89">
            <w:pPr>
              <w:rPr>
                <w:rFonts w:asciiTheme="minorHAnsi" w:hAnsiTheme="minorHAnsi" w:cs="Arial"/>
                <w:b w:val="0"/>
              </w:rPr>
            </w:pPr>
            <w:r>
              <w:rPr>
                <w:rFonts w:asciiTheme="minorHAnsi" w:hAnsiTheme="minorHAnsi" w:cs="Arial"/>
                <w:b w:val="0"/>
              </w:rPr>
              <w:t>Snapshot Service</w:t>
            </w:r>
          </w:p>
        </w:tc>
        <w:tc>
          <w:tcPr>
            <w:tcW w:w="6876" w:type="dxa"/>
          </w:tcPr>
          <w:p w:rsidR="00964C89" w:rsidRPr="0070757F" w:rsidRDefault="0070757F" w:rsidP="00964C89">
            <w:pPr>
              <w:cnfStyle w:val="000000100000"/>
              <w:rPr>
                <w:rFonts w:ascii="Courier New" w:hAnsi="Courier New" w:cs="Courier New"/>
              </w:rPr>
            </w:pPr>
            <w:r w:rsidRPr="0070757F">
              <w:rPr>
                <w:rFonts w:ascii="Courier New" w:hAnsi="Courier New" w:cs="Courier New"/>
              </w:rPr>
              <w:t>/u/mcrtprod/bin/startSnapshotService</w:t>
            </w:r>
          </w:p>
        </w:tc>
      </w:tr>
      <w:tr w:rsidR="0070757F" w:rsidRPr="00964C89" w:rsidTr="0070757F">
        <w:trPr>
          <w:cnfStyle w:val="000000010000"/>
        </w:trPr>
        <w:tc>
          <w:tcPr>
            <w:cnfStyle w:val="001000000000"/>
            <w:tcW w:w="2700" w:type="dxa"/>
          </w:tcPr>
          <w:p w:rsidR="0070757F" w:rsidRDefault="00510DD9" w:rsidP="00964C89">
            <w:pPr>
              <w:rPr>
                <w:rFonts w:cs="Arial"/>
                <w:b w:val="0"/>
              </w:rPr>
            </w:pPr>
            <w:r w:rsidRPr="00510DD9">
              <w:rPr>
                <w:rFonts w:asciiTheme="minorHAnsi" w:hAnsiTheme="minorHAnsi" w:cs="Arial"/>
                <w:b w:val="0"/>
              </w:rPr>
              <w:t>Web XMF server</w:t>
            </w:r>
          </w:p>
        </w:tc>
        <w:tc>
          <w:tcPr>
            <w:tcW w:w="6876" w:type="dxa"/>
          </w:tcPr>
          <w:p w:rsidR="0070757F" w:rsidRPr="0070757F" w:rsidRDefault="0070757F" w:rsidP="00964C89">
            <w:pPr>
              <w:cnfStyle w:val="000000010000"/>
              <w:rPr>
                <w:rFonts w:ascii="Courier New" w:hAnsi="Courier New" w:cs="Courier New"/>
              </w:rPr>
            </w:pPr>
            <w:r>
              <w:rPr>
                <w:rFonts w:ascii="Courier New" w:hAnsi="Courier New" w:cs="Courier New"/>
              </w:rPr>
              <w:t>/u/mcrtprod/bin/startWebquote</w:t>
            </w:r>
          </w:p>
        </w:tc>
      </w:tr>
      <w:tr w:rsidR="005F3F17" w:rsidRPr="00964C89" w:rsidTr="0070757F">
        <w:trPr>
          <w:cnfStyle w:val="000000100000"/>
        </w:trPr>
        <w:tc>
          <w:tcPr>
            <w:cnfStyle w:val="001000000000"/>
            <w:tcW w:w="2700" w:type="dxa"/>
          </w:tcPr>
          <w:p w:rsidR="005F3F17" w:rsidRPr="005F3F17" w:rsidRDefault="005F3F17" w:rsidP="00964C89">
            <w:pPr>
              <w:rPr>
                <w:rFonts w:cs="Arial"/>
                <w:b w:val="0"/>
                <w:lang w:eastAsia="zh-TW"/>
              </w:rPr>
            </w:pPr>
            <w:r w:rsidRPr="005F3F17">
              <w:rPr>
                <w:rFonts w:cs="Arial" w:hint="eastAsia"/>
                <w:b w:val="0"/>
                <w:lang w:eastAsia="zh-TW"/>
              </w:rPr>
              <w:t>Pricin</w:t>
            </w:r>
            <w:r>
              <w:rPr>
                <w:rFonts w:cs="Arial" w:hint="eastAsia"/>
                <w:b w:val="0"/>
                <w:lang w:eastAsia="zh-TW"/>
              </w:rPr>
              <w:t>g Server</w:t>
            </w:r>
          </w:p>
        </w:tc>
        <w:tc>
          <w:tcPr>
            <w:tcW w:w="6876" w:type="dxa"/>
          </w:tcPr>
          <w:p w:rsidR="005F3F17" w:rsidRDefault="005F3F17" w:rsidP="00964C89">
            <w:pPr>
              <w:cnfStyle w:val="000000100000"/>
              <w:rPr>
                <w:rFonts w:ascii="Courier New" w:hAnsi="Courier New" w:cs="Courier New"/>
                <w:lang w:eastAsia="zh-TW"/>
              </w:rPr>
            </w:pPr>
            <w:r>
              <w:rPr>
                <w:rFonts w:ascii="Courier New" w:hAnsi="Courier New" w:cs="Courier New" w:hint="eastAsia"/>
                <w:lang w:eastAsia="zh-TW"/>
              </w:rPr>
              <w:t>/u/mcrtprod/bin/startPricingServer</w:t>
            </w:r>
          </w:p>
        </w:tc>
      </w:tr>
      <w:tr w:rsidR="00A121AF" w:rsidRPr="00964C89" w:rsidTr="0070757F">
        <w:trPr>
          <w:cnfStyle w:val="000000010000"/>
        </w:trPr>
        <w:tc>
          <w:tcPr>
            <w:cnfStyle w:val="001000000000"/>
            <w:tcW w:w="2700" w:type="dxa"/>
          </w:tcPr>
          <w:p w:rsidR="00A121AF" w:rsidRPr="00A121AF" w:rsidRDefault="00A121AF" w:rsidP="00964C89">
            <w:pPr>
              <w:rPr>
                <w:rFonts w:cs="Arial" w:hint="eastAsia"/>
                <w:b w:val="0"/>
                <w:lang w:eastAsia="zh-TW"/>
              </w:rPr>
            </w:pPr>
            <w:proofErr w:type="spellStart"/>
            <w:r w:rsidRPr="00A121AF">
              <w:rPr>
                <w:rFonts w:cs="Arial"/>
                <w:b w:val="0"/>
                <w:lang w:eastAsia="zh-TW"/>
              </w:rPr>
              <w:t>Datasource</w:t>
            </w:r>
            <w:proofErr w:type="spellEnd"/>
            <w:r w:rsidRPr="00A121AF">
              <w:rPr>
                <w:rFonts w:cs="Arial"/>
                <w:b w:val="0"/>
                <w:lang w:eastAsia="zh-TW"/>
              </w:rPr>
              <w:t xml:space="preserve"> service</w:t>
            </w:r>
          </w:p>
        </w:tc>
        <w:tc>
          <w:tcPr>
            <w:tcW w:w="6876" w:type="dxa"/>
          </w:tcPr>
          <w:p w:rsidR="00A121AF" w:rsidRDefault="00A121AF" w:rsidP="00964C89">
            <w:pPr>
              <w:cnfStyle w:val="000000010000"/>
              <w:rPr>
                <w:rFonts w:ascii="Courier New" w:hAnsi="Courier New" w:cs="Courier New" w:hint="eastAsia"/>
                <w:lang w:eastAsia="zh-TW"/>
              </w:rPr>
            </w:pPr>
            <w:r>
              <w:rPr>
                <w:rFonts w:ascii="Courier New" w:hAnsi="Courier New" w:cs="Courier New"/>
                <w:lang w:eastAsia="zh-TW"/>
              </w:rPr>
              <w:t>/u/</w:t>
            </w:r>
            <w:proofErr w:type="spellStart"/>
            <w:r>
              <w:rPr>
                <w:rFonts w:ascii="Courier New" w:hAnsi="Courier New" w:cs="Courier New"/>
                <w:lang w:eastAsia="zh-TW"/>
              </w:rPr>
              <w:t>mcrtprod</w:t>
            </w:r>
            <w:proofErr w:type="spellEnd"/>
            <w:r>
              <w:rPr>
                <w:rFonts w:ascii="Courier New" w:hAnsi="Courier New" w:cs="Courier New"/>
                <w:lang w:eastAsia="zh-TW"/>
              </w:rPr>
              <w:t>/bin/</w:t>
            </w:r>
            <w:proofErr w:type="spellStart"/>
            <w:r>
              <w:rPr>
                <w:rFonts w:ascii="Courier New" w:hAnsi="Courier New" w:cs="Courier New"/>
                <w:lang w:eastAsia="zh-TW"/>
              </w:rPr>
              <w:t>startDatasourceServer</w:t>
            </w:r>
            <w:proofErr w:type="spellEnd"/>
          </w:p>
        </w:tc>
      </w:tr>
    </w:tbl>
    <w:p w:rsidR="00964C89" w:rsidRPr="00964C89" w:rsidRDefault="00964C89" w:rsidP="00964C89"/>
    <w:p w:rsidR="00B63EA8" w:rsidRDefault="00B63EA8" w:rsidP="00415CDD">
      <w:pPr>
        <w:pStyle w:val="Heading2"/>
        <w:jc w:val="both"/>
      </w:pPr>
      <w:r>
        <w:t>How to stop</w:t>
      </w:r>
    </w:p>
    <w:p w:rsidR="0070757F" w:rsidRPr="00964C89" w:rsidRDefault="0070757F" w:rsidP="00415CDD">
      <w:pPr>
        <w:jc w:val="both"/>
      </w:pPr>
      <w:r>
        <w:t>Each server has its own stop script. Once the stop script is executed, the server will be stopped.</w:t>
      </w:r>
    </w:p>
    <w:tbl>
      <w:tblPr>
        <w:tblStyle w:val="LightGrid-Accent1"/>
        <w:tblW w:w="9576" w:type="dxa"/>
        <w:tblInd w:w="198" w:type="dxa"/>
        <w:tblLook w:val="04A0"/>
      </w:tblPr>
      <w:tblGrid>
        <w:gridCol w:w="2700"/>
        <w:gridCol w:w="6876"/>
      </w:tblGrid>
      <w:tr w:rsidR="0070757F" w:rsidRPr="00964C89" w:rsidTr="000A1C71">
        <w:trPr>
          <w:cnfStyle w:val="100000000000"/>
        </w:trPr>
        <w:tc>
          <w:tcPr>
            <w:cnfStyle w:val="001000000000"/>
            <w:tcW w:w="2700" w:type="dxa"/>
          </w:tcPr>
          <w:p w:rsidR="0070757F" w:rsidRPr="00964C89" w:rsidRDefault="0070757F" w:rsidP="000A1C71">
            <w:pPr>
              <w:rPr>
                <w:rFonts w:asciiTheme="minorHAnsi" w:hAnsiTheme="minorHAnsi" w:cs="Arial"/>
              </w:rPr>
            </w:pPr>
            <w:r w:rsidRPr="00964C89">
              <w:rPr>
                <w:rFonts w:asciiTheme="minorHAnsi" w:hAnsiTheme="minorHAnsi" w:cs="Arial"/>
              </w:rPr>
              <w:t>Service</w:t>
            </w:r>
          </w:p>
        </w:tc>
        <w:tc>
          <w:tcPr>
            <w:tcW w:w="6876" w:type="dxa"/>
          </w:tcPr>
          <w:p w:rsidR="0070757F" w:rsidRPr="00964C89" w:rsidRDefault="0070757F" w:rsidP="000A1C71">
            <w:pPr>
              <w:cnfStyle w:val="100000000000"/>
              <w:rPr>
                <w:rFonts w:asciiTheme="minorHAnsi" w:hAnsiTheme="minorHAnsi" w:cs="Arial"/>
              </w:rPr>
            </w:pPr>
            <w:r>
              <w:rPr>
                <w:rFonts w:asciiTheme="minorHAnsi" w:hAnsiTheme="minorHAnsi" w:cs="Arial"/>
              </w:rPr>
              <w:t>Stop Script</w:t>
            </w:r>
          </w:p>
        </w:tc>
      </w:tr>
      <w:tr w:rsidR="0070757F" w:rsidRPr="00964C89" w:rsidTr="000A1C71">
        <w:trPr>
          <w:cnfStyle w:val="000000100000"/>
        </w:trPr>
        <w:tc>
          <w:tcPr>
            <w:cnfStyle w:val="001000000000"/>
            <w:tcW w:w="2700" w:type="dxa"/>
          </w:tcPr>
          <w:p w:rsidR="0070757F" w:rsidRPr="00964C89" w:rsidRDefault="0070757F" w:rsidP="000A1C71">
            <w:pPr>
              <w:rPr>
                <w:rFonts w:asciiTheme="minorHAnsi" w:hAnsiTheme="minorHAnsi" w:cs="Arial"/>
                <w:b w:val="0"/>
              </w:rPr>
            </w:pPr>
            <w:r>
              <w:rPr>
                <w:rFonts w:asciiTheme="minorHAnsi" w:hAnsiTheme="minorHAnsi" w:cs="Arial"/>
                <w:b w:val="0"/>
              </w:rPr>
              <w:t>Index Server</w:t>
            </w:r>
          </w:p>
        </w:tc>
        <w:tc>
          <w:tcPr>
            <w:tcW w:w="6876" w:type="dxa"/>
          </w:tcPr>
          <w:p w:rsidR="0070757F" w:rsidRPr="0070757F" w:rsidRDefault="0070757F" w:rsidP="000A1C71">
            <w:pPr>
              <w:cnfStyle w:val="000000100000"/>
              <w:rPr>
                <w:rFonts w:ascii="Courier New" w:hAnsi="Courier New" w:cs="Courier New"/>
              </w:rPr>
            </w:pPr>
            <w:r w:rsidRPr="0070757F">
              <w:rPr>
                <w:rFonts w:ascii="Courier New" w:hAnsi="Courier New" w:cs="Courier New"/>
              </w:rPr>
              <w:t>/u/mcrtprod/bin</w:t>
            </w:r>
            <w:r>
              <w:rPr>
                <w:rFonts w:ascii="Courier New" w:hAnsi="Courier New" w:cs="Courier New"/>
              </w:rPr>
              <w:t>/stop</w:t>
            </w:r>
            <w:r w:rsidRPr="0070757F">
              <w:rPr>
                <w:rFonts w:ascii="Courier New" w:hAnsi="Courier New" w:cs="Courier New"/>
              </w:rPr>
              <w:t>IndexServer</w:t>
            </w:r>
          </w:p>
        </w:tc>
      </w:tr>
      <w:tr w:rsidR="0070757F" w:rsidRPr="00964C89" w:rsidTr="000A1C71">
        <w:trPr>
          <w:cnfStyle w:val="000000010000"/>
        </w:trPr>
        <w:tc>
          <w:tcPr>
            <w:cnfStyle w:val="001000000000"/>
            <w:tcW w:w="2700" w:type="dxa"/>
          </w:tcPr>
          <w:p w:rsidR="0070757F" w:rsidRPr="00964C89" w:rsidRDefault="0070757F" w:rsidP="000A1C71">
            <w:pPr>
              <w:rPr>
                <w:rFonts w:asciiTheme="minorHAnsi" w:hAnsiTheme="minorHAnsi" w:cs="Arial"/>
                <w:b w:val="0"/>
              </w:rPr>
            </w:pPr>
            <w:r>
              <w:rPr>
                <w:rFonts w:asciiTheme="minorHAnsi" w:hAnsiTheme="minorHAnsi" w:cs="Arial"/>
                <w:b w:val="0"/>
              </w:rPr>
              <w:t>XMF Server</w:t>
            </w:r>
          </w:p>
        </w:tc>
        <w:tc>
          <w:tcPr>
            <w:tcW w:w="6876" w:type="dxa"/>
          </w:tcPr>
          <w:p w:rsidR="0070757F" w:rsidRPr="0070757F" w:rsidRDefault="0070757F" w:rsidP="000A1C71">
            <w:pPr>
              <w:cnfStyle w:val="000000010000"/>
              <w:rPr>
                <w:rFonts w:ascii="Courier New" w:hAnsi="Courier New" w:cs="Courier New"/>
              </w:rPr>
            </w:pPr>
            <w:r w:rsidRPr="0070757F">
              <w:rPr>
                <w:rFonts w:ascii="Courier New" w:hAnsi="Courier New" w:cs="Courier New"/>
              </w:rPr>
              <w:t>/u/mcrtprod/bin</w:t>
            </w:r>
            <w:r>
              <w:rPr>
                <w:rFonts w:ascii="Courier New" w:hAnsi="Courier New" w:cs="Courier New"/>
              </w:rPr>
              <w:t>/stop</w:t>
            </w:r>
            <w:r w:rsidRPr="0070757F">
              <w:rPr>
                <w:rFonts w:ascii="Courier New" w:hAnsi="Courier New" w:cs="Courier New"/>
              </w:rPr>
              <w:t>XMF2Server</w:t>
            </w:r>
          </w:p>
        </w:tc>
      </w:tr>
      <w:tr w:rsidR="0070757F" w:rsidRPr="00964C89" w:rsidTr="000A1C71">
        <w:trPr>
          <w:cnfStyle w:val="000000100000"/>
        </w:trPr>
        <w:tc>
          <w:tcPr>
            <w:cnfStyle w:val="001000000000"/>
            <w:tcW w:w="2700" w:type="dxa"/>
          </w:tcPr>
          <w:p w:rsidR="0070757F" w:rsidRPr="00964C89" w:rsidRDefault="0070757F" w:rsidP="000A1C71">
            <w:pPr>
              <w:rPr>
                <w:rFonts w:asciiTheme="minorHAnsi" w:hAnsiTheme="minorHAnsi" w:cs="Arial"/>
                <w:b w:val="0"/>
              </w:rPr>
            </w:pPr>
            <w:r>
              <w:rPr>
                <w:rFonts w:asciiTheme="minorHAnsi" w:hAnsiTheme="minorHAnsi" w:cs="Arial"/>
                <w:b w:val="0"/>
              </w:rPr>
              <w:t>On Demand Logger</w:t>
            </w:r>
          </w:p>
        </w:tc>
        <w:tc>
          <w:tcPr>
            <w:tcW w:w="6876" w:type="dxa"/>
          </w:tcPr>
          <w:p w:rsidR="0070757F" w:rsidRPr="0070757F" w:rsidRDefault="0070757F" w:rsidP="000A1C71">
            <w:pPr>
              <w:cnfStyle w:val="000000100000"/>
              <w:rPr>
                <w:rFonts w:ascii="Courier New" w:hAnsi="Courier New" w:cs="Courier New"/>
              </w:rPr>
            </w:pPr>
            <w:r w:rsidRPr="0070757F">
              <w:rPr>
                <w:rFonts w:ascii="Courier New" w:hAnsi="Courier New" w:cs="Courier New"/>
              </w:rPr>
              <w:t>/u/mcrtprod/bin</w:t>
            </w:r>
            <w:r>
              <w:rPr>
                <w:rFonts w:ascii="Courier New" w:hAnsi="Courier New" w:cs="Courier New"/>
              </w:rPr>
              <w:t>/stop</w:t>
            </w:r>
            <w:r w:rsidRPr="0070757F">
              <w:rPr>
                <w:rFonts w:ascii="Courier New" w:hAnsi="Courier New" w:cs="Courier New"/>
              </w:rPr>
              <w:t>ODLogger</w:t>
            </w:r>
          </w:p>
        </w:tc>
      </w:tr>
      <w:tr w:rsidR="0070757F" w:rsidRPr="00964C89" w:rsidTr="000A1C71">
        <w:trPr>
          <w:cnfStyle w:val="000000010000"/>
        </w:trPr>
        <w:tc>
          <w:tcPr>
            <w:cnfStyle w:val="001000000000"/>
            <w:tcW w:w="2700" w:type="dxa"/>
          </w:tcPr>
          <w:p w:rsidR="0070757F" w:rsidRPr="00964C89" w:rsidRDefault="0070757F" w:rsidP="000A1C71">
            <w:pPr>
              <w:rPr>
                <w:rFonts w:asciiTheme="minorHAnsi" w:hAnsiTheme="minorHAnsi" w:cs="Arial"/>
                <w:b w:val="0"/>
              </w:rPr>
            </w:pPr>
            <w:r>
              <w:rPr>
                <w:rFonts w:asciiTheme="minorHAnsi" w:hAnsiTheme="minorHAnsi" w:cs="Arial"/>
                <w:b w:val="0"/>
              </w:rPr>
              <w:t>On Demand Web</w:t>
            </w:r>
          </w:p>
        </w:tc>
        <w:tc>
          <w:tcPr>
            <w:tcW w:w="6876" w:type="dxa"/>
          </w:tcPr>
          <w:p w:rsidR="0070757F" w:rsidRPr="0070757F" w:rsidRDefault="0070757F" w:rsidP="000A1C71">
            <w:pPr>
              <w:cnfStyle w:val="000000010000"/>
              <w:rPr>
                <w:rFonts w:ascii="Courier New" w:hAnsi="Courier New" w:cs="Courier New"/>
              </w:rPr>
            </w:pPr>
            <w:r w:rsidRPr="0070757F">
              <w:rPr>
                <w:rFonts w:ascii="Courier New" w:hAnsi="Courier New" w:cs="Courier New"/>
              </w:rPr>
              <w:t>/u/mcrtprod/bin</w:t>
            </w:r>
            <w:r>
              <w:rPr>
                <w:rFonts w:ascii="Courier New" w:hAnsi="Courier New" w:cs="Courier New"/>
              </w:rPr>
              <w:t>/stop</w:t>
            </w:r>
            <w:r w:rsidRPr="0070757F">
              <w:rPr>
                <w:rFonts w:ascii="Courier New" w:hAnsi="Courier New" w:cs="Courier New"/>
              </w:rPr>
              <w:t>OnDemandWeb</w:t>
            </w:r>
          </w:p>
        </w:tc>
      </w:tr>
      <w:tr w:rsidR="0070757F" w:rsidRPr="00964C89" w:rsidTr="000A1C71">
        <w:trPr>
          <w:cnfStyle w:val="000000100000"/>
        </w:trPr>
        <w:tc>
          <w:tcPr>
            <w:cnfStyle w:val="001000000000"/>
            <w:tcW w:w="2700" w:type="dxa"/>
          </w:tcPr>
          <w:p w:rsidR="0070757F" w:rsidRPr="00964C89" w:rsidRDefault="0070757F" w:rsidP="000A1C71">
            <w:pPr>
              <w:rPr>
                <w:rFonts w:asciiTheme="minorHAnsi" w:hAnsiTheme="minorHAnsi" w:cs="Arial"/>
                <w:b w:val="0"/>
              </w:rPr>
            </w:pPr>
            <w:r>
              <w:rPr>
                <w:rFonts w:asciiTheme="minorHAnsi" w:hAnsiTheme="minorHAnsi" w:cs="Arial"/>
                <w:b w:val="0"/>
              </w:rPr>
              <w:t>RT Index Application</w:t>
            </w:r>
          </w:p>
        </w:tc>
        <w:tc>
          <w:tcPr>
            <w:tcW w:w="6876" w:type="dxa"/>
          </w:tcPr>
          <w:p w:rsidR="0070757F" w:rsidRPr="0070757F" w:rsidRDefault="0070757F" w:rsidP="000A1C71">
            <w:pPr>
              <w:cnfStyle w:val="000000100000"/>
              <w:rPr>
                <w:rFonts w:ascii="Courier New" w:hAnsi="Courier New" w:cs="Courier New"/>
              </w:rPr>
            </w:pPr>
            <w:r w:rsidRPr="0070757F">
              <w:rPr>
                <w:rFonts w:ascii="Courier New" w:hAnsi="Courier New" w:cs="Courier New"/>
              </w:rPr>
              <w:t>/u/mcrtprod/bin</w:t>
            </w:r>
            <w:r>
              <w:rPr>
                <w:rFonts w:ascii="Courier New" w:hAnsi="Courier New" w:cs="Courier New"/>
              </w:rPr>
              <w:t>/stop</w:t>
            </w:r>
            <w:r w:rsidRPr="0070757F">
              <w:rPr>
                <w:rFonts w:ascii="Courier New" w:hAnsi="Courier New" w:cs="Courier New"/>
              </w:rPr>
              <w:t>RTWeb</w:t>
            </w:r>
          </w:p>
        </w:tc>
      </w:tr>
      <w:tr w:rsidR="0070757F" w:rsidRPr="00964C89" w:rsidTr="000A1C71">
        <w:trPr>
          <w:cnfStyle w:val="000000010000"/>
        </w:trPr>
        <w:tc>
          <w:tcPr>
            <w:cnfStyle w:val="001000000000"/>
            <w:tcW w:w="2700" w:type="dxa"/>
          </w:tcPr>
          <w:p w:rsidR="0070757F" w:rsidRPr="00964C89" w:rsidRDefault="0070757F" w:rsidP="000A1C71">
            <w:pPr>
              <w:rPr>
                <w:rFonts w:asciiTheme="minorHAnsi" w:hAnsiTheme="minorHAnsi" w:cs="Arial"/>
                <w:b w:val="0"/>
              </w:rPr>
            </w:pPr>
            <w:r>
              <w:rPr>
                <w:rFonts w:asciiTheme="minorHAnsi" w:hAnsiTheme="minorHAnsi" w:cs="Arial"/>
                <w:b w:val="0"/>
              </w:rPr>
              <w:t>Snapshot Service</w:t>
            </w:r>
          </w:p>
        </w:tc>
        <w:tc>
          <w:tcPr>
            <w:tcW w:w="6876" w:type="dxa"/>
          </w:tcPr>
          <w:p w:rsidR="0070757F" w:rsidRPr="0070757F" w:rsidRDefault="0070757F" w:rsidP="000A1C71">
            <w:pPr>
              <w:cnfStyle w:val="000000010000"/>
              <w:rPr>
                <w:rFonts w:ascii="Courier New" w:hAnsi="Courier New" w:cs="Courier New"/>
              </w:rPr>
            </w:pPr>
            <w:r w:rsidRPr="0070757F">
              <w:rPr>
                <w:rFonts w:ascii="Courier New" w:hAnsi="Courier New" w:cs="Courier New"/>
              </w:rPr>
              <w:t>/u/mcrtprod/bin</w:t>
            </w:r>
            <w:r>
              <w:rPr>
                <w:rFonts w:ascii="Courier New" w:hAnsi="Courier New" w:cs="Courier New"/>
              </w:rPr>
              <w:t>/stop</w:t>
            </w:r>
            <w:r w:rsidRPr="0070757F">
              <w:rPr>
                <w:rFonts w:ascii="Courier New" w:hAnsi="Courier New" w:cs="Courier New"/>
              </w:rPr>
              <w:t>SnapshotService</w:t>
            </w:r>
          </w:p>
        </w:tc>
      </w:tr>
      <w:tr w:rsidR="0070757F" w:rsidRPr="00964C89" w:rsidTr="000A1C71">
        <w:trPr>
          <w:cnfStyle w:val="000000100000"/>
        </w:trPr>
        <w:tc>
          <w:tcPr>
            <w:cnfStyle w:val="001000000000"/>
            <w:tcW w:w="2700" w:type="dxa"/>
          </w:tcPr>
          <w:p w:rsidR="0070757F" w:rsidRDefault="00510DD9" w:rsidP="000A1C71">
            <w:pPr>
              <w:rPr>
                <w:rFonts w:cs="Arial"/>
                <w:b w:val="0"/>
              </w:rPr>
            </w:pPr>
            <w:r w:rsidRPr="00510DD9">
              <w:rPr>
                <w:rFonts w:asciiTheme="minorHAnsi" w:hAnsiTheme="minorHAnsi" w:cs="Arial"/>
                <w:b w:val="0"/>
              </w:rPr>
              <w:t>Web XMF server</w:t>
            </w:r>
          </w:p>
        </w:tc>
        <w:tc>
          <w:tcPr>
            <w:tcW w:w="6876" w:type="dxa"/>
          </w:tcPr>
          <w:p w:rsidR="0070757F" w:rsidRPr="0070757F" w:rsidRDefault="0070757F" w:rsidP="0070757F">
            <w:pPr>
              <w:cnfStyle w:val="000000100000"/>
              <w:rPr>
                <w:rFonts w:ascii="Courier New" w:hAnsi="Courier New" w:cs="Courier New"/>
              </w:rPr>
            </w:pPr>
            <w:r>
              <w:rPr>
                <w:rFonts w:ascii="Courier New" w:hAnsi="Courier New" w:cs="Courier New"/>
              </w:rPr>
              <w:t>/u/mcrtprod/bin/stopWebquote</w:t>
            </w:r>
          </w:p>
        </w:tc>
      </w:tr>
      <w:tr w:rsidR="005F3F17" w:rsidRPr="00964C89" w:rsidTr="000A1C71">
        <w:trPr>
          <w:cnfStyle w:val="000000010000"/>
        </w:trPr>
        <w:tc>
          <w:tcPr>
            <w:cnfStyle w:val="001000000000"/>
            <w:tcW w:w="2700" w:type="dxa"/>
          </w:tcPr>
          <w:p w:rsidR="005F3F17" w:rsidRPr="005F3F17" w:rsidRDefault="005F3F17" w:rsidP="000A1C71">
            <w:pPr>
              <w:rPr>
                <w:rFonts w:cs="Arial"/>
                <w:b w:val="0"/>
                <w:lang w:eastAsia="zh-TW"/>
              </w:rPr>
            </w:pPr>
            <w:r w:rsidRPr="005F3F17">
              <w:rPr>
                <w:rFonts w:cs="Arial" w:hint="eastAsia"/>
                <w:b w:val="0"/>
                <w:lang w:eastAsia="zh-TW"/>
              </w:rPr>
              <w:lastRenderedPageBreak/>
              <w:t>P</w:t>
            </w:r>
            <w:r>
              <w:rPr>
                <w:rFonts w:cs="Arial" w:hint="eastAsia"/>
                <w:b w:val="0"/>
                <w:lang w:eastAsia="zh-TW"/>
              </w:rPr>
              <w:t>ricing Server</w:t>
            </w:r>
          </w:p>
        </w:tc>
        <w:tc>
          <w:tcPr>
            <w:tcW w:w="6876" w:type="dxa"/>
          </w:tcPr>
          <w:p w:rsidR="005F3F17" w:rsidRDefault="005F3F17" w:rsidP="0070757F">
            <w:pPr>
              <w:cnfStyle w:val="000000010000"/>
              <w:rPr>
                <w:rFonts w:ascii="Courier New" w:hAnsi="Courier New" w:cs="Courier New"/>
                <w:lang w:eastAsia="zh-TW"/>
              </w:rPr>
            </w:pPr>
            <w:r>
              <w:rPr>
                <w:rFonts w:ascii="Courier New" w:hAnsi="Courier New" w:cs="Courier New" w:hint="eastAsia"/>
                <w:lang w:eastAsia="zh-TW"/>
              </w:rPr>
              <w:t>/u/mcrtprod/bin/stopPricingServer</w:t>
            </w:r>
          </w:p>
        </w:tc>
      </w:tr>
      <w:tr w:rsidR="00A121AF" w:rsidRPr="00964C89" w:rsidTr="000A1C71">
        <w:trPr>
          <w:cnfStyle w:val="000000100000"/>
        </w:trPr>
        <w:tc>
          <w:tcPr>
            <w:cnfStyle w:val="001000000000"/>
            <w:tcW w:w="2700" w:type="dxa"/>
          </w:tcPr>
          <w:p w:rsidR="00A121AF" w:rsidRPr="00A121AF" w:rsidRDefault="00A121AF" w:rsidP="000A1C71">
            <w:pPr>
              <w:rPr>
                <w:rFonts w:cs="Arial" w:hint="eastAsia"/>
                <w:b w:val="0"/>
                <w:lang w:eastAsia="zh-TW"/>
              </w:rPr>
            </w:pPr>
            <w:proofErr w:type="spellStart"/>
            <w:r w:rsidRPr="00A121AF">
              <w:rPr>
                <w:rFonts w:cs="Arial"/>
                <w:b w:val="0"/>
                <w:lang w:eastAsia="zh-TW"/>
              </w:rPr>
              <w:t>Datasource</w:t>
            </w:r>
            <w:proofErr w:type="spellEnd"/>
            <w:r w:rsidRPr="00A121AF">
              <w:rPr>
                <w:rFonts w:cs="Arial"/>
                <w:b w:val="0"/>
                <w:lang w:eastAsia="zh-TW"/>
              </w:rPr>
              <w:t xml:space="preserve"> service</w:t>
            </w:r>
          </w:p>
        </w:tc>
        <w:tc>
          <w:tcPr>
            <w:tcW w:w="6876" w:type="dxa"/>
          </w:tcPr>
          <w:p w:rsidR="00A121AF" w:rsidRDefault="00A121AF" w:rsidP="0070757F">
            <w:pPr>
              <w:cnfStyle w:val="000000100000"/>
              <w:rPr>
                <w:rFonts w:ascii="Courier New" w:hAnsi="Courier New" w:cs="Courier New" w:hint="eastAsia"/>
                <w:lang w:eastAsia="zh-TW"/>
              </w:rPr>
            </w:pPr>
            <w:r>
              <w:rPr>
                <w:rFonts w:ascii="Courier New" w:hAnsi="Courier New" w:cs="Courier New"/>
                <w:lang w:eastAsia="zh-TW"/>
              </w:rPr>
              <w:t>/u/</w:t>
            </w:r>
            <w:proofErr w:type="spellStart"/>
            <w:r>
              <w:rPr>
                <w:rFonts w:ascii="Courier New" w:hAnsi="Courier New" w:cs="Courier New"/>
                <w:lang w:eastAsia="zh-TW"/>
              </w:rPr>
              <w:t>mcrtprod</w:t>
            </w:r>
            <w:proofErr w:type="spellEnd"/>
            <w:r>
              <w:rPr>
                <w:rFonts w:ascii="Courier New" w:hAnsi="Courier New" w:cs="Courier New"/>
                <w:lang w:eastAsia="zh-TW"/>
              </w:rPr>
              <w:t>/bin/</w:t>
            </w:r>
            <w:proofErr w:type="spellStart"/>
            <w:r>
              <w:rPr>
                <w:rFonts w:ascii="Courier New" w:hAnsi="Courier New" w:cs="Courier New"/>
                <w:lang w:eastAsia="zh-TW"/>
              </w:rPr>
              <w:t>stopDatasourceServer</w:t>
            </w:r>
            <w:proofErr w:type="spellEnd"/>
          </w:p>
        </w:tc>
      </w:tr>
    </w:tbl>
    <w:p w:rsidR="004978B7" w:rsidRPr="004978B7" w:rsidRDefault="004978B7" w:rsidP="004978B7"/>
    <w:p w:rsidR="004978B7" w:rsidRDefault="004978B7" w:rsidP="00415CDD">
      <w:pPr>
        <w:pStyle w:val="Heading2"/>
        <w:jc w:val="both"/>
      </w:pPr>
      <w:r>
        <w:t>Status or health checks</w:t>
      </w:r>
    </w:p>
    <w:p w:rsidR="0070757F" w:rsidRPr="00964C89" w:rsidRDefault="0070757F" w:rsidP="00415CDD">
      <w:pPr>
        <w:jc w:val="both"/>
      </w:pPr>
      <w:r>
        <w:t>Each server has its own status checking script. Once the status checking script is executed, the server status will be reported in the console.</w:t>
      </w:r>
    </w:p>
    <w:tbl>
      <w:tblPr>
        <w:tblStyle w:val="LightGrid-Accent1"/>
        <w:tblW w:w="9576" w:type="dxa"/>
        <w:tblInd w:w="198" w:type="dxa"/>
        <w:tblLook w:val="04A0"/>
      </w:tblPr>
      <w:tblGrid>
        <w:gridCol w:w="2700"/>
        <w:gridCol w:w="6876"/>
      </w:tblGrid>
      <w:tr w:rsidR="0070757F" w:rsidRPr="00964C89" w:rsidTr="000A1C71">
        <w:trPr>
          <w:cnfStyle w:val="100000000000"/>
        </w:trPr>
        <w:tc>
          <w:tcPr>
            <w:cnfStyle w:val="001000000000"/>
            <w:tcW w:w="2700" w:type="dxa"/>
          </w:tcPr>
          <w:p w:rsidR="0070757F" w:rsidRPr="00964C89" w:rsidRDefault="0070757F" w:rsidP="000A1C71">
            <w:pPr>
              <w:rPr>
                <w:rFonts w:asciiTheme="minorHAnsi" w:hAnsiTheme="minorHAnsi" w:cs="Arial"/>
              </w:rPr>
            </w:pPr>
            <w:r w:rsidRPr="00964C89">
              <w:rPr>
                <w:rFonts w:asciiTheme="minorHAnsi" w:hAnsiTheme="minorHAnsi" w:cs="Arial"/>
              </w:rPr>
              <w:t>Service</w:t>
            </w:r>
          </w:p>
        </w:tc>
        <w:tc>
          <w:tcPr>
            <w:tcW w:w="6876" w:type="dxa"/>
          </w:tcPr>
          <w:p w:rsidR="0070757F" w:rsidRPr="00964C89" w:rsidRDefault="0070757F" w:rsidP="000A1C71">
            <w:pPr>
              <w:cnfStyle w:val="100000000000"/>
              <w:rPr>
                <w:rFonts w:asciiTheme="minorHAnsi" w:hAnsiTheme="minorHAnsi" w:cs="Arial"/>
              </w:rPr>
            </w:pPr>
            <w:r>
              <w:rPr>
                <w:rFonts w:asciiTheme="minorHAnsi" w:hAnsiTheme="minorHAnsi" w:cs="Arial"/>
              </w:rPr>
              <w:t>Status Checking Script</w:t>
            </w:r>
          </w:p>
        </w:tc>
      </w:tr>
      <w:tr w:rsidR="0070757F" w:rsidRPr="00964C89" w:rsidTr="000A1C71">
        <w:trPr>
          <w:cnfStyle w:val="000000100000"/>
        </w:trPr>
        <w:tc>
          <w:tcPr>
            <w:cnfStyle w:val="001000000000"/>
            <w:tcW w:w="2700" w:type="dxa"/>
          </w:tcPr>
          <w:p w:rsidR="0070757F" w:rsidRPr="00964C89" w:rsidRDefault="0070757F" w:rsidP="000A1C71">
            <w:pPr>
              <w:rPr>
                <w:rFonts w:asciiTheme="minorHAnsi" w:hAnsiTheme="minorHAnsi" w:cs="Arial"/>
                <w:b w:val="0"/>
              </w:rPr>
            </w:pPr>
            <w:r>
              <w:rPr>
                <w:rFonts w:asciiTheme="minorHAnsi" w:hAnsiTheme="minorHAnsi" w:cs="Arial"/>
                <w:b w:val="0"/>
              </w:rPr>
              <w:t>Index Server</w:t>
            </w:r>
          </w:p>
        </w:tc>
        <w:tc>
          <w:tcPr>
            <w:tcW w:w="6876" w:type="dxa"/>
          </w:tcPr>
          <w:p w:rsidR="0070757F" w:rsidRPr="0070757F" w:rsidRDefault="0070757F" w:rsidP="000A1C71">
            <w:pPr>
              <w:cnfStyle w:val="000000100000"/>
              <w:rPr>
                <w:rFonts w:ascii="Courier New" w:hAnsi="Courier New" w:cs="Courier New"/>
              </w:rPr>
            </w:pPr>
            <w:r w:rsidRPr="0070757F">
              <w:rPr>
                <w:rFonts w:ascii="Courier New" w:hAnsi="Courier New" w:cs="Courier New"/>
              </w:rPr>
              <w:t>/u/mcrtprod/bin</w:t>
            </w:r>
            <w:r>
              <w:rPr>
                <w:rFonts w:ascii="Courier New" w:hAnsi="Courier New" w:cs="Courier New"/>
              </w:rPr>
              <w:t>/status</w:t>
            </w:r>
            <w:r w:rsidRPr="0070757F">
              <w:rPr>
                <w:rFonts w:ascii="Courier New" w:hAnsi="Courier New" w:cs="Courier New"/>
              </w:rPr>
              <w:t>IndexServer</w:t>
            </w:r>
          </w:p>
        </w:tc>
      </w:tr>
      <w:tr w:rsidR="0070757F" w:rsidRPr="00964C89" w:rsidTr="000A1C71">
        <w:trPr>
          <w:cnfStyle w:val="000000010000"/>
        </w:trPr>
        <w:tc>
          <w:tcPr>
            <w:cnfStyle w:val="001000000000"/>
            <w:tcW w:w="2700" w:type="dxa"/>
          </w:tcPr>
          <w:p w:rsidR="0070757F" w:rsidRPr="00964C89" w:rsidRDefault="0070757F" w:rsidP="000A1C71">
            <w:pPr>
              <w:rPr>
                <w:rFonts w:asciiTheme="minorHAnsi" w:hAnsiTheme="minorHAnsi" w:cs="Arial"/>
                <w:b w:val="0"/>
              </w:rPr>
            </w:pPr>
            <w:r>
              <w:rPr>
                <w:rFonts w:asciiTheme="minorHAnsi" w:hAnsiTheme="minorHAnsi" w:cs="Arial"/>
                <w:b w:val="0"/>
              </w:rPr>
              <w:t>XMF Server</w:t>
            </w:r>
          </w:p>
        </w:tc>
        <w:tc>
          <w:tcPr>
            <w:tcW w:w="6876" w:type="dxa"/>
          </w:tcPr>
          <w:p w:rsidR="0070757F" w:rsidRPr="0070757F" w:rsidRDefault="0070757F" w:rsidP="000A1C71">
            <w:pPr>
              <w:cnfStyle w:val="000000010000"/>
              <w:rPr>
                <w:rFonts w:ascii="Courier New" w:hAnsi="Courier New" w:cs="Courier New"/>
              </w:rPr>
            </w:pPr>
            <w:r w:rsidRPr="0070757F">
              <w:rPr>
                <w:rFonts w:ascii="Courier New" w:hAnsi="Courier New" w:cs="Courier New"/>
              </w:rPr>
              <w:t>/u/mcrtprod/bin</w:t>
            </w:r>
            <w:r>
              <w:rPr>
                <w:rFonts w:ascii="Courier New" w:hAnsi="Courier New" w:cs="Courier New"/>
              </w:rPr>
              <w:t>/status</w:t>
            </w:r>
            <w:r w:rsidRPr="0070757F">
              <w:rPr>
                <w:rFonts w:ascii="Courier New" w:hAnsi="Courier New" w:cs="Courier New"/>
              </w:rPr>
              <w:t>XMF2Server</w:t>
            </w:r>
          </w:p>
        </w:tc>
      </w:tr>
      <w:tr w:rsidR="0070757F" w:rsidRPr="00964C89" w:rsidTr="000A1C71">
        <w:trPr>
          <w:cnfStyle w:val="000000100000"/>
        </w:trPr>
        <w:tc>
          <w:tcPr>
            <w:cnfStyle w:val="001000000000"/>
            <w:tcW w:w="2700" w:type="dxa"/>
          </w:tcPr>
          <w:p w:rsidR="0070757F" w:rsidRPr="00964C89" w:rsidRDefault="0070757F" w:rsidP="000A1C71">
            <w:pPr>
              <w:rPr>
                <w:rFonts w:asciiTheme="minorHAnsi" w:hAnsiTheme="minorHAnsi" w:cs="Arial"/>
                <w:b w:val="0"/>
              </w:rPr>
            </w:pPr>
            <w:r>
              <w:rPr>
                <w:rFonts w:asciiTheme="minorHAnsi" w:hAnsiTheme="minorHAnsi" w:cs="Arial"/>
                <w:b w:val="0"/>
              </w:rPr>
              <w:t>On Demand Logger</w:t>
            </w:r>
          </w:p>
        </w:tc>
        <w:tc>
          <w:tcPr>
            <w:tcW w:w="6876" w:type="dxa"/>
          </w:tcPr>
          <w:p w:rsidR="0070757F" w:rsidRPr="0070757F" w:rsidRDefault="0070757F" w:rsidP="000A1C71">
            <w:pPr>
              <w:cnfStyle w:val="000000100000"/>
              <w:rPr>
                <w:rFonts w:ascii="Courier New" w:hAnsi="Courier New" w:cs="Courier New"/>
              </w:rPr>
            </w:pPr>
            <w:r w:rsidRPr="0070757F">
              <w:rPr>
                <w:rFonts w:ascii="Courier New" w:hAnsi="Courier New" w:cs="Courier New"/>
              </w:rPr>
              <w:t>/u/mcrtprod/bin</w:t>
            </w:r>
            <w:r>
              <w:rPr>
                <w:rFonts w:ascii="Courier New" w:hAnsi="Courier New" w:cs="Courier New"/>
              </w:rPr>
              <w:t>/status</w:t>
            </w:r>
            <w:r w:rsidRPr="0070757F">
              <w:rPr>
                <w:rFonts w:ascii="Courier New" w:hAnsi="Courier New" w:cs="Courier New"/>
              </w:rPr>
              <w:t>ODLogger</w:t>
            </w:r>
          </w:p>
        </w:tc>
      </w:tr>
      <w:tr w:rsidR="0070757F" w:rsidRPr="00964C89" w:rsidTr="000A1C71">
        <w:trPr>
          <w:cnfStyle w:val="000000010000"/>
        </w:trPr>
        <w:tc>
          <w:tcPr>
            <w:cnfStyle w:val="001000000000"/>
            <w:tcW w:w="2700" w:type="dxa"/>
          </w:tcPr>
          <w:p w:rsidR="0070757F" w:rsidRPr="00964C89" w:rsidRDefault="0070757F" w:rsidP="000A1C71">
            <w:pPr>
              <w:rPr>
                <w:rFonts w:asciiTheme="minorHAnsi" w:hAnsiTheme="minorHAnsi" w:cs="Arial"/>
                <w:b w:val="0"/>
              </w:rPr>
            </w:pPr>
            <w:r>
              <w:rPr>
                <w:rFonts w:asciiTheme="minorHAnsi" w:hAnsiTheme="minorHAnsi" w:cs="Arial"/>
                <w:b w:val="0"/>
              </w:rPr>
              <w:t>On Demand Web</w:t>
            </w:r>
          </w:p>
        </w:tc>
        <w:tc>
          <w:tcPr>
            <w:tcW w:w="6876" w:type="dxa"/>
          </w:tcPr>
          <w:p w:rsidR="0070757F" w:rsidRPr="0070757F" w:rsidRDefault="0070757F" w:rsidP="000A1C71">
            <w:pPr>
              <w:cnfStyle w:val="000000010000"/>
              <w:rPr>
                <w:rFonts w:ascii="Courier New" w:hAnsi="Courier New" w:cs="Courier New"/>
              </w:rPr>
            </w:pPr>
            <w:r w:rsidRPr="0070757F">
              <w:rPr>
                <w:rFonts w:ascii="Courier New" w:hAnsi="Courier New" w:cs="Courier New"/>
              </w:rPr>
              <w:t>/u/mcrtprod/bin</w:t>
            </w:r>
            <w:r>
              <w:rPr>
                <w:rFonts w:ascii="Courier New" w:hAnsi="Courier New" w:cs="Courier New"/>
              </w:rPr>
              <w:t>/status</w:t>
            </w:r>
            <w:r w:rsidRPr="0070757F">
              <w:rPr>
                <w:rFonts w:ascii="Courier New" w:hAnsi="Courier New" w:cs="Courier New"/>
              </w:rPr>
              <w:t>OnDemandWeb</w:t>
            </w:r>
          </w:p>
        </w:tc>
      </w:tr>
      <w:tr w:rsidR="0070757F" w:rsidRPr="00964C89" w:rsidTr="000A1C71">
        <w:trPr>
          <w:cnfStyle w:val="000000100000"/>
        </w:trPr>
        <w:tc>
          <w:tcPr>
            <w:cnfStyle w:val="001000000000"/>
            <w:tcW w:w="2700" w:type="dxa"/>
          </w:tcPr>
          <w:p w:rsidR="0070757F" w:rsidRPr="00964C89" w:rsidRDefault="0070757F" w:rsidP="000A1C71">
            <w:pPr>
              <w:rPr>
                <w:rFonts w:asciiTheme="minorHAnsi" w:hAnsiTheme="minorHAnsi" w:cs="Arial"/>
                <w:b w:val="0"/>
              </w:rPr>
            </w:pPr>
            <w:r>
              <w:rPr>
                <w:rFonts w:asciiTheme="minorHAnsi" w:hAnsiTheme="minorHAnsi" w:cs="Arial"/>
                <w:b w:val="0"/>
              </w:rPr>
              <w:t>RT Index Application</w:t>
            </w:r>
          </w:p>
        </w:tc>
        <w:tc>
          <w:tcPr>
            <w:tcW w:w="6876" w:type="dxa"/>
          </w:tcPr>
          <w:p w:rsidR="0070757F" w:rsidRPr="0070757F" w:rsidRDefault="0070757F" w:rsidP="000A1C71">
            <w:pPr>
              <w:cnfStyle w:val="000000100000"/>
              <w:rPr>
                <w:rFonts w:ascii="Courier New" w:hAnsi="Courier New" w:cs="Courier New"/>
              </w:rPr>
            </w:pPr>
            <w:r w:rsidRPr="0070757F">
              <w:rPr>
                <w:rFonts w:ascii="Courier New" w:hAnsi="Courier New" w:cs="Courier New"/>
              </w:rPr>
              <w:t>/u/mcrtprod/bin</w:t>
            </w:r>
            <w:r>
              <w:rPr>
                <w:rFonts w:ascii="Courier New" w:hAnsi="Courier New" w:cs="Courier New"/>
              </w:rPr>
              <w:t>/status</w:t>
            </w:r>
            <w:r w:rsidRPr="0070757F">
              <w:rPr>
                <w:rFonts w:ascii="Courier New" w:hAnsi="Courier New" w:cs="Courier New"/>
              </w:rPr>
              <w:t>RTWeb</w:t>
            </w:r>
          </w:p>
        </w:tc>
      </w:tr>
      <w:tr w:rsidR="0070757F" w:rsidRPr="00964C89" w:rsidTr="000A1C71">
        <w:trPr>
          <w:cnfStyle w:val="000000010000"/>
        </w:trPr>
        <w:tc>
          <w:tcPr>
            <w:cnfStyle w:val="001000000000"/>
            <w:tcW w:w="2700" w:type="dxa"/>
          </w:tcPr>
          <w:p w:rsidR="0070757F" w:rsidRPr="00964C89" w:rsidRDefault="0070757F" w:rsidP="000A1C71">
            <w:pPr>
              <w:rPr>
                <w:rFonts w:asciiTheme="minorHAnsi" w:hAnsiTheme="minorHAnsi" w:cs="Arial"/>
                <w:b w:val="0"/>
              </w:rPr>
            </w:pPr>
            <w:r>
              <w:rPr>
                <w:rFonts w:asciiTheme="minorHAnsi" w:hAnsiTheme="minorHAnsi" w:cs="Arial"/>
                <w:b w:val="0"/>
              </w:rPr>
              <w:t>Snapshot Service</w:t>
            </w:r>
          </w:p>
        </w:tc>
        <w:tc>
          <w:tcPr>
            <w:tcW w:w="6876" w:type="dxa"/>
          </w:tcPr>
          <w:p w:rsidR="0070757F" w:rsidRPr="0070757F" w:rsidRDefault="0070757F" w:rsidP="000A1C71">
            <w:pPr>
              <w:cnfStyle w:val="000000010000"/>
              <w:rPr>
                <w:rFonts w:ascii="Courier New" w:hAnsi="Courier New" w:cs="Courier New"/>
              </w:rPr>
            </w:pPr>
            <w:r w:rsidRPr="0070757F">
              <w:rPr>
                <w:rFonts w:ascii="Courier New" w:hAnsi="Courier New" w:cs="Courier New"/>
              </w:rPr>
              <w:t>/u/mcrtprod/bin</w:t>
            </w:r>
            <w:r>
              <w:rPr>
                <w:rFonts w:ascii="Courier New" w:hAnsi="Courier New" w:cs="Courier New"/>
              </w:rPr>
              <w:t>/status</w:t>
            </w:r>
            <w:r w:rsidRPr="0070757F">
              <w:rPr>
                <w:rFonts w:ascii="Courier New" w:hAnsi="Courier New" w:cs="Courier New"/>
              </w:rPr>
              <w:t>SnapshotService</w:t>
            </w:r>
          </w:p>
        </w:tc>
      </w:tr>
      <w:tr w:rsidR="0070757F" w:rsidRPr="00964C89" w:rsidTr="000A1C71">
        <w:trPr>
          <w:cnfStyle w:val="000000100000"/>
        </w:trPr>
        <w:tc>
          <w:tcPr>
            <w:cnfStyle w:val="001000000000"/>
            <w:tcW w:w="2700" w:type="dxa"/>
          </w:tcPr>
          <w:p w:rsidR="0070757F" w:rsidRPr="00964C89" w:rsidRDefault="00510DD9" w:rsidP="000A1C71">
            <w:pPr>
              <w:rPr>
                <w:rFonts w:asciiTheme="minorHAnsi" w:hAnsiTheme="minorHAnsi" w:cs="Arial"/>
                <w:b w:val="0"/>
              </w:rPr>
            </w:pPr>
            <w:r w:rsidRPr="00510DD9">
              <w:rPr>
                <w:rFonts w:asciiTheme="minorHAnsi" w:hAnsiTheme="minorHAnsi" w:cs="Arial"/>
                <w:b w:val="0"/>
              </w:rPr>
              <w:t>Web XMF server</w:t>
            </w:r>
          </w:p>
        </w:tc>
        <w:tc>
          <w:tcPr>
            <w:tcW w:w="6876" w:type="dxa"/>
          </w:tcPr>
          <w:p w:rsidR="0070757F" w:rsidRPr="0070757F" w:rsidRDefault="0070757F" w:rsidP="0070757F">
            <w:pPr>
              <w:cnfStyle w:val="000000100000"/>
              <w:rPr>
                <w:rFonts w:ascii="Courier New" w:hAnsi="Courier New" w:cs="Courier New"/>
              </w:rPr>
            </w:pPr>
            <w:r w:rsidRPr="0070757F">
              <w:rPr>
                <w:rFonts w:ascii="Courier New" w:hAnsi="Courier New" w:cs="Courier New"/>
              </w:rPr>
              <w:t>/u/mcrtprod/bin</w:t>
            </w:r>
            <w:r>
              <w:rPr>
                <w:rFonts w:ascii="Courier New" w:hAnsi="Courier New" w:cs="Courier New"/>
              </w:rPr>
              <w:t>/statusWebquote</w:t>
            </w:r>
          </w:p>
        </w:tc>
      </w:tr>
      <w:tr w:rsidR="005F3F17" w:rsidRPr="00964C89" w:rsidTr="000A1C71">
        <w:trPr>
          <w:cnfStyle w:val="000000010000"/>
        </w:trPr>
        <w:tc>
          <w:tcPr>
            <w:cnfStyle w:val="001000000000"/>
            <w:tcW w:w="2700" w:type="dxa"/>
          </w:tcPr>
          <w:p w:rsidR="005F3F17" w:rsidRPr="005F3F17" w:rsidRDefault="005F3F17" w:rsidP="000A1C71">
            <w:pPr>
              <w:rPr>
                <w:rFonts w:cs="Arial"/>
                <w:b w:val="0"/>
                <w:lang w:eastAsia="zh-TW"/>
              </w:rPr>
            </w:pPr>
            <w:r w:rsidRPr="005F3F17">
              <w:rPr>
                <w:rFonts w:cs="Arial" w:hint="eastAsia"/>
                <w:b w:val="0"/>
                <w:lang w:eastAsia="zh-TW"/>
              </w:rPr>
              <w:t>P</w:t>
            </w:r>
            <w:r>
              <w:rPr>
                <w:rFonts w:cs="Arial" w:hint="eastAsia"/>
                <w:b w:val="0"/>
                <w:lang w:eastAsia="zh-TW"/>
              </w:rPr>
              <w:t>ricing Server</w:t>
            </w:r>
          </w:p>
        </w:tc>
        <w:tc>
          <w:tcPr>
            <w:tcW w:w="6876" w:type="dxa"/>
          </w:tcPr>
          <w:p w:rsidR="005F3F17" w:rsidRPr="0070757F" w:rsidRDefault="005F3F17" w:rsidP="0070757F">
            <w:pPr>
              <w:cnfStyle w:val="000000010000"/>
              <w:rPr>
                <w:rFonts w:ascii="Courier New" w:hAnsi="Courier New" w:cs="Courier New"/>
                <w:lang w:eastAsia="zh-TW"/>
              </w:rPr>
            </w:pPr>
            <w:r>
              <w:rPr>
                <w:rFonts w:ascii="Courier New" w:hAnsi="Courier New" w:cs="Courier New" w:hint="eastAsia"/>
                <w:lang w:eastAsia="zh-TW"/>
              </w:rPr>
              <w:t>/u/mcrtprod/bin/statusPricingServer</w:t>
            </w:r>
          </w:p>
        </w:tc>
      </w:tr>
      <w:tr w:rsidR="00A121AF" w:rsidRPr="00964C89" w:rsidTr="000A1C71">
        <w:trPr>
          <w:cnfStyle w:val="000000100000"/>
        </w:trPr>
        <w:tc>
          <w:tcPr>
            <w:cnfStyle w:val="001000000000"/>
            <w:tcW w:w="2700" w:type="dxa"/>
          </w:tcPr>
          <w:p w:rsidR="00A121AF" w:rsidRPr="00A121AF" w:rsidRDefault="00A121AF" w:rsidP="000A1C71">
            <w:pPr>
              <w:rPr>
                <w:rFonts w:cs="Arial" w:hint="eastAsia"/>
                <w:b w:val="0"/>
                <w:lang w:eastAsia="zh-TW"/>
              </w:rPr>
            </w:pPr>
            <w:proofErr w:type="spellStart"/>
            <w:r w:rsidRPr="00A121AF">
              <w:rPr>
                <w:rFonts w:cs="Arial"/>
                <w:b w:val="0"/>
                <w:lang w:eastAsia="zh-TW"/>
              </w:rPr>
              <w:t>Datasource</w:t>
            </w:r>
            <w:proofErr w:type="spellEnd"/>
            <w:r w:rsidRPr="00A121AF">
              <w:rPr>
                <w:rFonts w:cs="Arial"/>
                <w:b w:val="0"/>
                <w:lang w:eastAsia="zh-TW"/>
              </w:rPr>
              <w:t xml:space="preserve"> service</w:t>
            </w:r>
          </w:p>
        </w:tc>
        <w:tc>
          <w:tcPr>
            <w:tcW w:w="6876" w:type="dxa"/>
          </w:tcPr>
          <w:p w:rsidR="00A121AF" w:rsidRDefault="00A121AF" w:rsidP="0070757F">
            <w:pPr>
              <w:cnfStyle w:val="000000100000"/>
              <w:rPr>
                <w:rFonts w:ascii="Courier New" w:hAnsi="Courier New" w:cs="Courier New" w:hint="eastAsia"/>
                <w:lang w:eastAsia="zh-TW"/>
              </w:rPr>
            </w:pPr>
            <w:r>
              <w:rPr>
                <w:rFonts w:ascii="Courier New" w:hAnsi="Courier New" w:cs="Courier New"/>
                <w:lang w:eastAsia="zh-TW"/>
              </w:rPr>
              <w:t>/u/</w:t>
            </w:r>
            <w:proofErr w:type="spellStart"/>
            <w:r>
              <w:rPr>
                <w:rFonts w:ascii="Courier New" w:hAnsi="Courier New" w:cs="Courier New"/>
                <w:lang w:eastAsia="zh-TW"/>
              </w:rPr>
              <w:t>mcrtprod</w:t>
            </w:r>
            <w:proofErr w:type="spellEnd"/>
            <w:r>
              <w:rPr>
                <w:rFonts w:ascii="Courier New" w:hAnsi="Courier New" w:cs="Courier New"/>
                <w:lang w:eastAsia="zh-TW"/>
              </w:rPr>
              <w:t>/bin/</w:t>
            </w:r>
            <w:proofErr w:type="spellStart"/>
            <w:r>
              <w:rPr>
                <w:rFonts w:ascii="Courier New" w:hAnsi="Courier New" w:cs="Courier New"/>
                <w:lang w:eastAsia="zh-TW"/>
              </w:rPr>
              <w:t>statusDatasourceServer</w:t>
            </w:r>
            <w:proofErr w:type="spellEnd"/>
          </w:p>
        </w:tc>
      </w:tr>
    </w:tbl>
    <w:p w:rsidR="004978B7" w:rsidRDefault="004978B7" w:rsidP="00415CDD">
      <w:pPr>
        <w:pStyle w:val="Heading2"/>
        <w:jc w:val="both"/>
      </w:pPr>
      <w:r>
        <w:t>Log files</w:t>
      </w:r>
    </w:p>
    <w:p w:rsidR="0070757F" w:rsidRPr="00964C89" w:rsidRDefault="0070757F" w:rsidP="00415CDD">
      <w:pPr>
        <w:jc w:val="both"/>
      </w:pPr>
      <w:r>
        <w:t>Each server has its own log file, which will be rolled to a new one every day. The location of each log file is shown as follows.</w:t>
      </w:r>
    </w:p>
    <w:tbl>
      <w:tblPr>
        <w:tblStyle w:val="LightGrid-Accent1"/>
        <w:tblW w:w="9576" w:type="dxa"/>
        <w:tblInd w:w="198" w:type="dxa"/>
        <w:tblLook w:val="04A0"/>
      </w:tblPr>
      <w:tblGrid>
        <w:gridCol w:w="2070"/>
        <w:gridCol w:w="7506"/>
      </w:tblGrid>
      <w:tr w:rsidR="0070757F" w:rsidRPr="00964C89" w:rsidTr="00C7031D">
        <w:trPr>
          <w:cnfStyle w:val="100000000000"/>
        </w:trPr>
        <w:tc>
          <w:tcPr>
            <w:cnfStyle w:val="001000000000"/>
            <w:tcW w:w="2070" w:type="dxa"/>
          </w:tcPr>
          <w:p w:rsidR="0070757F" w:rsidRPr="00964C89" w:rsidRDefault="0070757F" w:rsidP="000A1C71">
            <w:pPr>
              <w:rPr>
                <w:rFonts w:asciiTheme="minorHAnsi" w:hAnsiTheme="minorHAnsi" w:cs="Arial"/>
              </w:rPr>
            </w:pPr>
            <w:r w:rsidRPr="00964C89">
              <w:rPr>
                <w:rFonts w:asciiTheme="minorHAnsi" w:hAnsiTheme="minorHAnsi" w:cs="Arial"/>
              </w:rPr>
              <w:t>Service</w:t>
            </w:r>
          </w:p>
        </w:tc>
        <w:tc>
          <w:tcPr>
            <w:tcW w:w="7506" w:type="dxa"/>
          </w:tcPr>
          <w:p w:rsidR="0070757F" w:rsidRPr="00964C89" w:rsidRDefault="0070757F" w:rsidP="000A1C71">
            <w:pPr>
              <w:cnfStyle w:val="100000000000"/>
              <w:rPr>
                <w:rFonts w:asciiTheme="minorHAnsi" w:hAnsiTheme="minorHAnsi" w:cs="Arial"/>
              </w:rPr>
            </w:pPr>
            <w:r>
              <w:rPr>
                <w:rFonts w:asciiTheme="minorHAnsi" w:hAnsiTheme="minorHAnsi" w:cs="Arial"/>
              </w:rPr>
              <w:t>Log File Location</w:t>
            </w:r>
          </w:p>
        </w:tc>
      </w:tr>
      <w:tr w:rsidR="0070757F" w:rsidRPr="00964C89" w:rsidTr="00C7031D">
        <w:trPr>
          <w:cnfStyle w:val="000000100000"/>
        </w:trPr>
        <w:tc>
          <w:tcPr>
            <w:cnfStyle w:val="001000000000"/>
            <w:tcW w:w="2070" w:type="dxa"/>
          </w:tcPr>
          <w:p w:rsidR="0070757F" w:rsidRPr="00964C89" w:rsidRDefault="0070757F" w:rsidP="000A1C71">
            <w:pPr>
              <w:rPr>
                <w:rFonts w:asciiTheme="minorHAnsi" w:hAnsiTheme="minorHAnsi" w:cs="Arial"/>
                <w:b w:val="0"/>
              </w:rPr>
            </w:pPr>
            <w:r w:rsidRPr="00964C89">
              <w:rPr>
                <w:rFonts w:asciiTheme="minorHAnsi" w:hAnsiTheme="minorHAnsi" w:cs="Arial"/>
                <w:b w:val="0"/>
              </w:rPr>
              <w:t>Calculator Server</w:t>
            </w:r>
          </w:p>
        </w:tc>
        <w:tc>
          <w:tcPr>
            <w:tcW w:w="7506" w:type="dxa"/>
          </w:tcPr>
          <w:p w:rsidR="0070757F" w:rsidRPr="0070757F" w:rsidRDefault="0070757F" w:rsidP="000A1C71">
            <w:pPr>
              <w:cnfStyle w:val="000000100000"/>
              <w:rPr>
                <w:rFonts w:ascii="Courier New" w:hAnsi="Courier New" w:cs="Courier New"/>
              </w:rPr>
            </w:pPr>
            <w:r>
              <w:rPr>
                <w:rFonts w:ascii="Courier New" w:hAnsi="Courier New" w:cs="Courier New"/>
              </w:rPr>
              <w:t>/var/mcrt/log/mcrtserver/mcrt_server.log</w:t>
            </w:r>
          </w:p>
        </w:tc>
      </w:tr>
      <w:tr w:rsidR="0070757F" w:rsidRPr="00964C89" w:rsidTr="00C7031D">
        <w:trPr>
          <w:cnfStyle w:val="000000010000"/>
        </w:trPr>
        <w:tc>
          <w:tcPr>
            <w:cnfStyle w:val="001000000000"/>
            <w:tcW w:w="2070" w:type="dxa"/>
          </w:tcPr>
          <w:p w:rsidR="0070757F" w:rsidRPr="00964C89" w:rsidRDefault="0070757F" w:rsidP="000A1C71">
            <w:pPr>
              <w:rPr>
                <w:rFonts w:asciiTheme="minorHAnsi" w:hAnsiTheme="minorHAnsi" w:cs="Arial"/>
                <w:b w:val="0"/>
              </w:rPr>
            </w:pPr>
            <w:r>
              <w:rPr>
                <w:rFonts w:asciiTheme="minorHAnsi" w:hAnsiTheme="minorHAnsi" w:cs="Arial"/>
                <w:b w:val="0"/>
              </w:rPr>
              <w:t>Index Server</w:t>
            </w:r>
          </w:p>
        </w:tc>
        <w:tc>
          <w:tcPr>
            <w:tcW w:w="7506" w:type="dxa"/>
          </w:tcPr>
          <w:p w:rsidR="0070757F" w:rsidRPr="0070757F" w:rsidRDefault="0070757F" w:rsidP="000A1C71">
            <w:pPr>
              <w:cnfStyle w:val="000000010000"/>
              <w:rPr>
                <w:rFonts w:ascii="Courier New" w:hAnsi="Courier New" w:cs="Courier New"/>
              </w:rPr>
            </w:pPr>
            <w:r w:rsidRPr="0070757F">
              <w:rPr>
                <w:rFonts w:ascii="Courier New" w:hAnsi="Courier New" w:cs="Courier New"/>
              </w:rPr>
              <w:t>/var/mcrt/log/indexserver/idxserver.log</w:t>
            </w:r>
          </w:p>
        </w:tc>
      </w:tr>
      <w:tr w:rsidR="0070757F" w:rsidRPr="00964C89" w:rsidTr="00C7031D">
        <w:trPr>
          <w:cnfStyle w:val="000000100000"/>
        </w:trPr>
        <w:tc>
          <w:tcPr>
            <w:cnfStyle w:val="001000000000"/>
            <w:tcW w:w="2070" w:type="dxa"/>
          </w:tcPr>
          <w:p w:rsidR="0070757F" w:rsidRPr="00964C89" w:rsidRDefault="0070757F" w:rsidP="000A1C71">
            <w:pPr>
              <w:rPr>
                <w:rFonts w:asciiTheme="minorHAnsi" w:hAnsiTheme="minorHAnsi" w:cs="Arial"/>
                <w:b w:val="0"/>
              </w:rPr>
            </w:pPr>
            <w:r>
              <w:rPr>
                <w:rFonts w:asciiTheme="minorHAnsi" w:hAnsiTheme="minorHAnsi" w:cs="Arial"/>
                <w:b w:val="0"/>
              </w:rPr>
              <w:t>XMF Server</w:t>
            </w:r>
          </w:p>
        </w:tc>
        <w:tc>
          <w:tcPr>
            <w:tcW w:w="7506" w:type="dxa"/>
          </w:tcPr>
          <w:p w:rsidR="0070757F" w:rsidRPr="0070757F" w:rsidRDefault="0070757F" w:rsidP="000A1C71">
            <w:pPr>
              <w:cnfStyle w:val="000000100000"/>
              <w:rPr>
                <w:rFonts w:ascii="Courier New" w:hAnsi="Courier New" w:cs="Courier New"/>
              </w:rPr>
            </w:pPr>
            <w:r w:rsidRPr="0070757F">
              <w:rPr>
                <w:rFonts w:ascii="Courier New" w:hAnsi="Courier New" w:cs="Courier New"/>
              </w:rPr>
              <w:t>/var/xmf/log/xmfserver/XMFServer.log</w:t>
            </w:r>
          </w:p>
        </w:tc>
      </w:tr>
      <w:tr w:rsidR="0070757F" w:rsidRPr="00964C89" w:rsidTr="00C7031D">
        <w:trPr>
          <w:cnfStyle w:val="000000010000"/>
        </w:trPr>
        <w:tc>
          <w:tcPr>
            <w:cnfStyle w:val="001000000000"/>
            <w:tcW w:w="2070" w:type="dxa"/>
          </w:tcPr>
          <w:p w:rsidR="0070757F" w:rsidRPr="00964C89" w:rsidRDefault="0070757F" w:rsidP="000A1C71">
            <w:pPr>
              <w:rPr>
                <w:rFonts w:asciiTheme="minorHAnsi" w:hAnsiTheme="minorHAnsi" w:cs="Arial"/>
                <w:b w:val="0"/>
              </w:rPr>
            </w:pPr>
            <w:r>
              <w:rPr>
                <w:rFonts w:asciiTheme="minorHAnsi" w:hAnsiTheme="minorHAnsi" w:cs="Arial"/>
                <w:b w:val="0"/>
              </w:rPr>
              <w:t>On Demand Logger</w:t>
            </w:r>
          </w:p>
        </w:tc>
        <w:tc>
          <w:tcPr>
            <w:tcW w:w="7506" w:type="dxa"/>
          </w:tcPr>
          <w:p w:rsidR="0070757F" w:rsidRPr="0070757F" w:rsidRDefault="0070757F" w:rsidP="000A1C71">
            <w:pPr>
              <w:cnfStyle w:val="000000010000"/>
              <w:rPr>
                <w:rFonts w:ascii="Courier New" w:hAnsi="Courier New" w:cs="Courier New"/>
              </w:rPr>
            </w:pPr>
            <w:r w:rsidRPr="0070757F">
              <w:rPr>
                <w:rFonts w:ascii="Courier New" w:hAnsi="Courier New" w:cs="Courier New"/>
              </w:rPr>
              <w:t>/var/xmf/log/ondemandlogger/ondemandlogger.log</w:t>
            </w:r>
          </w:p>
        </w:tc>
      </w:tr>
      <w:tr w:rsidR="0070757F" w:rsidRPr="00964C89" w:rsidTr="00C7031D">
        <w:trPr>
          <w:cnfStyle w:val="000000100000"/>
        </w:trPr>
        <w:tc>
          <w:tcPr>
            <w:cnfStyle w:val="001000000000"/>
            <w:tcW w:w="2070" w:type="dxa"/>
          </w:tcPr>
          <w:p w:rsidR="0070757F" w:rsidRPr="00964C89" w:rsidRDefault="0070757F" w:rsidP="000A1C71">
            <w:pPr>
              <w:rPr>
                <w:rFonts w:asciiTheme="minorHAnsi" w:hAnsiTheme="minorHAnsi" w:cs="Arial"/>
                <w:b w:val="0"/>
              </w:rPr>
            </w:pPr>
            <w:r>
              <w:rPr>
                <w:rFonts w:asciiTheme="minorHAnsi" w:hAnsiTheme="minorHAnsi" w:cs="Arial"/>
                <w:b w:val="0"/>
              </w:rPr>
              <w:t>On Demand Web</w:t>
            </w:r>
          </w:p>
        </w:tc>
        <w:tc>
          <w:tcPr>
            <w:tcW w:w="7506" w:type="dxa"/>
          </w:tcPr>
          <w:p w:rsidR="0070757F" w:rsidRPr="0070757F" w:rsidRDefault="0070757F" w:rsidP="000A1C71">
            <w:pPr>
              <w:cnfStyle w:val="000000100000"/>
              <w:rPr>
                <w:rFonts w:ascii="Courier New" w:hAnsi="Courier New" w:cs="Courier New"/>
              </w:rPr>
            </w:pPr>
            <w:r w:rsidRPr="0070757F">
              <w:rPr>
                <w:rFonts w:ascii="Courier New" w:hAnsi="Courier New" w:cs="Courier New"/>
              </w:rPr>
              <w:t>/var/xmf/log/ondemandweb/ondemandweb.log</w:t>
            </w:r>
          </w:p>
        </w:tc>
      </w:tr>
      <w:tr w:rsidR="0070757F" w:rsidRPr="00964C89" w:rsidTr="00C7031D">
        <w:trPr>
          <w:cnfStyle w:val="000000010000"/>
        </w:trPr>
        <w:tc>
          <w:tcPr>
            <w:cnfStyle w:val="001000000000"/>
            <w:tcW w:w="2070" w:type="dxa"/>
          </w:tcPr>
          <w:p w:rsidR="0070757F" w:rsidRPr="00964C89" w:rsidRDefault="0070757F" w:rsidP="000A1C71">
            <w:pPr>
              <w:rPr>
                <w:rFonts w:asciiTheme="minorHAnsi" w:hAnsiTheme="minorHAnsi" w:cs="Arial"/>
                <w:b w:val="0"/>
              </w:rPr>
            </w:pPr>
            <w:r>
              <w:rPr>
                <w:rFonts w:asciiTheme="minorHAnsi" w:hAnsiTheme="minorHAnsi" w:cs="Arial"/>
                <w:b w:val="0"/>
              </w:rPr>
              <w:t>RT Index Application</w:t>
            </w:r>
          </w:p>
        </w:tc>
        <w:tc>
          <w:tcPr>
            <w:tcW w:w="7506" w:type="dxa"/>
          </w:tcPr>
          <w:p w:rsidR="0070757F" w:rsidRPr="0070757F" w:rsidRDefault="0070757F" w:rsidP="000A1C71">
            <w:pPr>
              <w:cnfStyle w:val="000000010000"/>
              <w:rPr>
                <w:rFonts w:ascii="Courier New" w:hAnsi="Courier New" w:cs="Courier New"/>
              </w:rPr>
            </w:pPr>
            <w:r>
              <w:rPr>
                <w:rFonts w:ascii="Courier New" w:hAnsi="Courier New" w:cs="Courier New"/>
              </w:rPr>
              <w:t>/var/xmf/log/rtIndexApp/rtIndexApp.log</w:t>
            </w:r>
          </w:p>
        </w:tc>
      </w:tr>
      <w:tr w:rsidR="0070757F" w:rsidRPr="00964C89" w:rsidTr="00C7031D">
        <w:trPr>
          <w:cnfStyle w:val="000000100000"/>
        </w:trPr>
        <w:tc>
          <w:tcPr>
            <w:cnfStyle w:val="001000000000"/>
            <w:tcW w:w="2070" w:type="dxa"/>
          </w:tcPr>
          <w:p w:rsidR="0070757F" w:rsidRPr="00964C89" w:rsidRDefault="0070757F" w:rsidP="000A1C71">
            <w:pPr>
              <w:rPr>
                <w:rFonts w:asciiTheme="minorHAnsi" w:hAnsiTheme="minorHAnsi" w:cs="Arial"/>
                <w:b w:val="0"/>
              </w:rPr>
            </w:pPr>
            <w:r>
              <w:rPr>
                <w:rFonts w:asciiTheme="minorHAnsi" w:hAnsiTheme="minorHAnsi" w:cs="Arial"/>
                <w:b w:val="0"/>
              </w:rPr>
              <w:t>Snapshot Service</w:t>
            </w:r>
          </w:p>
        </w:tc>
        <w:tc>
          <w:tcPr>
            <w:tcW w:w="7506" w:type="dxa"/>
          </w:tcPr>
          <w:p w:rsidR="0070757F" w:rsidRPr="0070757F" w:rsidRDefault="00C7031D" w:rsidP="000A1C71">
            <w:pPr>
              <w:cnfStyle w:val="000000100000"/>
              <w:rPr>
                <w:rFonts w:ascii="Courier New" w:hAnsi="Courier New" w:cs="Courier New"/>
              </w:rPr>
            </w:pPr>
            <w:r>
              <w:rPr>
                <w:rFonts w:ascii="Courier New" w:hAnsi="Courier New" w:cs="Courier New"/>
              </w:rPr>
              <w:t>/var/mcrt</w:t>
            </w:r>
            <w:r w:rsidR="0070757F">
              <w:rPr>
                <w:rFonts w:ascii="Courier New" w:hAnsi="Courier New" w:cs="Courier New"/>
              </w:rPr>
              <w:t>/log/snapshot-service</w:t>
            </w:r>
            <w:r w:rsidR="00946091">
              <w:t>/</w:t>
            </w:r>
            <w:r w:rsidR="0070757F" w:rsidRPr="0070757F">
              <w:rPr>
                <w:rFonts w:ascii="Courier New" w:hAnsi="Courier New" w:cs="Courier New"/>
              </w:rPr>
              <w:t>snapshot-service.log</w:t>
            </w:r>
          </w:p>
        </w:tc>
      </w:tr>
      <w:tr w:rsidR="00946091" w:rsidRPr="00964C89" w:rsidTr="00C7031D">
        <w:trPr>
          <w:cnfStyle w:val="000000010000"/>
        </w:trPr>
        <w:tc>
          <w:tcPr>
            <w:cnfStyle w:val="001000000000"/>
            <w:tcW w:w="2070" w:type="dxa"/>
          </w:tcPr>
          <w:p w:rsidR="00946091" w:rsidRPr="00964C89" w:rsidRDefault="00510DD9" w:rsidP="000A1C71">
            <w:pPr>
              <w:rPr>
                <w:rFonts w:asciiTheme="minorHAnsi" w:hAnsiTheme="minorHAnsi" w:cs="Arial"/>
                <w:b w:val="0"/>
              </w:rPr>
            </w:pPr>
            <w:r w:rsidRPr="00510DD9">
              <w:rPr>
                <w:rFonts w:asciiTheme="minorHAnsi" w:hAnsiTheme="minorHAnsi" w:cs="Arial"/>
                <w:b w:val="0"/>
              </w:rPr>
              <w:t>Web XMF server</w:t>
            </w:r>
          </w:p>
        </w:tc>
        <w:tc>
          <w:tcPr>
            <w:tcW w:w="7506" w:type="dxa"/>
          </w:tcPr>
          <w:p w:rsidR="00946091" w:rsidRDefault="00946091" w:rsidP="00946091">
            <w:pPr>
              <w:cnfStyle w:val="000000010000"/>
              <w:rPr>
                <w:rFonts w:ascii="Courier New" w:hAnsi="Courier New" w:cs="Courier New"/>
              </w:rPr>
            </w:pPr>
            <w:r>
              <w:rPr>
                <w:rFonts w:ascii="Courier New" w:hAnsi="Courier New" w:cs="Courier New"/>
              </w:rPr>
              <w:t>/var/xmf/log/webquote/xmfweb.log</w:t>
            </w:r>
          </w:p>
        </w:tc>
      </w:tr>
      <w:tr w:rsidR="00C7031D" w:rsidRPr="00964C89" w:rsidTr="00C7031D">
        <w:trPr>
          <w:cnfStyle w:val="000000100000"/>
        </w:trPr>
        <w:tc>
          <w:tcPr>
            <w:cnfStyle w:val="001000000000"/>
            <w:tcW w:w="2070" w:type="dxa"/>
          </w:tcPr>
          <w:p w:rsidR="00C7031D" w:rsidRPr="00964C89" w:rsidRDefault="00C7031D" w:rsidP="004F1CDB">
            <w:pPr>
              <w:rPr>
                <w:rFonts w:asciiTheme="minorHAnsi" w:hAnsiTheme="minorHAnsi" w:cs="Arial"/>
                <w:b w:val="0"/>
              </w:rPr>
            </w:pPr>
            <w:r>
              <w:rPr>
                <w:rFonts w:asciiTheme="minorHAnsi" w:hAnsiTheme="minorHAnsi" w:cs="Arial"/>
                <w:b w:val="0"/>
              </w:rPr>
              <w:t>Web Monitor</w:t>
            </w:r>
          </w:p>
        </w:tc>
        <w:tc>
          <w:tcPr>
            <w:tcW w:w="7506" w:type="dxa"/>
          </w:tcPr>
          <w:p w:rsidR="00C7031D" w:rsidRDefault="00C7031D" w:rsidP="00C7031D">
            <w:pPr>
              <w:cnfStyle w:val="000000100000"/>
              <w:rPr>
                <w:rFonts w:ascii="Courier New" w:hAnsi="Courier New" w:cs="Courier New"/>
              </w:rPr>
            </w:pPr>
            <w:r>
              <w:rPr>
                <w:rFonts w:ascii="Courier New" w:hAnsi="Courier New" w:cs="Courier New"/>
              </w:rPr>
              <w:t>/var/xmf/log/webmonitor/webmonitor.log</w:t>
            </w:r>
          </w:p>
        </w:tc>
      </w:tr>
      <w:tr w:rsidR="005F3F17" w:rsidRPr="00964C89" w:rsidTr="00C7031D">
        <w:trPr>
          <w:cnfStyle w:val="000000010000"/>
        </w:trPr>
        <w:tc>
          <w:tcPr>
            <w:cnfStyle w:val="001000000000"/>
            <w:tcW w:w="2070" w:type="dxa"/>
          </w:tcPr>
          <w:p w:rsidR="005F3F17" w:rsidRPr="005F3F17" w:rsidRDefault="005F3F17" w:rsidP="004F1CDB">
            <w:pPr>
              <w:rPr>
                <w:rFonts w:cs="Arial"/>
                <w:b w:val="0"/>
                <w:lang w:eastAsia="zh-TW"/>
              </w:rPr>
            </w:pPr>
            <w:r w:rsidRPr="005F3F17">
              <w:rPr>
                <w:rFonts w:cs="Arial" w:hint="eastAsia"/>
                <w:b w:val="0"/>
                <w:lang w:eastAsia="zh-TW"/>
              </w:rPr>
              <w:t>P</w:t>
            </w:r>
            <w:r>
              <w:rPr>
                <w:rFonts w:cs="Arial" w:hint="eastAsia"/>
                <w:b w:val="0"/>
                <w:lang w:eastAsia="zh-TW"/>
              </w:rPr>
              <w:t>ricing Server</w:t>
            </w:r>
          </w:p>
        </w:tc>
        <w:tc>
          <w:tcPr>
            <w:tcW w:w="7506" w:type="dxa"/>
          </w:tcPr>
          <w:p w:rsidR="005F3F17" w:rsidRDefault="005F3F17" w:rsidP="00C7031D">
            <w:pPr>
              <w:cnfStyle w:val="000000010000"/>
              <w:rPr>
                <w:rFonts w:ascii="Courier New" w:hAnsi="Courier New" w:cs="Courier New"/>
                <w:lang w:eastAsia="zh-TW"/>
              </w:rPr>
            </w:pPr>
            <w:r>
              <w:rPr>
                <w:rFonts w:ascii="Courier New" w:hAnsi="Courier New" w:cs="Courier New" w:hint="eastAsia"/>
                <w:lang w:eastAsia="zh-TW"/>
              </w:rPr>
              <w:t>/var/mcrt/log/pricingserver/pricingserver.log</w:t>
            </w:r>
          </w:p>
        </w:tc>
      </w:tr>
      <w:tr w:rsidR="00A121AF" w:rsidRPr="00964C89" w:rsidTr="00C7031D">
        <w:trPr>
          <w:cnfStyle w:val="000000100000"/>
        </w:trPr>
        <w:tc>
          <w:tcPr>
            <w:cnfStyle w:val="001000000000"/>
            <w:tcW w:w="2070" w:type="dxa"/>
          </w:tcPr>
          <w:p w:rsidR="00A121AF" w:rsidRPr="00A121AF" w:rsidRDefault="00A121AF" w:rsidP="004F1CDB">
            <w:pPr>
              <w:rPr>
                <w:rFonts w:cs="Arial" w:hint="eastAsia"/>
                <w:b w:val="0"/>
                <w:lang w:eastAsia="zh-TW"/>
              </w:rPr>
            </w:pPr>
            <w:proofErr w:type="spellStart"/>
            <w:r w:rsidRPr="00A121AF">
              <w:rPr>
                <w:rFonts w:cs="Arial"/>
                <w:b w:val="0"/>
                <w:lang w:eastAsia="zh-TW"/>
              </w:rPr>
              <w:t>Datasource</w:t>
            </w:r>
            <w:proofErr w:type="spellEnd"/>
            <w:r w:rsidRPr="00A121AF">
              <w:rPr>
                <w:rFonts w:cs="Arial"/>
                <w:b w:val="0"/>
                <w:lang w:eastAsia="zh-TW"/>
              </w:rPr>
              <w:t xml:space="preserve"> service</w:t>
            </w:r>
          </w:p>
        </w:tc>
        <w:tc>
          <w:tcPr>
            <w:tcW w:w="7506" w:type="dxa"/>
          </w:tcPr>
          <w:p w:rsidR="00A121AF" w:rsidRDefault="00A121AF" w:rsidP="00C7031D">
            <w:pPr>
              <w:cnfStyle w:val="000000100000"/>
              <w:rPr>
                <w:rFonts w:ascii="Courier New" w:hAnsi="Courier New" w:cs="Courier New" w:hint="eastAsia"/>
                <w:lang w:eastAsia="zh-TW"/>
              </w:rPr>
            </w:pPr>
            <w:r>
              <w:rPr>
                <w:rFonts w:ascii="Courier New" w:hAnsi="Courier New" w:cs="Courier New"/>
                <w:lang w:eastAsia="zh-TW"/>
              </w:rPr>
              <w:t>/</w:t>
            </w:r>
            <w:proofErr w:type="spellStart"/>
            <w:r>
              <w:rPr>
                <w:rFonts w:ascii="Courier New" w:hAnsi="Courier New" w:cs="Courier New"/>
                <w:lang w:eastAsia="zh-TW"/>
              </w:rPr>
              <w:t>var</w:t>
            </w:r>
            <w:proofErr w:type="spellEnd"/>
            <w:r>
              <w:rPr>
                <w:rFonts w:ascii="Courier New" w:hAnsi="Courier New" w:cs="Courier New"/>
                <w:lang w:eastAsia="zh-TW"/>
              </w:rPr>
              <w:t>/</w:t>
            </w:r>
            <w:proofErr w:type="spellStart"/>
            <w:r>
              <w:rPr>
                <w:rFonts w:ascii="Courier New" w:hAnsi="Courier New" w:cs="Courier New"/>
                <w:lang w:eastAsia="zh-TW"/>
              </w:rPr>
              <w:t>xmf</w:t>
            </w:r>
            <w:proofErr w:type="spellEnd"/>
            <w:r>
              <w:rPr>
                <w:rFonts w:ascii="Courier New" w:hAnsi="Courier New" w:cs="Courier New"/>
                <w:lang w:eastAsia="zh-TW"/>
              </w:rPr>
              <w:t>/log/</w:t>
            </w:r>
            <w:proofErr w:type="spellStart"/>
            <w:r>
              <w:rPr>
                <w:rFonts w:ascii="Courier New" w:hAnsi="Courier New" w:cs="Courier New"/>
                <w:lang w:eastAsia="zh-TW"/>
              </w:rPr>
              <w:t>datasourceserver</w:t>
            </w:r>
            <w:proofErr w:type="spellEnd"/>
            <w:r>
              <w:rPr>
                <w:rFonts w:ascii="Courier New" w:hAnsi="Courier New" w:cs="Courier New"/>
                <w:lang w:eastAsia="zh-TW"/>
              </w:rPr>
              <w:t>/</w:t>
            </w:r>
            <w:r w:rsidRPr="00A121AF">
              <w:rPr>
                <w:rFonts w:ascii="Courier New" w:hAnsi="Courier New" w:cs="Courier New"/>
                <w:lang w:eastAsia="zh-TW"/>
              </w:rPr>
              <w:t>datasourceserver.log</w:t>
            </w:r>
          </w:p>
        </w:tc>
      </w:tr>
    </w:tbl>
    <w:p w:rsidR="004978B7" w:rsidRDefault="004978B7" w:rsidP="00415CDD">
      <w:pPr>
        <w:pStyle w:val="Heading2"/>
        <w:jc w:val="both"/>
      </w:pPr>
      <w:r>
        <w:t>Main configuration files</w:t>
      </w:r>
    </w:p>
    <w:p w:rsidR="004978B7" w:rsidRDefault="00946091" w:rsidP="00415CDD">
      <w:pPr>
        <w:jc w:val="both"/>
      </w:pPr>
      <w:r>
        <w:t>Standalone servers (not web applications) have its own configuration file, which are stored in the following locations.</w:t>
      </w:r>
    </w:p>
    <w:tbl>
      <w:tblPr>
        <w:tblStyle w:val="LightGrid-Accent1"/>
        <w:tblW w:w="9576" w:type="dxa"/>
        <w:tblInd w:w="198" w:type="dxa"/>
        <w:tblLook w:val="04A0"/>
      </w:tblPr>
      <w:tblGrid>
        <w:gridCol w:w="1570"/>
        <w:gridCol w:w="8006"/>
      </w:tblGrid>
      <w:tr w:rsidR="00946091" w:rsidRPr="00964C89" w:rsidTr="00946091">
        <w:trPr>
          <w:cnfStyle w:val="100000000000"/>
        </w:trPr>
        <w:tc>
          <w:tcPr>
            <w:cnfStyle w:val="001000000000"/>
            <w:tcW w:w="2098" w:type="dxa"/>
          </w:tcPr>
          <w:p w:rsidR="00946091" w:rsidRPr="00964C89" w:rsidRDefault="00946091" w:rsidP="000A1C71">
            <w:pPr>
              <w:rPr>
                <w:rFonts w:asciiTheme="minorHAnsi" w:hAnsiTheme="minorHAnsi" w:cs="Arial"/>
              </w:rPr>
            </w:pPr>
            <w:r w:rsidRPr="00964C89">
              <w:rPr>
                <w:rFonts w:asciiTheme="minorHAnsi" w:hAnsiTheme="minorHAnsi" w:cs="Arial"/>
              </w:rPr>
              <w:t>Service</w:t>
            </w:r>
          </w:p>
        </w:tc>
        <w:tc>
          <w:tcPr>
            <w:tcW w:w="7478" w:type="dxa"/>
          </w:tcPr>
          <w:p w:rsidR="00946091" w:rsidRPr="00964C89" w:rsidRDefault="00946091" w:rsidP="000A1C71">
            <w:pPr>
              <w:cnfStyle w:val="100000000000"/>
              <w:rPr>
                <w:rFonts w:asciiTheme="minorHAnsi" w:hAnsiTheme="minorHAnsi" w:cs="Arial"/>
              </w:rPr>
            </w:pPr>
            <w:r>
              <w:rPr>
                <w:rFonts w:asciiTheme="minorHAnsi" w:hAnsiTheme="minorHAnsi" w:cs="Arial"/>
              </w:rPr>
              <w:t>Log File Location</w:t>
            </w:r>
          </w:p>
        </w:tc>
      </w:tr>
      <w:tr w:rsidR="00946091" w:rsidRPr="00964C89" w:rsidTr="00946091">
        <w:trPr>
          <w:cnfStyle w:val="000000100000"/>
        </w:trPr>
        <w:tc>
          <w:tcPr>
            <w:cnfStyle w:val="001000000000"/>
            <w:tcW w:w="2098" w:type="dxa"/>
          </w:tcPr>
          <w:p w:rsidR="00946091" w:rsidRPr="00964C89" w:rsidRDefault="00946091" w:rsidP="000A1C71">
            <w:pPr>
              <w:rPr>
                <w:rFonts w:asciiTheme="minorHAnsi" w:hAnsiTheme="minorHAnsi" w:cs="Arial"/>
                <w:b w:val="0"/>
              </w:rPr>
            </w:pPr>
            <w:r w:rsidRPr="00964C89">
              <w:rPr>
                <w:rFonts w:asciiTheme="minorHAnsi" w:hAnsiTheme="minorHAnsi" w:cs="Arial"/>
                <w:b w:val="0"/>
              </w:rPr>
              <w:t>Calculator Server</w:t>
            </w:r>
          </w:p>
        </w:tc>
        <w:tc>
          <w:tcPr>
            <w:tcW w:w="7478" w:type="dxa"/>
          </w:tcPr>
          <w:p w:rsidR="00946091" w:rsidRPr="0070757F" w:rsidRDefault="00946091" w:rsidP="000A1C71">
            <w:pPr>
              <w:cnfStyle w:val="000000100000"/>
              <w:rPr>
                <w:rFonts w:ascii="Courier New" w:hAnsi="Courier New" w:cs="Courier New"/>
              </w:rPr>
            </w:pPr>
            <w:r>
              <w:rPr>
                <w:rFonts w:ascii="Courier New" w:hAnsi="Courier New" w:cs="Courier New"/>
              </w:rPr>
              <w:t>/u/mcrtprod/conf/msci/mcrt/app.ini</w:t>
            </w:r>
          </w:p>
        </w:tc>
      </w:tr>
      <w:tr w:rsidR="00946091" w:rsidRPr="00964C89" w:rsidTr="00946091">
        <w:trPr>
          <w:cnfStyle w:val="000000010000"/>
        </w:trPr>
        <w:tc>
          <w:tcPr>
            <w:cnfStyle w:val="001000000000"/>
            <w:tcW w:w="2098" w:type="dxa"/>
          </w:tcPr>
          <w:p w:rsidR="00946091" w:rsidRPr="00964C89" w:rsidRDefault="00946091" w:rsidP="000A1C71">
            <w:pPr>
              <w:rPr>
                <w:rFonts w:asciiTheme="minorHAnsi" w:hAnsiTheme="minorHAnsi" w:cs="Arial"/>
                <w:b w:val="0"/>
              </w:rPr>
            </w:pPr>
            <w:r>
              <w:rPr>
                <w:rFonts w:asciiTheme="minorHAnsi" w:hAnsiTheme="minorHAnsi" w:cs="Arial"/>
                <w:b w:val="0"/>
              </w:rPr>
              <w:t>Index Server</w:t>
            </w:r>
          </w:p>
        </w:tc>
        <w:tc>
          <w:tcPr>
            <w:tcW w:w="7478" w:type="dxa"/>
          </w:tcPr>
          <w:p w:rsidR="00946091" w:rsidRPr="0070757F" w:rsidRDefault="00946091" w:rsidP="000A1C71">
            <w:pPr>
              <w:cnfStyle w:val="000000010000"/>
              <w:rPr>
                <w:rFonts w:ascii="Courier New" w:hAnsi="Courier New" w:cs="Courier New"/>
              </w:rPr>
            </w:pPr>
            <w:r>
              <w:rPr>
                <w:rFonts w:ascii="Courier New" w:hAnsi="Courier New" w:cs="Courier New"/>
              </w:rPr>
              <w:t>/u/mcrtprod/conf/msci/xmf2/indexserver.ini</w:t>
            </w:r>
          </w:p>
        </w:tc>
      </w:tr>
      <w:tr w:rsidR="00946091" w:rsidRPr="00964C89" w:rsidTr="00946091">
        <w:trPr>
          <w:cnfStyle w:val="000000100000"/>
        </w:trPr>
        <w:tc>
          <w:tcPr>
            <w:cnfStyle w:val="001000000000"/>
            <w:tcW w:w="2098" w:type="dxa"/>
          </w:tcPr>
          <w:p w:rsidR="00946091" w:rsidRPr="00964C89" w:rsidRDefault="00946091" w:rsidP="000A1C71">
            <w:pPr>
              <w:rPr>
                <w:rFonts w:asciiTheme="minorHAnsi" w:hAnsiTheme="minorHAnsi" w:cs="Arial"/>
                <w:b w:val="0"/>
              </w:rPr>
            </w:pPr>
            <w:r>
              <w:rPr>
                <w:rFonts w:asciiTheme="minorHAnsi" w:hAnsiTheme="minorHAnsi" w:cs="Arial"/>
                <w:b w:val="0"/>
              </w:rPr>
              <w:t>XMF Server</w:t>
            </w:r>
          </w:p>
        </w:tc>
        <w:tc>
          <w:tcPr>
            <w:tcW w:w="7478" w:type="dxa"/>
          </w:tcPr>
          <w:p w:rsidR="00946091" w:rsidRPr="0070757F" w:rsidRDefault="00946091" w:rsidP="000A1C71">
            <w:pPr>
              <w:cnfStyle w:val="000000100000"/>
              <w:rPr>
                <w:rFonts w:ascii="Courier New" w:hAnsi="Courier New" w:cs="Courier New"/>
              </w:rPr>
            </w:pPr>
            <w:r>
              <w:rPr>
                <w:rFonts w:ascii="Courier New" w:hAnsi="Courier New" w:cs="Courier New"/>
              </w:rPr>
              <w:t>/u/mcrtprod/conf/msci/xmf2/xmfserver.ini</w:t>
            </w:r>
          </w:p>
        </w:tc>
      </w:tr>
      <w:tr w:rsidR="00946091" w:rsidRPr="00964C89" w:rsidTr="00946091">
        <w:trPr>
          <w:cnfStyle w:val="000000010000"/>
        </w:trPr>
        <w:tc>
          <w:tcPr>
            <w:cnfStyle w:val="001000000000"/>
            <w:tcW w:w="2098" w:type="dxa"/>
          </w:tcPr>
          <w:p w:rsidR="00946091" w:rsidRPr="00964C89" w:rsidRDefault="00946091" w:rsidP="000A1C71">
            <w:pPr>
              <w:rPr>
                <w:rFonts w:asciiTheme="minorHAnsi" w:hAnsiTheme="minorHAnsi" w:cs="Arial"/>
                <w:b w:val="0"/>
              </w:rPr>
            </w:pPr>
            <w:r>
              <w:rPr>
                <w:rFonts w:asciiTheme="minorHAnsi" w:hAnsiTheme="minorHAnsi" w:cs="Arial"/>
                <w:b w:val="0"/>
              </w:rPr>
              <w:lastRenderedPageBreak/>
              <w:t>On Demand Logger</w:t>
            </w:r>
          </w:p>
        </w:tc>
        <w:tc>
          <w:tcPr>
            <w:tcW w:w="7478" w:type="dxa"/>
          </w:tcPr>
          <w:p w:rsidR="00946091" w:rsidRPr="0070757F" w:rsidRDefault="00946091" w:rsidP="00946091">
            <w:pPr>
              <w:cnfStyle w:val="000000010000"/>
              <w:rPr>
                <w:rFonts w:ascii="Courier New" w:hAnsi="Courier New" w:cs="Courier New"/>
              </w:rPr>
            </w:pPr>
            <w:r>
              <w:rPr>
                <w:rFonts w:ascii="Courier New" w:hAnsi="Courier New" w:cs="Courier New"/>
              </w:rPr>
              <w:t>/u/mcrtprod/conf/msci/ondemandlogger/ondemandlogger.ini</w:t>
            </w:r>
          </w:p>
        </w:tc>
      </w:tr>
      <w:tr w:rsidR="00946091" w:rsidRPr="00964C89" w:rsidTr="00946091">
        <w:trPr>
          <w:cnfStyle w:val="000000100000"/>
        </w:trPr>
        <w:tc>
          <w:tcPr>
            <w:cnfStyle w:val="001000000000"/>
            <w:tcW w:w="2098" w:type="dxa"/>
          </w:tcPr>
          <w:p w:rsidR="00946091" w:rsidRPr="00964C89" w:rsidRDefault="00946091" w:rsidP="000A1C71">
            <w:pPr>
              <w:rPr>
                <w:rFonts w:asciiTheme="minorHAnsi" w:hAnsiTheme="minorHAnsi" w:cs="Arial"/>
                <w:b w:val="0"/>
              </w:rPr>
            </w:pPr>
            <w:r>
              <w:rPr>
                <w:rFonts w:asciiTheme="minorHAnsi" w:hAnsiTheme="minorHAnsi" w:cs="Arial"/>
                <w:b w:val="0"/>
              </w:rPr>
              <w:t>Snapshot Service</w:t>
            </w:r>
          </w:p>
        </w:tc>
        <w:tc>
          <w:tcPr>
            <w:tcW w:w="7478" w:type="dxa"/>
          </w:tcPr>
          <w:p w:rsidR="00946091" w:rsidRPr="0070757F" w:rsidRDefault="00946091" w:rsidP="00946091">
            <w:pPr>
              <w:cnfStyle w:val="000000100000"/>
              <w:rPr>
                <w:rFonts w:ascii="Courier New" w:hAnsi="Courier New" w:cs="Courier New"/>
              </w:rPr>
            </w:pPr>
            <w:r>
              <w:rPr>
                <w:rFonts w:ascii="Courier New" w:hAnsi="Courier New" w:cs="Courier New"/>
              </w:rPr>
              <w:t>/u/mcrtprod/</w:t>
            </w:r>
            <w:r w:rsidRPr="00946091">
              <w:rPr>
                <w:rFonts w:ascii="Courier New" w:hAnsi="Courier New" w:cs="Courier New"/>
              </w:rPr>
              <w:t>conf/msci/datasource/app.ini</w:t>
            </w:r>
          </w:p>
        </w:tc>
      </w:tr>
      <w:tr w:rsidR="00A121AF" w:rsidRPr="00964C89" w:rsidTr="00946091">
        <w:trPr>
          <w:cnfStyle w:val="000000010000"/>
        </w:trPr>
        <w:tc>
          <w:tcPr>
            <w:cnfStyle w:val="001000000000"/>
            <w:tcW w:w="2098" w:type="dxa"/>
          </w:tcPr>
          <w:p w:rsidR="00A121AF" w:rsidRPr="00A121AF" w:rsidRDefault="00A121AF" w:rsidP="000A1C71">
            <w:pPr>
              <w:rPr>
                <w:rFonts w:cs="Arial"/>
                <w:b w:val="0"/>
              </w:rPr>
            </w:pPr>
            <w:proofErr w:type="spellStart"/>
            <w:r w:rsidRPr="00A121AF">
              <w:rPr>
                <w:rFonts w:cs="Arial"/>
                <w:b w:val="0"/>
              </w:rPr>
              <w:t>Datasource</w:t>
            </w:r>
            <w:proofErr w:type="spellEnd"/>
            <w:r w:rsidRPr="00A121AF">
              <w:rPr>
                <w:rFonts w:cs="Arial"/>
                <w:b w:val="0"/>
              </w:rPr>
              <w:t xml:space="preserve"> service</w:t>
            </w:r>
          </w:p>
        </w:tc>
        <w:tc>
          <w:tcPr>
            <w:tcW w:w="7478" w:type="dxa"/>
          </w:tcPr>
          <w:p w:rsidR="00A121AF" w:rsidRDefault="00A121AF" w:rsidP="00946091">
            <w:pPr>
              <w:cnfStyle w:val="000000010000"/>
              <w:rPr>
                <w:rFonts w:ascii="Courier New" w:hAnsi="Courier New" w:cs="Courier New"/>
              </w:rPr>
            </w:pPr>
            <w:r>
              <w:rPr>
                <w:rFonts w:ascii="Courier New" w:hAnsi="Courier New" w:cs="Courier New"/>
              </w:rPr>
              <w:t>/u/mcrtprod/conf/msci/datasourceserver/datasourceserver.ini</w:t>
            </w:r>
          </w:p>
        </w:tc>
      </w:tr>
    </w:tbl>
    <w:p w:rsidR="00C62453" w:rsidRPr="00DA7789" w:rsidRDefault="00C62453" w:rsidP="00C62453">
      <w:pPr>
        <w:pStyle w:val="Heading1"/>
      </w:pPr>
      <w:r>
        <w:t>Maintenance Window</w:t>
      </w:r>
    </w:p>
    <w:p w:rsidR="005E1A8E" w:rsidRDefault="001C3851" w:rsidP="00415CDD">
      <w:pPr>
        <w:jc w:val="both"/>
      </w:pPr>
      <w:r>
        <w:t>Real</w:t>
      </w:r>
      <w:r w:rsidR="005E1A8E">
        <w:t xml:space="preserve"> </w:t>
      </w:r>
      <w:r>
        <w:t xml:space="preserve">time system has the </w:t>
      </w:r>
      <w:r w:rsidR="005E1A8E">
        <w:t xml:space="preserve">following </w:t>
      </w:r>
      <w:r>
        <w:t>maintenance window</w:t>
      </w:r>
      <w:r w:rsidR="001A23B2">
        <w:t>:</w:t>
      </w:r>
    </w:p>
    <w:p w:rsidR="001A23B2" w:rsidRDefault="00510DD9" w:rsidP="001A23B2">
      <w:pPr>
        <w:pStyle w:val="Heading3"/>
      </w:pPr>
      <w:r>
        <w:t>MNET s</w:t>
      </w:r>
      <w:r w:rsidR="001A23B2">
        <w:t>erver maintenance</w:t>
      </w:r>
      <w:r>
        <w:t xml:space="preserve"> window</w:t>
      </w:r>
    </w:p>
    <w:p w:rsidR="001A23B2" w:rsidRDefault="005E1A8E" w:rsidP="005E1A8E">
      <w:pPr>
        <w:pStyle w:val="NoSpacing"/>
        <w:rPr>
          <w:b/>
        </w:rPr>
      </w:pPr>
      <w:r w:rsidRPr="005E1A8E">
        <w:rPr>
          <w:b/>
        </w:rPr>
        <w:t>Monday – Friday</w:t>
      </w:r>
      <w:r w:rsidR="001A23B2">
        <w:rPr>
          <w:b/>
        </w:rPr>
        <w:t xml:space="preserve"> </w:t>
      </w:r>
    </w:p>
    <w:p w:rsidR="005E1A8E" w:rsidRDefault="005E1A8E" w:rsidP="005E1A8E">
      <w:pPr>
        <w:pStyle w:val="NoSpacing"/>
      </w:pPr>
      <w:r>
        <w:t>17:00 – 17:30 NYT</w:t>
      </w:r>
    </w:p>
    <w:p w:rsidR="005E1A8E" w:rsidRDefault="005E1A8E" w:rsidP="005E1A8E">
      <w:pPr>
        <w:pStyle w:val="NoSpacing"/>
      </w:pPr>
    </w:p>
    <w:p w:rsidR="005E1A8E" w:rsidRPr="001A23B2" w:rsidRDefault="001A23B2" w:rsidP="005E1A8E">
      <w:pPr>
        <w:pStyle w:val="NoSpacing"/>
        <w:rPr>
          <w:b/>
        </w:rPr>
      </w:pPr>
      <w:r w:rsidRPr="001A23B2">
        <w:rPr>
          <w:b/>
        </w:rPr>
        <w:t>Saturday</w:t>
      </w:r>
      <w:r>
        <w:rPr>
          <w:b/>
        </w:rPr>
        <w:t xml:space="preserve"> </w:t>
      </w:r>
    </w:p>
    <w:p w:rsidR="00C62453" w:rsidRDefault="001A23B2" w:rsidP="001A23B2">
      <w:pPr>
        <w:pStyle w:val="NoSpacing"/>
      </w:pPr>
      <w:r>
        <w:t>00:00 GMT – 12:00 GMT</w:t>
      </w:r>
    </w:p>
    <w:p w:rsidR="001A23B2" w:rsidRDefault="001A23B2" w:rsidP="001A23B2">
      <w:pPr>
        <w:pStyle w:val="NoSpacing"/>
      </w:pPr>
      <w:r>
        <w:t>15:00 GMT – 23:59 GMT</w:t>
      </w:r>
    </w:p>
    <w:p w:rsidR="001A23B2" w:rsidRDefault="001A23B2" w:rsidP="001A23B2">
      <w:pPr>
        <w:pStyle w:val="NoSpacing"/>
      </w:pPr>
    </w:p>
    <w:p w:rsidR="001A23B2" w:rsidRDefault="001A23B2" w:rsidP="001A23B2">
      <w:pPr>
        <w:pStyle w:val="NoSpacing"/>
        <w:rPr>
          <w:b/>
        </w:rPr>
      </w:pPr>
      <w:r w:rsidRPr="001A23B2">
        <w:rPr>
          <w:b/>
        </w:rPr>
        <w:t>Sunday</w:t>
      </w:r>
      <w:r>
        <w:rPr>
          <w:b/>
        </w:rPr>
        <w:t xml:space="preserve"> </w:t>
      </w:r>
    </w:p>
    <w:p w:rsidR="001A23B2" w:rsidRDefault="001A23B2" w:rsidP="001A23B2">
      <w:pPr>
        <w:pStyle w:val="NoSpacing"/>
      </w:pPr>
      <w:r>
        <w:t>00:00 GMT – 15:00 GMT</w:t>
      </w:r>
    </w:p>
    <w:p w:rsidR="001A23B2" w:rsidRDefault="001A23B2" w:rsidP="001A23B2">
      <w:pPr>
        <w:pStyle w:val="NoSpacing"/>
      </w:pPr>
      <w:r>
        <w:t>16:00 GMT - 22:00 GMT</w:t>
      </w:r>
    </w:p>
    <w:p w:rsidR="001A23B2" w:rsidRDefault="001A23B2" w:rsidP="001A23B2">
      <w:pPr>
        <w:pStyle w:val="Heading3"/>
      </w:pPr>
      <w:r>
        <w:t>Data vendor network maintenance</w:t>
      </w:r>
      <w:r w:rsidR="00510DD9">
        <w:t xml:space="preserve"> window</w:t>
      </w:r>
    </w:p>
    <w:p w:rsidR="001A23B2" w:rsidRDefault="001A23B2" w:rsidP="001A23B2">
      <w:pPr>
        <w:pStyle w:val="NoSpacing"/>
        <w:rPr>
          <w:b/>
        </w:rPr>
      </w:pPr>
      <w:r w:rsidRPr="005E1A8E">
        <w:rPr>
          <w:b/>
        </w:rPr>
        <w:t>Monday – Friday</w:t>
      </w:r>
      <w:r>
        <w:rPr>
          <w:b/>
        </w:rPr>
        <w:t xml:space="preserve"> </w:t>
      </w:r>
    </w:p>
    <w:p w:rsidR="001A23B2" w:rsidRDefault="001A23B2" w:rsidP="001A23B2">
      <w:pPr>
        <w:pStyle w:val="NoSpacing"/>
        <w:rPr>
          <w:lang w:eastAsia="zh-HK"/>
        </w:rPr>
      </w:pPr>
      <w:r>
        <w:t>17:00 – 17:30 NYT</w:t>
      </w:r>
    </w:p>
    <w:p w:rsidR="00547322" w:rsidRDefault="00547322" w:rsidP="001A23B2">
      <w:pPr>
        <w:pStyle w:val="NoSpacing"/>
        <w:rPr>
          <w:lang w:eastAsia="zh-HK"/>
        </w:rPr>
      </w:pPr>
    </w:p>
    <w:p w:rsidR="00547322" w:rsidRPr="00547322" w:rsidRDefault="00547322" w:rsidP="001A23B2">
      <w:pPr>
        <w:pStyle w:val="NoSpacing"/>
        <w:rPr>
          <w:b/>
          <w:lang w:eastAsia="zh-HK"/>
        </w:rPr>
      </w:pPr>
      <w:r w:rsidRPr="00547322">
        <w:rPr>
          <w:rFonts w:hint="eastAsia"/>
          <w:b/>
          <w:lang w:eastAsia="zh-HK"/>
        </w:rPr>
        <w:t>Friday</w:t>
      </w:r>
    </w:p>
    <w:p w:rsidR="00547322" w:rsidRPr="00547322" w:rsidRDefault="00D247D5" w:rsidP="001A23B2">
      <w:pPr>
        <w:pStyle w:val="NoSpacing"/>
        <w:rPr>
          <w:lang w:eastAsia="zh-HK"/>
        </w:rPr>
      </w:pPr>
      <w:r>
        <w:rPr>
          <w:lang w:eastAsia="zh-HK"/>
        </w:rPr>
        <w:t>21:00</w:t>
      </w:r>
      <w:r w:rsidR="00547322">
        <w:rPr>
          <w:rFonts w:hint="eastAsia"/>
          <w:lang w:eastAsia="zh-HK"/>
        </w:rPr>
        <w:t xml:space="preserve"> NYT onward</w:t>
      </w:r>
    </w:p>
    <w:p w:rsidR="001A23B2" w:rsidRDefault="001A23B2" w:rsidP="001A23B2">
      <w:pPr>
        <w:pStyle w:val="NoSpacing"/>
      </w:pPr>
    </w:p>
    <w:p w:rsidR="001A23B2" w:rsidRPr="001A23B2" w:rsidRDefault="001A23B2" w:rsidP="001A23B2">
      <w:pPr>
        <w:pStyle w:val="NoSpacing"/>
        <w:rPr>
          <w:b/>
        </w:rPr>
      </w:pPr>
      <w:r w:rsidRPr="001A23B2">
        <w:rPr>
          <w:b/>
        </w:rPr>
        <w:t>Saturday</w:t>
      </w:r>
      <w:r>
        <w:rPr>
          <w:b/>
        </w:rPr>
        <w:t xml:space="preserve"> </w:t>
      </w:r>
    </w:p>
    <w:p w:rsidR="001A23B2" w:rsidRDefault="001A23B2" w:rsidP="001A23B2">
      <w:pPr>
        <w:pStyle w:val="NoSpacing"/>
      </w:pPr>
      <w:r>
        <w:t>Full day</w:t>
      </w:r>
    </w:p>
    <w:p w:rsidR="001A23B2" w:rsidRDefault="001A23B2" w:rsidP="001A23B2">
      <w:pPr>
        <w:pStyle w:val="NoSpacing"/>
      </w:pPr>
    </w:p>
    <w:p w:rsidR="001A23B2" w:rsidRDefault="001A23B2" w:rsidP="001A23B2">
      <w:pPr>
        <w:pStyle w:val="NoSpacing"/>
        <w:rPr>
          <w:b/>
        </w:rPr>
      </w:pPr>
      <w:r w:rsidRPr="001A23B2">
        <w:rPr>
          <w:b/>
        </w:rPr>
        <w:t>Sunday</w:t>
      </w:r>
      <w:r>
        <w:rPr>
          <w:b/>
        </w:rPr>
        <w:t xml:space="preserve"> </w:t>
      </w:r>
    </w:p>
    <w:p w:rsidR="001A23B2" w:rsidRDefault="001A23B2" w:rsidP="001A23B2">
      <w:pPr>
        <w:pStyle w:val="NoSpacing"/>
      </w:pPr>
      <w:r>
        <w:t>00:00 GMT – 22:00 GMT</w:t>
      </w:r>
    </w:p>
    <w:p w:rsidR="001A23B2" w:rsidRDefault="001A23B2" w:rsidP="006541F7"/>
    <w:p w:rsidR="001A23B2" w:rsidRPr="006541F7" w:rsidRDefault="001A23B2" w:rsidP="001A23B2">
      <w:pPr>
        <w:pStyle w:val="NoSpacing"/>
      </w:pPr>
      <w:bookmarkStart w:id="2" w:name="IPS_database"/>
      <w:bookmarkStart w:id="3" w:name="IDF_generation"/>
      <w:bookmarkEnd w:id="2"/>
      <w:bookmarkEnd w:id="3"/>
    </w:p>
    <w:sectPr w:rsidR="001A23B2" w:rsidRPr="006541F7" w:rsidSect="008A27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5786C"/>
    <w:multiLevelType w:val="multilevel"/>
    <w:tmpl w:val="562A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B1737A"/>
    <w:multiLevelType w:val="hybridMultilevel"/>
    <w:tmpl w:val="C172C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2850E2"/>
    <w:multiLevelType w:val="multilevel"/>
    <w:tmpl w:val="80D0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48072D"/>
    <w:multiLevelType w:val="multilevel"/>
    <w:tmpl w:val="01C2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995087"/>
    <w:multiLevelType w:val="hybridMultilevel"/>
    <w:tmpl w:val="80F24D9E"/>
    <w:lvl w:ilvl="0" w:tplc="86828D98">
      <w:start w:val="5"/>
      <w:numFmt w:val="bullet"/>
      <w:lvlText w:val=""/>
      <w:lvlJc w:val="left"/>
      <w:pPr>
        <w:ind w:left="720" w:hanging="360"/>
      </w:pPr>
      <w:rPr>
        <w:rFonts w:ascii="Symbol" w:eastAsia="Calibri"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3E47698C"/>
    <w:multiLevelType w:val="multilevel"/>
    <w:tmpl w:val="0008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7A46FF"/>
    <w:multiLevelType w:val="hybridMultilevel"/>
    <w:tmpl w:val="B316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6B7466"/>
    <w:multiLevelType w:val="multilevel"/>
    <w:tmpl w:val="9BAE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0455E0"/>
    <w:multiLevelType w:val="hybridMultilevel"/>
    <w:tmpl w:val="8E34D920"/>
    <w:lvl w:ilvl="0" w:tplc="4F667FD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58015C"/>
    <w:multiLevelType w:val="multilevel"/>
    <w:tmpl w:val="9E8C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1452E2"/>
    <w:multiLevelType w:val="multilevel"/>
    <w:tmpl w:val="F478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3C225E"/>
    <w:multiLevelType w:val="multilevel"/>
    <w:tmpl w:val="34FC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6"/>
  </w:num>
  <w:num w:numId="5">
    <w:abstractNumId w:val="8"/>
  </w:num>
  <w:num w:numId="6">
    <w:abstractNumId w:val="0"/>
  </w:num>
  <w:num w:numId="7">
    <w:abstractNumId w:val="7"/>
  </w:num>
  <w:num w:numId="8">
    <w:abstractNumId w:val="2"/>
  </w:num>
  <w:num w:numId="9">
    <w:abstractNumId w:val="10"/>
  </w:num>
  <w:num w:numId="10">
    <w:abstractNumId w:val="9"/>
  </w:num>
  <w:num w:numId="11">
    <w:abstractNumId w:val="11"/>
  </w:num>
  <w:num w:numId="12">
    <w:abstractNumId w:val="5"/>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F7188"/>
    <w:rsid w:val="00035EFB"/>
    <w:rsid w:val="00041B4B"/>
    <w:rsid w:val="000420FF"/>
    <w:rsid w:val="00065255"/>
    <w:rsid w:val="00067203"/>
    <w:rsid w:val="0007561D"/>
    <w:rsid w:val="0008219F"/>
    <w:rsid w:val="000A1C71"/>
    <w:rsid w:val="00116A2C"/>
    <w:rsid w:val="00142B2D"/>
    <w:rsid w:val="001A23B2"/>
    <w:rsid w:val="001B3B8C"/>
    <w:rsid w:val="001C3851"/>
    <w:rsid w:val="001F376A"/>
    <w:rsid w:val="001F7188"/>
    <w:rsid w:val="00222DF5"/>
    <w:rsid w:val="00233181"/>
    <w:rsid w:val="00286CE2"/>
    <w:rsid w:val="00292C3A"/>
    <w:rsid w:val="002D082A"/>
    <w:rsid w:val="002D4D2B"/>
    <w:rsid w:val="0032124B"/>
    <w:rsid w:val="003A635F"/>
    <w:rsid w:val="003E6514"/>
    <w:rsid w:val="003E66E1"/>
    <w:rsid w:val="00415CDD"/>
    <w:rsid w:val="00420F43"/>
    <w:rsid w:val="004403EF"/>
    <w:rsid w:val="0045690A"/>
    <w:rsid w:val="004770DB"/>
    <w:rsid w:val="0048313A"/>
    <w:rsid w:val="004978B7"/>
    <w:rsid w:val="004D1F3E"/>
    <w:rsid w:val="004F0639"/>
    <w:rsid w:val="004F170F"/>
    <w:rsid w:val="004F1CDB"/>
    <w:rsid w:val="004F642E"/>
    <w:rsid w:val="00510DD9"/>
    <w:rsid w:val="00512BD7"/>
    <w:rsid w:val="00537DEC"/>
    <w:rsid w:val="0054574D"/>
    <w:rsid w:val="00547322"/>
    <w:rsid w:val="005E1A8E"/>
    <w:rsid w:val="005F3F17"/>
    <w:rsid w:val="006541F7"/>
    <w:rsid w:val="00660FB9"/>
    <w:rsid w:val="00674632"/>
    <w:rsid w:val="00690AE7"/>
    <w:rsid w:val="006B23FE"/>
    <w:rsid w:val="006B59A7"/>
    <w:rsid w:val="007055DA"/>
    <w:rsid w:val="0070757F"/>
    <w:rsid w:val="00740022"/>
    <w:rsid w:val="007857B5"/>
    <w:rsid w:val="007C05B1"/>
    <w:rsid w:val="007D6C6B"/>
    <w:rsid w:val="008106A6"/>
    <w:rsid w:val="008356A7"/>
    <w:rsid w:val="008A27CB"/>
    <w:rsid w:val="008E434B"/>
    <w:rsid w:val="008E5982"/>
    <w:rsid w:val="00902A62"/>
    <w:rsid w:val="00946091"/>
    <w:rsid w:val="00956F50"/>
    <w:rsid w:val="00964C89"/>
    <w:rsid w:val="009706B3"/>
    <w:rsid w:val="00982750"/>
    <w:rsid w:val="00994C26"/>
    <w:rsid w:val="009C61EA"/>
    <w:rsid w:val="00A121AF"/>
    <w:rsid w:val="00A667DA"/>
    <w:rsid w:val="00A901EF"/>
    <w:rsid w:val="00A954BD"/>
    <w:rsid w:val="00B315E7"/>
    <w:rsid w:val="00B63EA8"/>
    <w:rsid w:val="00B67AFF"/>
    <w:rsid w:val="00BA2FFF"/>
    <w:rsid w:val="00BB246E"/>
    <w:rsid w:val="00BD05B3"/>
    <w:rsid w:val="00C022D3"/>
    <w:rsid w:val="00C06D69"/>
    <w:rsid w:val="00C133BF"/>
    <w:rsid w:val="00C20EB8"/>
    <w:rsid w:val="00C35328"/>
    <w:rsid w:val="00C56E9D"/>
    <w:rsid w:val="00C62453"/>
    <w:rsid w:val="00C66611"/>
    <w:rsid w:val="00C7031D"/>
    <w:rsid w:val="00C96EF6"/>
    <w:rsid w:val="00D00758"/>
    <w:rsid w:val="00D247D5"/>
    <w:rsid w:val="00D24919"/>
    <w:rsid w:val="00D263B4"/>
    <w:rsid w:val="00D41B2F"/>
    <w:rsid w:val="00DA2EC9"/>
    <w:rsid w:val="00DA7789"/>
    <w:rsid w:val="00DF24AB"/>
    <w:rsid w:val="00DF6040"/>
    <w:rsid w:val="00DF7692"/>
    <w:rsid w:val="00E250CA"/>
    <w:rsid w:val="00E25D9D"/>
    <w:rsid w:val="00E373E9"/>
    <w:rsid w:val="00E44903"/>
    <w:rsid w:val="00E63D8D"/>
    <w:rsid w:val="00E761C2"/>
    <w:rsid w:val="00E85450"/>
    <w:rsid w:val="00EB0285"/>
    <w:rsid w:val="00EC7C5D"/>
    <w:rsid w:val="00ED3DF7"/>
    <w:rsid w:val="00ED5CFA"/>
    <w:rsid w:val="00ED5D62"/>
    <w:rsid w:val="00FA5A81"/>
    <w:rsid w:val="00FD0ED7"/>
    <w:rsid w:val="00FD235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7CB"/>
  </w:style>
  <w:style w:type="paragraph" w:styleId="Heading1">
    <w:name w:val="heading 1"/>
    <w:basedOn w:val="Normal"/>
    <w:next w:val="Normal"/>
    <w:link w:val="Heading1Char"/>
    <w:uiPriority w:val="9"/>
    <w:qFormat/>
    <w:rsid w:val="001F7188"/>
    <w:pPr>
      <w:keepNext/>
      <w:keepLines/>
      <w:spacing w:before="480" w:after="0"/>
      <w:outlineLvl w:val="0"/>
    </w:pPr>
    <w:rPr>
      <w:rFonts w:asciiTheme="majorHAnsi" w:eastAsiaTheme="majorEastAsia" w:hAnsiTheme="majorHAnsi" w:cstheme="majorBidi"/>
      <w:b/>
      <w:bCs/>
      <w:color w:val="4A6082" w:themeColor="accent1" w:themeShade="BF"/>
      <w:sz w:val="28"/>
      <w:szCs w:val="28"/>
    </w:rPr>
  </w:style>
  <w:style w:type="paragraph" w:styleId="Heading2">
    <w:name w:val="heading 2"/>
    <w:basedOn w:val="Normal"/>
    <w:next w:val="Normal"/>
    <w:link w:val="Heading2Char"/>
    <w:uiPriority w:val="9"/>
    <w:unhideWhenUsed/>
    <w:qFormat/>
    <w:rsid w:val="00B63EA8"/>
    <w:pPr>
      <w:keepNext/>
      <w:keepLines/>
      <w:spacing w:before="200" w:after="0"/>
      <w:outlineLvl w:val="1"/>
    </w:pPr>
    <w:rPr>
      <w:rFonts w:asciiTheme="majorHAnsi" w:eastAsiaTheme="majorEastAsia" w:hAnsiTheme="majorHAnsi" w:cstheme="majorBidi"/>
      <w:b/>
      <w:bCs/>
      <w:color w:val="6982A9" w:themeColor="accent1"/>
      <w:sz w:val="26"/>
      <w:szCs w:val="26"/>
    </w:rPr>
  </w:style>
  <w:style w:type="paragraph" w:styleId="Heading3">
    <w:name w:val="heading 3"/>
    <w:basedOn w:val="Normal"/>
    <w:next w:val="Normal"/>
    <w:link w:val="Heading3Char"/>
    <w:uiPriority w:val="9"/>
    <w:unhideWhenUsed/>
    <w:qFormat/>
    <w:rsid w:val="001A23B2"/>
    <w:pPr>
      <w:keepNext/>
      <w:keepLines/>
      <w:spacing w:before="200" w:after="0"/>
      <w:outlineLvl w:val="2"/>
    </w:pPr>
    <w:rPr>
      <w:rFonts w:asciiTheme="majorHAnsi" w:eastAsiaTheme="majorEastAsia" w:hAnsiTheme="majorHAnsi" w:cstheme="majorBidi"/>
      <w:b/>
      <w:bCs/>
      <w:color w:val="6982A9" w:themeColor="accent1"/>
    </w:rPr>
  </w:style>
  <w:style w:type="paragraph" w:styleId="Heading4">
    <w:name w:val="heading 4"/>
    <w:basedOn w:val="Normal"/>
    <w:next w:val="Normal"/>
    <w:link w:val="Heading4Char"/>
    <w:uiPriority w:val="9"/>
    <w:unhideWhenUsed/>
    <w:qFormat/>
    <w:rsid w:val="006541F7"/>
    <w:pPr>
      <w:keepNext/>
      <w:keepLines/>
      <w:spacing w:before="200" w:after="0"/>
      <w:outlineLvl w:val="3"/>
    </w:pPr>
    <w:rPr>
      <w:rFonts w:asciiTheme="majorHAnsi" w:eastAsiaTheme="majorEastAsia" w:hAnsiTheme="majorHAnsi" w:cstheme="majorBidi"/>
      <w:b/>
      <w:bCs/>
      <w:i/>
      <w:iCs/>
      <w:color w:val="6982A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7188"/>
    <w:pPr>
      <w:pBdr>
        <w:bottom w:val="single" w:sz="8" w:space="4" w:color="6982A9" w:themeColor="accent1"/>
      </w:pBdr>
      <w:spacing w:after="300" w:line="240" w:lineRule="auto"/>
      <w:contextualSpacing/>
    </w:pPr>
    <w:rPr>
      <w:rFonts w:asciiTheme="majorHAnsi" w:eastAsiaTheme="majorEastAsia" w:hAnsiTheme="majorHAnsi" w:cstheme="majorBidi"/>
      <w:color w:val="032252" w:themeColor="text2" w:themeShade="BF"/>
      <w:spacing w:val="5"/>
      <w:kern w:val="28"/>
      <w:sz w:val="52"/>
      <w:szCs w:val="52"/>
    </w:rPr>
  </w:style>
  <w:style w:type="character" w:customStyle="1" w:styleId="TitleChar">
    <w:name w:val="Title Char"/>
    <w:basedOn w:val="DefaultParagraphFont"/>
    <w:link w:val="Title"/>
    <w:uiPriority w:val="10"/>
    <w:rsid w:val="001F7188"/>
    <w:rPr>
      <w:rFonts w:asciiTheme="majorHAnsi" w:eastAsiaTheme="majorEastAsia" w:hAnsiTheme="majorHAnsi" w:cstheme="majorBidi"/>
      <w:color w:val="032252" w:themeColor="text2" w:themeShade="BF"/>
      <w:spacing w:val="5"/>
      <w:kern w:val="28"/>
      <w:sz w:val="52"/>
      <w:szCs w:val="52"/>
    </w:rPr>
  </w:style>
  <w:style w:type="character" w:customStyle="1" w:styleId="Heading1Char">
    <w:name w:val="Heading 1 Char"/>
    <w:basedOn w:val="DefaultParagraphFont"/>
    <w:link w:val="Heading1"/>
    <w:uiPriority w:val="9"/>
    <w:rsid w:val="001F7188"/>
    <w:rPr>
      <w:rFonts w:asciiTheme="majorHAnsi" w:eastAsiaTheme="majorEastAsia" w:hAnsiTheme="majorHAnsi" w:cstheme="majorBidi"/>
      <w:b/>
      <w:bCs/>
      <w:color w:val="4A6082" w:themeColor="accent1" w:themeShade="BF"/>
      <w:sz w:val="28"/>
      <w:szCs w:val="28"/>
    </w:rPr>
  </w:style>
  <w:style w:type="character" w:customStyle="1" w:styleId="Heading2Char">
    <w:name w:val="Heading 2 Char"/>
    <w:basedOn w:val="DefaultParagraphFont"/>
    <w:link w:val="Heading2"/>
    <w:uiPriority w:val="9"/>
    <w:rsid w:val="00B63EA8"/>
    <w:rPr>
      <w:rFonts w:asciiTheme="majorHAnsi" w:eastAsiaTheme="majorEastAsia" w:hAnsiTheme="majorHAnsi" w:cstheme="majorBidi"/>
      <w:b/>
      <w:bCs/>
      <w:color w:val="6982A9" w:themeColor="accent1"/>
      <w:sz w:val="26"/>
      <w:szCs w:val="26"/>
    </w:rPr>
  </w:style>
  <w:style w:type="paragraph" w:styleId="ListParagraph">
    <w:name w:val="List Paragraph"/>
    <w:basedOn w:val="Normal"/>
    <w:uiPriority w:val="34"/>
    <w:qFormat/>
    <w:rsid w:val="00DA7789"/>
    <w:pPr>
      <w:spacing w:after="0" w:line="240" w:lineRule="auto"/>
      <w:ind w:left="720"/>
    </w:pPr>
    <w:rPr>
      <w:rFonts w:ascii="Calibri" w:hAnsi="Calibri" w:cs="Times New Roman"/>
    </w:rPr>
  </w:style>
  <w:style w:type="character" w:styleId="Hyperlink">
    <w:name w:val="Hyperlink"/>
    <w:basedOn w:val="DefaultParagraphFont"/>
    <w:uiPriority w:val="99"/>
    <w:unhideWhenUsed/>
    <w:rsid w:val="00C62453"/>
    <w:rPr>
      <w:color w:val="94996E" w:themeColor="hyperlink"/>
      <w:u w:val="single"/>
    </w:rPr>
  </w:style>
  <w:style w:type="table" w:styleId="TableGrid">
    <w:name w:val="Table Grid"/>
    <w:basedOn w:val="TableNormal"/>
    <w:uiPriority w:val="59"/>
    <w:rsid w:val="00D007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Accent1">
    <w:name w:val="Light Grid Accent 1"/>
    <w:basedOn w:val="TableNormal"/>
    <w:uiPriority w:val="62"/>
    <w:rsid w:val="00964C89"/>
    <w:pPr>
      <w:spacing w:after="0" w:line="240" w:lineRule="auto"/>
    </w:pPr>
    <w:tblPr>
      <w:tblStyleRowBandSize w:val="1"/>
      <w:tblStyleColBandSize w:val="1"/>
      <w:tblInd w:w="0" w:type="dxa"/>
      <w:tblBorders>
        <w:top w:val="single" w:sz="8" w:space="0" w:color="6982A9" w:themeColor="accent1"/>
        <w:left w:val="single" w:sz="8" w:space="0" w:color="6982A9" w:themeColor="accent1"/>
        <w:bottom w:val="single" w:sz="8" w:space="0" w:color="6982A9" w:themeColor="accent1"/>
        <w:right w:val="single" w:sz="8" w:space="0" w:color="6982A9" w:themeColor="accent1"/>
        <w:insideH w:val="single" w:sz="8" w:space="0" w:color="6982A9" w:themeColor="accent1"/>
        <w:insideV w:val="single" w:sz="8" w:space="0" w:color="6982A9"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982A9" w:themeColor="accent1"/>
          <w:left w:val="single" w:sz="8" w:space="0" w:color="6982A9" w:themeColor="accent1"/>
          <w:bottom w:val="single" w:sz="18" w:space="0" w:color="6982A9" w:themeColor="accent1"/>
          <w:right w:val="single" w:sz="8" w:space="0" w:color="6982A9" w:themeColor="accent1"/>
          <w:insideH w:val="nil"/>
          <w:insideV w:val="single" w:sz="8" w:space="0" w:color="6982A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982A9" w:themeColor="accent1"/>
          <w:left w:val="single" w:sz="8" w:space="0" w:color="6982A9" w:themeColor="accent1"/>
          <w:bottom w:val="single" w:sz="8" w:space="0" w:color="6982A9" w:themeColor="accent1"/>
          <w:right w:val="single" w:sz="8" w:space="0" w:color="6982A9" w:themeColor="accent1"/>
          <w:insideH w:val="nil"/>
          <w:insideV w:val="single" w:sz="8" w:space="0" w:color="6982A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982A9" w:themeColor="accent1"/>
          <w:left w:val="single" w:sz="8" w:space="0" w:color="6982A9" w:themeColor="accent1"/>
          <w:bottom w:val="single" w:sz="8" w:space="0" w:color="6982A9" w:themeColor="accent1"/>
          <w:right w:val="single" w:sz="8" w:space="0" w:color="6982A9" w:themeColor="accent1"/>
        </w:tcBorders>
      </w:tcPr>
    </w:tblStylePr>
    <w:tblStylePr w:type="band1Vert">
      <w:tblPr/>
      <w:tcPr>
        <w:tcBorders>
          <w:top w:val="single" w:sz="8" w:space="0" w:color="6982A9" w:themeColor="accent1"/>
          <w:left w:val="single" w:sz="8" w:space="0" w:color="6982A9" w:themeColor="accent1"/>
          <w:bottom w:val="single" w:sz="8" w:space="0" w:color="6982A9" w:themeColor="accent1"/>
          <w:right w:val="single" w:sz="8" w:space="0" w:color="6982A9" w:themeColor="accent1"/>
        </w:tcBorders>
        <w:shd w:val="clear" w:color="auto" w:fill="D9E0E9" w:themeFill="accent1" w:themeFillTint="3F"/>
      </w:tcPr>
    </w:tblStylePr>
    <w:tblStylePr w:type="band1Horz">
      <w:tblPr/>
      <w:tcPr>
        <w:tcBorders>
          <w:top w:val="single" w:sz="8" w:space="0" w:color="6982A9" w:themeColor="accent1"/>
          <w:left w:val="single" w:sz="8" w:space="0" w:color="6982A9" w:themeColor="accent1"/>
          <w:bottom w:val="single" w:sz="8" w:space="0" w:color="6982A9" w:themeColor="accent1"/>
          <w:right w:val="single" w:sz="8" w:space="0" w:color="6982A9" w:themeColor="accent1"/>
          <w:insideV w:val="single" w:sz="8" w:space="0" w:color="6982A9" w:themeColor="accent1"/>
        </w:tcBorders>
        <w:shd w:val="clear" w:color="auto" w:fill="D9E0E9" w:themeFill="accent1" w:themeFillTint="3F"/>
      </w:tcPr>
    </w:tblStylePr>
    <w:tblStylePr w:type="band2Horz">
      <w:tblPr/>
      <w:tcPr>
        <w:tcBorders>
          <w:top w:val="single" w:sz="8" w:space="0" w:color="6982A9" w:themeColor="accent1"/>
          <w:left w:val="single" w:sz="8" w:space="0" w:color="6982A9" w:themeColor="accent1"/>
          <w:bottom w:val="single" w:sz="8" w:space="0" w:color="6982A9" w:themeColor="accent1"/>
          <w:right w:val="single" w:sz="8" w:space="0" w:color="6982A9" w:themeColor="accent1"/>
          <w:insideV w:val="single" w:sz="8" w:space="0" w:color="6982A9" w:themeColor="accent1"/>
        </w:tcBorders>
      </w:tcPr>
    </w:tblStylePr>
  </w:style>
  <w:style w:type="table" w:styleId="LightList-Accent1">
    <w:name w:val="Light List Accent 1"/>
    <w:basedOn w:val="TableNormal"/>
    <w:uiPriority w:val="61"/>
    <w:rsid w:val="00964C89"/>
    <w:pPr>
      <w:spacing w:after="0" w:line="240" w:lineRule="auto"/>
    </w:pPr>
    <w:tblPr>
      <w:tblStyleRowBandSize w:val="1"/>
      <w:tblStyleColBandSize w:val="1"/>
      <w:tblInd w:w="0" w:type="dxa"/>
      <w:tblBorders>
        <w:top w:val="single" w:sz="8" w:space="0" w:color="6982A9" w:themeColor="accent1"/>
        <w:left w:val="single" w:sz="8" w:space="0" w:color="6982A9" w:themeColor="accent1"/>
        <w:bottom w:val="single" w:sz="8" w:space="0" w:color="6982A9" w:themeColor="accent1"/>
        <w:right w:val="single" w:sz="8" w:space="0" w:color="6982A9"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982A9" w:themeFill="accent1"/>
      </w:tcPr>
    </w:tblStylePr>
    <w:tblStylePr w:type="lastRow">
      <w:pPr>
        <w:spacing w:before="0" w:after="0" w:line="240" w:lineRule="auto"/>
      </w:pPr>
      <w:rPr>
        <w:b/>
        <w:bCs/>
      </w:rPr>
      <w:tblPr/>
      <w:tcPr>
        <w:tcBorders>
          <w:top w:val="double" w:sz="6" w:space="0" w:color="6982A9" w:themeColor="accent1"/>
          <w:left w:val="single" w:sz="8" w:space="0" w:color="6982A9" w:themeColor="accent1"/>
          <w:bottom w:val="single" w:sz="8" w:space="0" w:color="6982A9" w:themeColor="accent1"/>
          <w:right w:val="single" w:sz="8" w:space="0" w:color="6982A9" w:themeColor="accent1"/>
        </w:tcBorders>
      </w:tcPr>
    </w:tblStylePr>
    <w:tblStylePr w:type="firstCol">
      <w:rPr>
        <w:b/>
        <w:bCs/>
      </w:rPr>
    </w:tblStylePr>
    <w:tblStylePr w:type="lastCol">
      <w:rPr>
        <w:b/>
        <w:bCs/>
      </w:rPr>
    </w:tblStylePr>
    <w:tblStylePr w:type="band1Vert">
      <w:tblPr/>
      <w:tcPr>
        <w:tcBorders>
          <w:top w:val="single" w:sz="8" w:space="0" w:color="6982A9" w:themeColor="accent1"/>
          <w:left w:val="single" w:sz="8" w:space="0" w:color="6982A9" w:themeColor="accent1"/>
          <w:bottom w:val="single" w:sz="8" w:space="0" w:color="6982A9" w:themeColor="accent1"/>
          <w:right w:val="single" w:sz="8" w:space="0" w:color="6982A9" w:themeColor="accent1"/>
        </w:tcBorders>
      </w:tcPr>
    </w:tblStylePr>
    <w:tblStylePr w:type="band1Horz">
      <w:tblPr/>
      <w:tcPr>
        <w:tcBorders>
          <w:top w:val="single" w:sz="8" w:space="0" w:color="6982A9" w:themeColor="accent1"/>
          <w:left w:val="single" w:sz="8" w:space="0" w:color="6982A9" w:themeColor="accent1"/>
          <w:bottom w:val="single" w:sz="8" w:space="0" w:color="6982A9" w:themeColor="accent1"/>
          <w:right w:val="single" w:sz="8" w:space="0" w:color="6982A9" w:themeColor="accent1"/>
        </w:tcBorders>
      </w:tcPr>
    </w:tblStylePr>
  </w:style>
  <w:style w:type="paragraph" w:styleId="NoSpacing">
    <w:name w:val="No Spacing"/>
    <w:link w:val="NoSpacingChar"/>
    <w:uiPriority w:val="1"/>
    <w:qFormat/>
    <w:rsid w:val="00DF6040"/>
    <w:pPr>
      <w:spacing w:after="0" w:line="240" w:lineRule="auto"/>
    </w:pPr>
  </w:style>
  <w:style w:type="character" w:customStyle="1" w:styleId="Heading3Char">
    <w:name w:val="Heading 3 Char"/>
    <w:basedOn w:val="DefaultParagraphFont"/>
    <w:link w:val="Heading3"/>
    <w:uiPriority w:val="9"/>
    <w:rsid w:val="001A23B2"/>
    <w:rPr>
      <w:rFonts w:asciiTheme="majorHAnsi" w:eastAsiaTheme="majorEastAsia" w:hAnsiTheme="majorHAnsi" w:cstheme="majorBidi"/>
      <w:b/>
      <w:bCs/>
      <w:color w:val="6982A9" w:themeColor="accent1"/>
    </w:rPr>
  </w:style>
  <w:style w:type="table" w:styleId="LightShading">
    <w:name w:val="Light Shading"/>
    <w:basedOn w:val="TableNormal"/>
    <w:uiPriority w:val="60"/>
    <w:rsid w:val="00FD0ED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D0ED7"/>
    <w:pPr>
      <w:spacing w:after="0" w:line="240" w:lineRule="auto"/>
    </w:pPr>
    <w:rPr>
      <w:color w:val="4A6082" w:themeColor="accent1" w:themeShade="BF"/>
    </w:rPr>
    <w:tblPr>
      <w:tblStyleRowBandSize w:val="1"/>
      <w:tblStyleColBandSize w:val="1"/>
      <w:tblInd w:w="0" w:type="dxa"/>
      <w:tblBorders>
        <w:top w:val="single" w:sz="8" w:space="0" w:color="6982A9" w:themeColor="accent1"/>
        <w:bottom w:val="single" w:sz="8" w:space="0" w:color="6982A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982A9" w:themeColor="accent1"/>
          <w:left w:val="nil"/>
          <w:bottom w:val="single" w:sz="8" w:space="0" w:color="6982A9" w:themeColor="accent1"/>
          <w:right w:val="nil"/>
          <w:insideH w:val="nil"/>
          <w:insideV w:val="nil"/>
        </w:tcBorders>
      </w:tcPr>
    </w:tblStylePr>
    <w:tblStylePr w:type="lastRow">
      <w:pPr>
        <w:spacing w:before="0" w:after="0" w:line="240" w:lineRule="auto"/>
      </w:pPr>
      <w:rPr>
        <w:b/>
        <w:bCs/>
      </w:rPr>
      <w:tblPr/>
      <w:tcPr>
        <w:tcBorders>
          <w:top w:val="single" w:sz="8" w:space="0" w:color="6982A9" w:themeColor="accent1"/>
          <w:left w:val="nil"/>
          <w:bottom w:val="single" w:sz="8" w:space="0" w:color="6982A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0E9" w:themeFill="accent1" w:themeFillTint="3F"/>
      </w:tcPr>
    </w:tblStylePr>
    <w:tblStylePr w:type="band1Horz">
      <w:tblPr/>
      <w:tcPr>
        <w:tcBorders>
          <w:left w:val="nil"/>
          <w:right w:val="nil"/>
          <w:insideH w:val="nil"/>
          <w:insideV w:val="nil"/>
        </w:tcBorders>
        <w:shd w:val="clear" w:color="auto" w:fill="D9E0E9" w:themeFill="accent1" w:themeFillTint="3F"/>
      </w:tcPr>
    </w:tblStylePr>
  </w:style>
  <w:style w:type="character" w:customStyle="1" w:styleId="Heading4Char">
    <w:name w:val="Heading 4 Char"/>
    <w:basedOn w:val="DefaultParagraphFont"/>
    <w:link w:val="Heading4"/>
    <w:uiPriority w:val="9"/>
    <w:rsid w:val="006541F7"/>
    <w:rPr>
      <w:rFonts w:asciiTheme="majorHAnsi" w:eastAsiaTheme="majorEastAsia" w:hAnsiTheme="majorHAnsi" w:cstheme="majorBidi"/>
      <w:b/>
      <w:bCs/>
      <w:i/>
      <w:iCs/>
      <w:color w:val="6982A9" w:themeColor="accent1"/>
    </w:rPr>
  </w:style>
  <w:style w:type="character" w:styleId="HTMLCode">
    <w:name w:val="HTML Code"/>
    <w:basedOn w:val="DefaultParagraphFont"/>
    <w:uiPriority w:val="99"/>
    <w:semiHidden/>
    <w:unhideWhenUsed/>
    <w:rsid w:val="006541F7"/>
    <w:rPr>
      <w:rFonts w:ascii="Courier New" w:eastAsia="Times New Roman" w:hAnsi="Courier New" w:cs="Courier New"/>
      <w:color w:val="7A4707"/>
      <w:sz w:val="20"/>
      <w:szCs w:val="20"/>
    </w:rPr>
  </w:style>
  <w:style w:type="paragraph" w:styleId="HTMLPreformatted">
    <w:name w:val="HTML Preformatted"/>
    <w:basedOn w:val="Normal"/>
    <w:link w:val="HTMLPreformattedChar"/>
    <w:uiPriority w:val="99"/>
    <w:semiHidden/>
    <w:unhideWhenUsed/>
    <w:rsid w:val="0065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pPr>
    <w:rPr>
      <w:rFonts w:ascii="Courier New" w:eastAsia="Times New Roman" w:hAnsi="Courier New" w:cs="Courier New"/>
      <w:color w:val="7A4707"/>
      <w:sz w:val="20"/>
      <w:szCs w:val="20"/>
    </w:rPr>
  </w:style>
  <w:style w:type="character" w:customStyle="1" w:styleId="HTMLPreformattedChar">
    <w:name w:val="HTML Preformatted Char"/>
    <w:basedOn w:val="DefaultParagraphFont"/>
    <w:link w:val="HTMLPreformatted"/>
    <w:uiPriority w:val="99"/>
    <w:semiHidden/>
    <w:rsid w:val="006541F7"/>
    <w:rPr>
      <w:rFonts w:ascii="Courier New" w:eastAsia="Times New Roman" w:hAnsi="Courier New" w:cs="Courier New"/>
      <w:color w:val="7A4707"/>
      <w:sz w:val="20"/>
      <w:szCs w:val="20"/>
    </w:rPr>
  </w:style>
  <w:style w:type="paragraph" w:styleId="NormalWeb">
    <w:name w:val="Normal (Web)"/>
    <w:basedOn w:val="Normal"/>
    <w:uiPriority w:val="99"/>
    <w:semiHidden/>
    <w:unhideWhenUsed/>
    <w:rsid w:val="006541F7"/>
    <w:pPr>
      <w:spacing w:before="240"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35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6A7"/>
    <w:rPr>
      <w:rFonts w:ascii="Tahoma" w:hAnsi="Tahoma" w:cs="Tahoma"/>
      <w:sz w:val="16"/>
      <w:szCs w:val="16"/>
    </w:rPr>
  </w:style>
  <w:style w:type="table" w:styleId="MediumShading1-Accent1">
    <w:name w:val="Medium Shading 1 Accent 1"/>
    <w:basedOn w:val="TableNormal"/>
    <w:uiPriority w:val="63"/>
    <w:rsid w:val="000A1C71"/>
    <w:pPr>
      <w:spacing w:after="0" w:line="240" w:lineRule="auto"/>
    </w:pPr>
    <w:tblPr>
      <w:tblStyleRowBandSize w:val="1"/>
      <w:tblStyleColBandSize w:val="1"/>
      <w:tblInd w:w="0" w:type="dxa"/>
      <w:tblBorders>
        <w:top w:val="single" w:sz="8" w:space="0" w:color="8EA1BE" w:themeColor="accent1" w:themeTint="BF"/>
        <w:left w:val="single" w:sz="8" w:space="0" w:color="8EA1BE" w:themeColor="accent1" w:themeTint="BF"/>
        <w:bottom w:val="single" w:sz="8" w:space="0" w:color="8EA1BE" w:themeColor="accent1" w:themeTint="BF"/>
        <w:right w:val="single" w:sz="8" w:space="0" w:color="8EA1BE" w:themeColor="accent1" w:themeTint="BF"/>
        <w:insideH w:val="single" w:sz="8" w:space="0" w:color="8EA1B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EA1BE" w:themeColor="accent1" w:themeTint="BF"/>
          <w:left w:val="single" w:sz="8" w:space="0" w:color="8EA1BE" w:themeColor="accent1" w:themeTint="BF"/>
          <w:bottom w:val="single" w:sz="8" w:space="0" w:color="8EA1BE" w:themeColor="accent1" w:themeTint="BF"/>
          <w:right w:val="single" w:sz="8" w:space="0" w:color="8EA1BE" w:themeColor="accent1" w:themeTint="BF"/>
          <w:insideH w:val="nil"/>
          <w:insideV w:val="nil"/>
        </w:tcBorders>
        <w:shd w:val="clear" w:color="auto" w:fill="6982A9" w:themeFill="accent1"/>
      </w:tcPr>
    </w:tblStylePr>
    <w:tblStylePr w:type="lastRow">
      <w:pPr>
        <w:spacing w:before="0" w:after="0" w:line="240" w:lineRule="auto"/>
      </w:pPr>
      <w:rPr>
        <w:b/>
        <w:bCs/>
      </w:rPr>
      <w:tblPr/>
      <w:tcPr>
        <w:tcBorders>
          <w:top w:val="double" w:sz="6" w:space="0" w:color="8EA1BE" w:themeColor="accent1" w:themeTint="BF"/>
          <w:left w:val="single" w:sz="8" w:space="0" w:color="8EA1BE" w:themeColor="accent1" w:themeTint="BF"/>
          <w:bottom w:val="single" w:sz="8" w:space="0" w:color="8EA1BE" w:themeColor="accent1" w:themeTint="BF"/>
          <w:right w:val="single" w:sz="8" w:space="0" w:color="8EA1B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9E0E9" w:themeFill="accent1" w:themeFillTint="3F"/>
      </w:tcPr>
    </w:tblStylePr>
    <w:tblStylePr w:type="band1Horz">
      <w:tblPr/>
      <w:tcPr>
        <w:tcBorders>
          <w:insideH w:val="nil"/>
          <w:insideV w:val="nil"/>
        </w:tcBorders>
        <w:shd w:val="clear" w:color="auto" w:fill="D9E0E9" w:themeFill="accent1" w:themeFillTint="3F"/>
      </w:tcPr>
    </w:tblStylePr>
    <w:tblStylePr w:type="band2Horz">
      <w:tblPr/>
      <w:tcPr>
        <w:tcBorders>
          <w:insideH w:val="nil"/>
          <w:insideV w:val="nil"/>
        </w:tcBorders>
      </w:tcPr>
    </w:tblStylePr>
  </w:style>
  <w:style w:type="character" w:customStyle="1" w:styleId="NoSpacingChar">
    <w:name w:val="No Spacing Char"/>
    <w:basedOn w:val="DefaultParagraphFont"/>
    <w:link w:val="NoSpacing"/>
    <w:uiPriority w:val="1"/>
    <w:rsid w:val="00FD235B"/>
  </w:style>
</w:styles>
</file>

<file path=word/webSettings.xml><?xml version="1.0" encoding="utf-8"?>
<w:webSettings xmlns:r="http://schemas.openxmlformats.org/officeDocument/2006/relationships" xmlns:w="http://schemas.openxmlformats.org/wordprocessingml/2006/main">
  <w:divs>
    <w:div w:id="711660936">
      <w:bodyDiv w:val="1"/>
      <w:marLeft w:val="0"/>
      <w:marRight w:val="0"/>
      <w:marTop w:val="0"/>
      <w:marBottom w:val="0"/>
      <w:divBdr>
        <w:top w:val="none" w:sz="0" w:space="0" w:color="auto"/>
        <w:left w:val="none" w:sz="0" w:space="0" w:color="auto"/>
        <w:bottom w:val="none" w:sz="0" w:space="0" w:color="auto"/>
        <w:right w:val="none" w:sz="0" w:space="0" w:color="auto"/>
      </w:divBdr>
    </w:div>
    <w:div w:id="970592154">
      <w:bodyDiv w:val="1"/>
      <w:marLeft w:val="0"/>
      <w:marRight w:val="0"/>
      <w:marTop w:val="0"/>
      <w:marBottom w:val="0"/>
      <w:divBdr>
        <w:top w:val="none" w:sz="0" w:space="0" w:color="auto"/>
        <w:left w:val="none" w:sz="0" w:space="0" w:color="auto"/>
        <w:bottom w:val="none" w:sz="0" w:space="0" w:color="auto"/>
        <w:right w:val="none" w:sz="0" w:space="0" w:color="auto"/>
      </w:divBdr>
    </w:div>
    <w:div w:id="1444573252">
      <w:bodyDiv w:val="1"/>
      <w:marLeft w:val="0"/>
      <w:marRight w:val="0"/>
      <w:marTop w:val="0"/>
      <w:marBottom w:val="0"/>
      <w:divBdr>
        <w:top w:val="none" w:sz="0" w:space="0" w:color="auto"/>
        <w:left w:val="none" w:sz="0" w:space="0" w:color="auto"/>
        <w:bottom w:val="none" w:sz="0" w:space="0" w:color="auto"/>
        <w:right w:val="none" w:sz="0" w:space="0" w:color="auto"/>
      </w:divBdr>
      <w:divsChild>
        <w:div w:id="52851472">
          <w:marLeft w:val="0"/>
          <w:marRight w:val="0"/>
          <w:marTop w:val="0"/>
          <w:marBottom w:val="0"/>
          <w:divBdr>
            <w:top w:val="none" w:sz="0" w:space="0" w:color="auto"/>
            <w:left w:val="none" w:sz="0" w:space="0" w:color="auto"/>
            <w:bottom w:val="none" w:sz="0" w:space="0" w:color="auto"/>
            <w:right w:val="none" w:sz="0" w:space="0" w:color="auto"/>
          </w:divBdr>
          <w:divsChild>
            <w:div w:id="928001277">
              <w:marLeft w:val="0"/>
              <w:marRight w:val="0"/>
              <w:marTop w:val="0"/>
              <w:marBottom w:val="0"/>
              <w:divBdr>
                <w:top w:val="none" w:sz="0" w:space="0" w:color="auto"/>
                <w:left w:val="none" w:sz="0" w:space="0" w:color="auto"/>
                <w:bottom w:val="none" w:sz="0" w:space="0" w:color="auto"/>
                <w:right w:val="none" w:sz="0" w:space="0" w:color="auto"/>
              </w:divBdr>
              <w:divsChild>
                <w:div w:id="617565184">
                  <w:marLeft w:val="0"/>
                  <w:marRight w:val="0"/>
                  <w:marTop w:val="0"/>
                  <w:marBottom w:val="0"/>
                  <w:divBdr>
                    <w:top w:val="none" w:sz="0" w:space="0" w:color="auto"/>
                    <w:left w:val="none" w:sz="0" w:space="0" w:color="auto"/>
                    <w:bottom w:val="none" w:sz="0" w:space="0" w:color="auto"/>
                    <w:right w:val="none" w:sz="0" w:space="0" w:color="auto"/>
                  </w:divBdr>
                  <w:divsChild>
                    <w:div w:id="737480492">
                      <w:marLeft w:val="3360"/>
                      <w:marRight w:val="0"/>
                      <w:marTop w:val="0"/>
                      <w:marBottom w:val="0"/>
                      <w:divBdr>
                        <w:top w:val="none" w:sz="0" w:space="0" w:color="DADADA"/>
                        <w:left w:val="none" w:sz="0" w:space="0" w:color="DADADA"/>
                        <w:bottom w:val="none" w:sz="0" w:space="0" w:color="DADADA"/>
                        <w:right w:val="none" w:sz="0" w:space="0" w:color="DADADA"/>
                      </w:divBdr>
                      <w:divsChild>
                        <w:div w:id="1639989807">
                          <w:marLeft w:val="0"/>
                          <w:marRight w:val="0"/>
                          <w:marTop w:val="0"/>
                          <w:marBottom w:val="0"/>
                          <w:divBdr>
                            <w:top w:val="none" w:sz="0" w:space="0" w:color="auto"/>
                            <w:left w:val="none" w:sz="0" w:space="0" w:color="auto"/>
                            <w:bottom w:val="none" w:sz="0" w:space="0" w:color="auto"/>
                            <w:right w:val="none" w:sz="0" w:space="0" w:color="auto"/>
                          </w:divBdr>
                          <w:divsChild>
                            <w:div w:id="1187329244">
                              <w:marLeft w:val="0"/>
                              <w:marRight w:val="0"/>
                              <w:marTop w:val="0"/>
                              <w:marBottom w:val="0"/>
                              <w:divBdr>
                                <w:top w:val="none" w:sz="0" w:space="0" w:color="auto"/>
                                <w:left w:val="none" w:sz="0" w:space="0" w:color="auto"/>
                                <w:bottom w:val="none" w:sz="0" w:space="0" w:color="auto"/>
                                <w:right w:val="none" w:sz="0" w:space="0" w:color="auto"/>
                              </w:divBdr>
                              <w:divsChild>
                                <w:div w:id="1764758685">
                                  <w:marLeft w:val="0"/>
                                  <w:marRight w:val="0"/>
                                  <w:marTop w:val="0"/>
                                  <w:marBottom w:val="0"/>
                                  <w:divBdr>
                                    <w:top w:val="none" w:sz="0" w:space="0" w:color="auto"/>
                                    <w:left w:val="none" w:sz="0" w:space="0" w:color="auto"/>
                                    <w:bottom w:val="none" w:sz="0" w:space="0" w:color="auto"/>
                                    <w:right w:val="none" w:sz="0" w:space="0" w:color="auto"/>
                                  </w:divBdr>
                                  <w:divsChild>
                                    <w:div w:id="651829713">
                                      <w:marLeft w:val="0"/>
                                      <w:marRight w:val="0"/>
                                      <w:marTop w:val="0"/>
                                      <w:marBottom w:val="0"/>
                                      <w:divBdr>
                                        <w:top w:val="none" w:sz="0" w:space="0" w:color="auto"/>
                                        <w:left w:val="none" w:sz="0" w:space="0" w:color="auto"/>
                                        <w:bottom w:val="none" w:sz="0" w:space="0" w:color="auto"/>
                                        <w:right w:val="none" w:sz="0" w:space="0" w:color="auto"/>
                                      </w:divBdr>
                                      <w:divsChild>
                                        <w:div w:id="326516608">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u-twiki01.int.msci.com:8080/bin/view/MSCIBarra/SnapshotServic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mscimfvnv:20055/web/monitoring.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mscimfvgv:20055/web/monitoring.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image" Target="media/image1.emf"/><Relationship Id="rId14" Type="http://schemas.openxmlformats.org/officeDocument/2006/relationships/hyperlink" Target="http://eu-twiki01.int.msci.com:8080/bin/view/MSCIBarra/ProM" TargetMode="External"/></Relationships>
</file>

<file path=word/theme/theme1.xml><?xml version="1.0" encoding="utf-8"?>
<a:theme xmlns:a="http://schemas.openxmlformats.org/drawingml/2006/main" name="Office Theme">
  <a:themeElements>
    <a:clrScheme name="MCSI Final">
      <a:dk1>
        <a:sysClr val="windowText" lastClr="000000"/>
      </a:dk1>
      <a:lt1>
        <a:sysClr val="window" lastClr="FFFFFF"/>
      </a:lt1>
      <a:dk2>
        <a:srgbClr val="042E6F"/>
      </a:dk2>
      <a:lt2>
        <a:srgbClr val="DBE1EA"/>
      </a:lt2>
      <a:accent1>
        <a:srgbClr val="6982A9"/>
      </a:accent1>
      <a:accent2>
        <a:srgbClr val="84895B"/>
      </a:accent2>
      <a:accent3>
        <a:srgbClr val="8B9EBC"/>
      </a:accent3>
      <a:accent4>
        <a:srgbClr val="A40028"/>
      </a:accent4>
      <a:accent5>
        <a:srgbClr val="A6B6CC"/>
      </a:accent5>
      <a:accent6>
        <a:srgbClr val="C4CEDE"/>
      </a:accent6>
      <a:hlink>
        <a:srgbClr val="94996E"/>
      </a:hlink>
      <a:folHlink>
        <a:srgbClr val="B009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Doc_x0020_type xmlns="23f1797a-11d9-43ff-b4eb-c35426ce9588">Run Book</Doc_x0020_typ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1C225D966A4145AF125CCEE1AB686D" ma:contentTypeVersion="6" ma:contentTypeDescription="Create a new document." ma:contentTypeScope="" ma:versionID="387a00f4c5d5a90d72ccb1f6b581d432">
  <xsd:schema xmlns:xsd="http://www.w3.org/2001/XMLSchema" xmlns:p="http://schemas.microsoft.com/office/2006/metadata/properties" xmlns:ns2="23f1797a-11d9-43ff-b4eb-c35426ce9588" targetNamespace="http://schemas.microsoft.com/office/2006/metadata/properties" ma:root="true" ma:fieldsID="19981610fb66a0f02fb81ae8640e1f10" ns2:_="">
    <xsd:import namespace="23f1797a-11d9-43ff-b4eb-c35426ce9588"/>
    <xsd:element name="properties">
      <xsd:complexType>
        <xsd:sequence>
          <xsd:element name="documentManagement">
            <xsd:complexType>
              <xsd:all>
                <xsd:element ref="ns2:Doc_x0020_type"/>
              </xsd:all>
            </xsd:complexType>
          </xsd:element>
        </xsd:sequence>
      </xsd:complexType>
    </xsd:element>
  </xsd:schema>
  <xsd:schema xmlns:xsd="http://www.w3.org/2001/XMLSchema" xmlns:dms="http://schemas.microsoft.com/office/2006/documentManagement/types" targetNamespace="23f1797a-11d9-43ff-b4eb-c35426ce9588" elementFormDefault="qualified">
    <xsd:import namespace="http://schemas.microsoft.com/office/2006/documentManagement/types"/>
    <xsd:element name="Doc_x0020_type" ma:index="8" ma:displayName="Doc type" ma:default="Run Book" ma:format="RadioButtons" ma:internalName="Doc_x0020_type">
      <xsd:simpleType>
        <xsd:restriction base="dms:Choice">
          <xsd:enumeration value="Run Book"/>
          <xsd:enumeration value="Technical docum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A5A63F-44F6-4A08-855F-5B38E4FAE55E}">
  <ds:schemaRefs>
    <ds:schemaRef ds:uri="http://schemas.microsoft.com/office/2006/metadata/properties"/>
    <ds:schemaRef ds:uri="23f1797a-11d9-43ff-b4eb-c35426ce9588"/>
  </ds:schemaRefs>
</ds:datastoreItem>
</file>

<file path=customXml/itemProps2.xml><?xml version="1.0" encoding="utf-8"?>
<ds:datastoreItem xmlns:ds="http://schemas.openxmlformats.org/officeDocument/2006/customXml" ds:itemID="{A381702B-EC7D-4503-96ED-9194B727EA14}">
  <ds:schemaRefs>
    <ds:schemaRef ds:uri="http://schemas.microsoft.com/sharepoint/v3/contenttype/forms"/>
  </ds:schemaRefs>
</ds:datastoreItem>
</file>

<file path=customXml/itemProps3.xml><?xml version="1.0" encoding="utf-8"?>
<ds:datastoreItem xmlns:ds="http://schemas.openxmlformats.org/officeDocument/2006/customXml" ds:itemID="{0FCB9B0A-104F-4890-9A5B-01E035D101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f1797a-11d9-43ff-b4eb-c35426ce958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DDF113F-EAB6-4D26-A607-CB815333F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2664</Words>
  <Characters>15189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Realtime Runbook</vt:lpstr>
    </vt:vector>
  </TitlesOfParts>
  <Company>MSCI Kft.</Company>
  <LinksUpToDate>false</LinksUpToDate>
  <CharactersWithSpaces>17818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Runbook</dc:title>
  <dc:creator>marcse</dc:creator>
  <cp:lastModifiedBy>siuray</cp:lastModifiedBy>
  <cp:revision>3</cp:revision>
  <cp:lastPrinted>2009-12-21T07:28:00Z</cp:lastPrinted>
  <dcterms:created xsi:type="dcterms:W3CDTF">2011-10-26T06:07:00Z</dcterms:created>
  <dcterms:modified xsi:type="dcterms:W3CDTF">2012-02-02T10:35:00Z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0x010100791C225D966A4145AF125CCEE1AB686D</vt:lpwstr>
  </property>
</Properties>
</file>