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 Specification</w:t>
      </w:r>
    </w:p>
    <w:p>
      <w:pPr>
        <w:pStyle w:val="Heading2"/>
      </w:pPr>
      <w:r>
        <w:t>Atlas HV Battery Energy Management System</w:t>
      </w:r>
    </w:p>
    <w:p>
      <w:r>
        <w:br/>
        <w:t>Version: 2.8</w:t>
        <w:br/>
        <w:t>Status: Baseline</w:t>
        <w:br/>
        <w:t>Date: 08-May-2026</w:t>
        <w:br/>
        <w:br/>
        <w:t>Confidentiality Notice</w:t>
        <w:br/>
        <w:t>Copyright © 2026 eInfochips Automotive Systems.</w:t>
        <w:br/>
      </w:r>
    </w:p>
    <w:p>
      <w:pPr>
        <w:pStyle w:val="Heading2"/>
      </w:pPr>
      <w:r>
        <w:t>1. Introduction</w:t>
      </w:r>
    </w:p>
    <w:p>
      <w:r>
        <w:br/>
        <w:t>The Atlas HV Battery Energy Management System (BEMS) is designed for 800V electric vehicle platforms. The software manages battery monitoring, thermal management, CAN communication, diagnostics, fault detection, power balancing, charging management, and safety mechanisms.</w:t>
        <w:br/>
      </w:r>
    </w:p>
    <w:p>
      <w:pPr>
        <w:pStyle w:val="Heading2"/>
      </w:pPr>
      <w:r>
        <w:t>2. System Overview</w:t>
      </w:r>
    </w:p>
    <w:p>
      <w:r>
        <w:br/>
        <w:t>The software architecture consists of:</w:t>
        <w:br/>
        <w:t>- Application Business Logic</w:t>
        <w:br/>
        <w:t>- CAN Communication Middleware</w:t>
        <w:br/>
        <w:t>- Diagnostics Middleware</w:t>
        <w:br/>
        <w:t>- Sensor Interface Layer</w:t>
        <w:br/>
        <w:t>- Power Management Scheduler</w:t>
        <w:br/>
        <w:t>- AUTOSAR Integration Layer</w:t>
        <w:br/>
        <w:t>- Hardware Abstraction Layer</w:t>
        <w:br/>
        <w:br/>
        <w:t>Target MCU:</w:t>
        <w:br/>
        <w:t>Infineon TC397XA</w:t>
        <w:br/>
        <w:br/>
        <w:t>Communication Interfaces:</w:t>
        <w:br/>
        <w:t>MCAN, DCAN, SPI, I2C</w:t>
        <w:br/>
      </w:r>
    </w:p>
    <w:p>
      <w:pPr>
        <w:pStyle w:val="Heading2"/>
      </w:pPr>
      <w:r>
        <w:t>3. Functional Requirements</w:t>
      </w:r>
    </w:p>
    <w:p>
      <w:pPr>
        <w:pStyle w:val="Heading3"/>
      </w:pPr>
      <w:r>
        <w:t>Vehicle CAN Communication</w:t>
      </w:r>
    </w:p>
    <w:tbl>
      <w:tblPr>
        <w:tblStyle w:val="TableGrid"/>
        <w:tblW w:type="auto" w:w="0"/>
        <w:tblLook w:firstColumn="1" w:firstRow="1" w:lastColumn="0" w:lastRow="0" w:noHBand="0" w:noVBand="1" w:val="04A0"/>
      </w:tblPr>
      <w:tblGrid>
        <w:gridCol w:w="4320"/>
        <w:gridCol w:w="4320"/>
      </w:tblGrid>
      <w:tr>
        <w:tc>
          <w:tcPr>
            <w:tcW w:type="dxa" w:w="4320"/>
          </w:tcPr>
          <w:p>
            <w:r>
              <w:t>REQ ID</w:t>
            </w:r>
          </w:p>
        </w:tc>
        <w:tc>
          <w:tcPr>
            <w:tcW w:type="dxa" w:w="4320"/>
          </w:tcPr>
          <w:p>
            <w:r>
              <w:t>SWRS_COMM_101</w:t>
            </w:r>
          </w:p>
        </w:tc>
      </w:tr>
      <w:tr>
        <w:tc>
          <w:tcPr>
            <w:tcW w:type="dxa" w:w="4320"/>
          </w:tcPr>
          <w:p>
            <w:r>
              <w:t>Customer Req ID</w:t>
            </w:r>
          </w:p>
        </w:tc>
        <w:tc>
          <w:tcPr>
            <w:tcW w:type="dxa" w:w="4320"/>
          </w:tcPr>
          <w:p>
            <w:r>
              <w:t>SDS-BEMS-101</w:t>
            </w:r>
          </w:p>
        </w:tc>
      </w:tr>
      <w:tr>
        <w:tc>
          <w:tcPr>
            <w:tcW w:type="dxa" w:w="4320"/>
          </w:tcPr>
          <w:p>
            <w:r>
              <w:t>Milestone</w:t>
            </w:r>
          </w:p>
        </w:tc>
        <w:tc>
          <w:tcPr>
            <w:tcW w:type="dxa" w:w="4320"/>
          </w:tcPr>
          <w:p>
            <w:r>
              <w:t>PF1.0</w:t>
            </w:r>
          </w:p>
        </w:tc>
      </w:tr>
      <w:tr>
        <w:tc>
          <w:tcPr>
            <w:tcW w:type="dxa" w:w="4320"/>
          </w:tcPr>
          <w:p>
            <w:r>
              <w:t>Purpose</w:t>
            </w:r>
          </w:p>
        </w:tc>
        <w:tc>
          <w:tcPr>
            <w:tcW w:type="dxa" w:w="4320"/>
          </w:tcPr>
          <w:p>
            <w:r>
              <w:t>The Atlas BEMS shall support MCAN and DCAN communication interfaces for vehicle communication and diagnostics.</w:t>
            </w:r>
          </w:p>
        </w:tc>
      </w:tr>
      <w:tr>
        <w:tc>
          <w:tcPr>
            <w:tcW w:type="dxa" w:w="4320"/>
          </w:tcPr>
          <w:p>
            <w:r>
              <w:t>Derived Requirement</w:t>
            </w:r>
          </w:p>
        </w:tc>
        <w:tc>
          <w:tcPr>
            <w:tcW w:type="dxa" w:w="4320"/>
          </w:tcPr>
          <w:p>
            <w:r>
              <w:t>No Such derived requirement is applicable.</w:t>
            </w:r>
          </w:p>
        </w:tc>
      </w:tr>
      <w:tr>
        <w:tc>
          <w:tcPr>
            <w:tcW w:type="dxa" w:w="4320"/>
          </w:tcPr>
          <w:p>
            <w:r>
              <w:t>Requirement Priority</w:t>
            </w:r>
          </w:p>
        </w:tc>
        <w:tc>
          <w:tcPr>
            <w:tcW w:type="dxa" w:w="4320"/>
          </w:tcPr>
          <w:p>
            <w:r>
              <w:t>Urgent</w:t>
            </w:r>
          </w:p>
        </w:tc>
      </w:tr>
      <w:tr>
        <w:tc>
          <w:tcPr>
            <w:tcW w:type="dxa" w:w="4320"/>
          </w:tcPr>
          <w:p>
            <w:r>
              <w:t>Access Restrictions</w:t>
            </w:r>
          </w:p>
        </w:tc>
        <w:tc>
          <w:tcPr>
            <w:tcW w:type="dxa" w:w="4320"/>
          </w:tcPr>
          <w:p>
            <w:r>
              <w:t>No Specific access restrictions is applicable.</w:t>
            </w:r>
          </w:p>
        </w:tc>
      </w:tr>
      <w:tr>
        <w:tc>
          <w:tcPr>
            <w:tcW w:type="dxa" w:w="4320"/>
          </w:tcPr>
          <w:p>
            <w:r>
              <w:t>Input(s)</w:t>
            </w:r>
          </w:p>
        </w:tc>
        <w:tc>
          <w:tcPr>
            <w:tcW w:type="dxa" w:w="4320"/>
          </w:tcPr>
          <w:p>
            <w:r>
              <w:t>CAN Stack, ARXML Configuration, Vehicle Commands</w:t>
            </w:r>
          </w:p>
        </w:tc>
      </w:tr>
      <w:tr>
        <w:tc>
          <w:tcPr>
            <w:tcW w:type="dxa" w:w="4320"/>
          </w:tcPr>
          <w:p>
            <w:r>
              <w:t>Output(s)</w:t>
            </w:r>
          </w:p>
        </w:tc>
        <w:tc>
          <w:tcPr>
            <w:tcW w:type="dxa" w:w="4320"/>
          </w:tcPr>
          <w:p>
            <w:r>
              <w:t>CAN Broadcast Frames, Fault Messages, System State</w:t>
            </w:r>
          </w:p>
        </w:tc>
      </w:tr>
      <w:tr>
        <w:tc>
          <w:tcPr>
            <w:tcW w:type="dxa" w:w="4320"/>
          </w:tcPr>
          <w:p>
            <w:r>
              <w:t>Process</w:t>
            </w:r>
          </w:p>
        </w:tc>
        <w:tc>
          <w:tcPr>
            <w:tcW w:type="dxa" w:w="4320"/>
          </w:tcPr>
          <w:p>
            <w:r>
              <w:t>The software shall process requirement SWRS_COMM_101 according to operating state machine and communication logic.</w:t>
            </w:r>
          </w:p>
        </w:tc>
      </w:tr>
      <w:tr>
        <w:tc>
          <w:tcPr>
            <w:tcW w:type="dxa" w:w="4320"/>
          </w:tcPr>
          <w:p>
            <w:r>
              <w:t>Mandatory Fields</w:t>
            </w:r>
          </w:p>
        </w:tc>
        <w:tc>
          <w:tcPr>
            <w:tcW w:type="dxa" w:w="4320"/>
          </w:tcPr>
          <w:p>
            <w:r>
              <w:t>No such mandatory fields is applicable.</w:t>
            </w:r>
          </w:p>
        </w:tc>
      </w:tr>
      <w:tr>
        <w:tc>
          <w:tcPr>
            <w:tcW w:type="dxa" w:w="4320"/>
          </w:tcPr>
          <w:p>
            <w:r>
              <w:t>Pre-Loaded Values</w:t>
            </w:r>
          </w:p>
        </w:tc>
        <w:tc>
          <w:tcPr>
            <w:tcW w:type="dxa" w:w="4320"/>
          </w:tcPr>
          <w:p>
            <w:r>
              <w:t>HVDCDCStatus = 0, NHVDCDCFault = 0</w:t>
            </w:r>
          </w:p>
        </w:tc>
      </w:tr>
      <w:tr>
        <w:tc>
          <w:tcPr>
            <w:tcW w:type="dxa" w:w="4320"/>
          </w:tcPr>
          <w:p>
            <w:r>
              <w:t>Default Values</w:t>
            </w:r>
          </w:p>
        </w:tc>
        <w:tc>
          <w:tcPr>
            <w:tcW w:type="dxa" w:w="4320"/>
          </w:tcPr>
          <w:p>
            <w:r>
              <w:t>Default values shall be applicable with respect to Pre-Loaded Values</w:t>
            </w:r>
          </w:p>
        </w:tc>
      </w:tr>
      <w:tr>
        <w:tc>
          <w:tcPr>
            <w:tcW w:type="dxa" w:w="4320"/>
          </w:tcPr>
          <w:p>
            <w:r>
              <w:t>Valid range of Values</w:t>
            </w:r>
          </w:p>
        </w:tc>
        <w:tc>
          <w:tcPr>
            <w:tcW w:type="dxa" w:w="4320"/>
          </w:tcPr>
          <w:p>
            <w:r>
              <w:t>Valid range shall be verified as per calibration data.</w:t>
            </w:r>
          </w:p>
        </w:tc>
      </w:tr>
      <w:tr>
        <w:tc>
          <w:tcPr>
            <w:tcW w:type="dxa" w:w="4320"/>
          </w:tcPr>
          <w:p>
            <w:r>
              <w:t>Data Latency Period</w:t>
            </w:r>
          </w:p>
        </w:tc>
        <w:tc>
          <w:tcPr>
            <w:tcW w:type="dxa" w:w="4320"/>
          </w:tcPr>
          <w:p>
            <w:r>
              <w:t>Data latency period is not applicable</w:t>
            </w:r>
          </w:p>
        </w:tc>
      </w:tr>
      <w:tr>
        <w:tc>
          <w:tcPr>
            <w:tcW w:type="dxa" w:w="4320"/>
          </w:tcPr>
          <w:p>
            <w:r>
              <w:t>Validation Rules</w:t>
            </w:r>
          </w:p>
        </w:tc>
        <w:tc>
          <w:tcPr>
            <w:tcW w:type="dxa" w:w="4320"/>
          </w:tcPr>
          <w:p>
            <w:r>
              <w:t>Validate using CANape and CANalyzer tools.</w:t>
            </w:r>
          </w:p>
        </w:tc>
      </w:tr>
      <w:tr>
        <w:tc>
          <w:tcPr>
            <w:tcW w:type="dxa" w:w="4320"/>
          </w:tcPr>
          <w:p>
            <w:r>
              <w:t>Constraints</w:t>
            </w:r>
          </w:p>
        </w:tc>
        <w:tc>
          <w:tcPr>
            <w:tcW w:type="dxa" w:w="4320"/>
          </w:tcPr>
          <w:p>
            <w:r>
              <w:t>Constraints is not applicable.</w:t>
            </w:r>
          </w:p>
        </w:tc>
      </w:tr>
      <w:tr>
        <w:tc>
          <w:tcPr>
            <w:tcW w:type="dxa" w:w="4320"/>
          </w:tcPr>
          <w:p>
            <w:r>
              <w:t>Effects on other systems/sub system</w:t>
            </w:r>
          </w:p>
        </w:tc>
        <w:tc>
          <w:tcPr>
            <w:tcW w:type="dxa" w:w="4320"/>
          </w:tcPr>
          <w:p>
            <w:r>
              <w:t>No effects on other system</w:t>
            </w:r>
          </w:p>
        </w:tc>
      </w:tr>
      <w:tr>
        <w:tc>
          <w:tcPr>
            <w:tcW w:type="dxa" w:w="4320"/>
          </w:tcPr>
          <w:p>
            <w:r>
              <w:t>Testability with respect to test environment</w:t>
            </w:r>
          </w:p>
        </w:tc>
        <w:tc>
          <w:tcPr>
            <w:tcW w:type="dxa" w:w="4320"/>
          </w:tcPr>
          <w:p>
            <w:r>
              <w:t>YES</w:t>
            </w:r>
          </w:p>
        </w:tc>
      </w:tr>
      <w:tr>
        <w:tc>
          <w:tcPr>
            <w:tcW w:type="dxa" w:w="4320"/>
          </w:tcPr>
          <w:p>
            <w:r>
              <w:t>Feasible within project constraints</w:t>
            </w:r>
          </w:p>
        </w:tc>
        <w:tc>
          <w:tcPr>
            <w:tcW w:type="dxa" w:w="4320"/>
          </w:tcPr>
          <w:p>
            <w:r>
              <w:t>YES</w:t>
            </w:r>
          </w:p>
        </w:tc>
      </w:tr>
      <w:tr>
        <w:tc>
          <w:tcPr>
            <w:tcW w:type="dxa" w:w="4320"/>
          </w:tcPr>
          <w:p>
            <w:r>
              <w:t>Critical</w:t>
            </w:r>
          </w:p>
        </w:tc>
        <w:tc>
          <w:tcPr>
            <w:tcW w:type="dxa" w:w="4320"/>
          </w:tcPr>
          <w:p>
            <w:r>
              <w:t>YES</w:t>
            </w:r>
          </w:p>
        </w:tc>
      </w:tr>
      <w:tr>
        <w:tc>
          <w:tcPr>
            <w:tcW w:type="dxa" w:w="4320"/>
          </w:tcPr>
          <w:p>
            <w:r>
              <w:t>Acceptance Criteria</w:t>
            </w:r>
          </w:p>
        </w:tc>
        <w:tc>
          <w:tcPr>
            <w:tcW w:type="dxa" w:w="4320"/>
          </w:tcPr>
          <w:p>
            <w:r>
              <w:t>Acceptance Criteria should be as per SECTION-6 ACCEPTANCE CRITERIA</w:t>
            </w:r>
          </w:p>
        </w:tc>
      </w:tr>
    </w:tbl>
    <w:p/>
    <w:p>
      <w:pPr>
        <w:pStyle w:val="Heading3"/>
      </w:pPr>
      <w:r>
        <w:t>Operating Mode Broadcast</w:t>
      </w:r>
    </w:p>
    <w:tbl>
      <w:tblPr>
        <w:tblStyle w:val="TableGrid"/>
        <w:tblW w:type="auto" w:w="0"/>
        <w:tblLook w:firstColumn="1" w:firstRow="1" w:lastColumn="0" w:lastRow="0" w:noHBand="0" w:noVBand="1" w:val="04A0"/>
      </w:tblPr>
      <w:tblGrid>
        <w:gridCol w:w="4320"/>
        <w:gridCol w:w="4320"/>
      </w:tblGrid>
      <w:tr>
        <w:tc>
          <w:tcPr>
            <w:tcW w:type="dxa" w:w="4320"/>
          </w:tcPr>
          <w:p>
            <w:r>
              <w:t>REQ ID</w:t>
            </w:r>
          </w:p>
        </w:tc>
        <w:tc>
          <w:tcPr>
            <w:tcW w:type="dxa" w:w="4320"/>
          </w:tcPr>
          <w:p>
            <w:r>
              <w:t>SWRS_COMM_102</w:t>
            </w:r>
          </w:p>
        </w:tc>
      </w:tr>
      <w:tr>
        <w:tc>
          <w:tcPr>
            <w:tcW w:type="dxa" w:w="4320"/>
          </w:tcPr>
          <w:p>
            <w:r>
              <w:t>Customer Req ID</w:t>
            </w:r>
          </w:p>
        </w:tc>
        <w:tc>
          <w:tcPr>
            <w:tcW w:type="dxa" w:w="4320"/>
          </w:tcPr>
          <w:p>
            <w:r>
              <w:t>SDS-BEMS-102</w:t>
            </w:r>
          </w:p>
        </w:tc>
      </w:tr>
      <w:tr>
        <w:tc>
          <w:tcPr>
            <w:tcW w:type="dxa" w:w="4320"/>
          </w:tcPr>
          <w:p>
            <w:r>
              <w:t>Milestone</w:t>
            </w:r>
          </w:p>
        </w:tc>
        <w:tc>
          <w:tcPr>
            <w:tcW w:type="dxa" w:w="4320"/>
          </w:tcPr>
          <w:p>
            <w:r>
              <w:t>PF1.0</w:t>
            </w:r>
          </w:p>
        </w:tc>
      </w:tr>
      <w:tr>
        <w:tc>
          <w:tcPr>
            <w:tcW w:type="dxa" w:w="4320"/>
          </w:tcPr>
          <w:p>
            <w:r>
              <w:t>Purpose</w:t>
            </w:r>
          </w:p>
        </w:tc>
        <w:tc>
          <w:tcPr>
            <w:tcW w:type="dxa" w:w="4320"/>
          </w:tcPr>
          <w:p>
            <w:r>
              <w:t>The BEMS shall broadcast operating mode status every 20ms.</w:t>
            </w:r>
          </w:p>
        </w:tc>
      </w:tr>
      <w:tr>
        <w:tc>
          <w:tcPr>
            <w:tcW w:type="dxa" w:w="4320"/>
          </w:tcPr>
          <w:p>
            <w:r>
              <w:t>Derived Requirement</w:t>
            </w:r>
          </w:p>
        </w:tc>
        <w:tc>
          <w:tcPr>
            <w:tcW w:type="dxa" w:w="4320"/>
          </w:tcPr>
          <w:p>
            <w:r>
              <w:t>No Such derived requirement is applicable.</w:t>
            </w:r>
          </w:p>
        </w:tc>
      </w:tr>
      <w:tr>
        <w:tc>
          <w:tcPr>
            <w:tcW w:type="dxa" w:w="4320"/>
          </w:tcPr>
          <w:p>
            <w:r>
              <w:t>Requirement Priority</w:t>
            </w:r>
          </w:p>
        </w:tc>
        <w:tc>
          <w:tcPr>
            <w:tcW w:type="dxa" w:w="4320"/>
          </w:tcPr>
          <w:p>
            <w:r>
              <w:t>Medium</w:t>
            </w:r>
          </w:p>
        </w:tc>
      </w:tr>
      <w:tr>
        <w:tc>
          <w:tcPr>
            <w:tcW w:type="dxa" w:w="4320"/>
          </w:tcPr>
          <w:p>
            <w:r>
              <w:t>Access Restrictions</w:t>
            </w:r>
          </w:p>
        </w:tc>
        <w:tc>
          <w:tcPr>
            <w:tcW w:type="dxa" w:w="4320"/>
          </w:tcPr>
          <w:p>
            <w:r>
              <w:t>No Specific access restrictions is applicable.</w:t>
            </w:r>
          </w:p>
        </w:tc>
      </w:tr>
      <w:tr>
        <w:tc>
          <w:tcPr>
            <w:tcW w:type="dxa" w:w="4320"/>
          </w:tcPr>
          <w:p>
            <w:r>
              <w:t>Input(s)</w:t>
            </w:r>
          </w:p>
        </w:tc>
        <w:tc>
          <w:tcPr>
            <w:tcW w:type="dxa" w:w="4320"/>
          </w:tcPr>
          <w:p>
            <w:r>
              <w:t>State Machine Status</w:t>
            </w:r>
          </w:p>
        </w:tc>
      </w:tr>
      <w:tr>
        <w:tc>
          <w:tcPr>
            <w:tcW w:type="dxa" w:w="4320"/>
          </w:tcPr>
          <w:p>
            <w:r>
              <w:t>Output(s)</w:t>
            </w:r>
          </w:p>
        </w:tc>
        <w:tc>
          <w:tcPr>
            <w:tcW w:type="dxa" w:w="4320"/>
          </w:tcPr>
          <w:p>
            <w:r>
              <w:t>CAN Operating Mode Signals</w:t>
            </w:r>
          </w:p>
        </w:tc>
      </w:tr>
      <w:tr>
        <w:tc>
          <w:tcPr>
            <w:tcW w:type="dxa" w:w="4320"/>
          </w:tcPr>
          <w:p>
            <w:r>
              <w:t>Process</w:t>
            </w:r>
          </w:p>
        </w:tc>
        <w:tc>
          <w:tcPr>
            <w:tcW w:type="dxa" w:w="4320"/>
          </w:tcPr>
          <w:p>
            <w:r>
              <w:t>The software shall process requirement SWRS_COMM_102 according to operating state machine and communication logic.</w:t>
            </w:r>
          </w:p>
        </w:tc>
      </w:tr>
      <w:tr>
        <w:tc>
          <w:tcPr>
            <w:tcW w:type="dxa" w:w="4320"/>
          </w:tcPr>
          <w:p>
            <w:r>
              <w:t>Mandatory Fields</w:t>
            </w:r>
          </w:p>
        </w:tc>
        <w:tc>
          <w:tcPr>
            <w:tcW w:type="dxa" w:w="4320"/>
          </w:tcPr>
          <w:p>
            <w:r>
              <w:t>No such mandatory fields is applicable.</w:t>
            </w:r>
          </w:p>
        </w:tc>
      </w:tr>
      <w:tr>
        <w:tc>
          <w:tcPr>
            <w:tcW w:type="dxa" w:w="4320"/>
          </w:tcPr>
          <w:p>
            <w:r>
              <w:t>Pre-Loaded Values</w:t>
            </w:r>
          </w:p>
        </w:tc>
        <w:tc>
          <w:tcPr>
            <w:tcW w:type="dxa" w:w="4320"/>
          </w:tcPr>
          <w:p>
            <w:r>
              <w:t>HVDCDCStatus = 0, NHVDCDCFault = 0</w:t>
            </w:r>
          </w:p>
        </w:tc>
      </w:tr>
      <w:tr>
        <w:tc>
          <w:tcPr>
            <w:tcW w:type="dxa" w:w="4320"/>
          </w:tcPr>
          <w:p>
            <w:r>
              <w:t>Default Values</w:t>
            </w:r>
          </w:p>
        </w:tc>
        <w:tc>
          <w:tcPr>
            <w:tcW w:type="dxa" w:w="4320"/>
          </w:tcPr>
          <w:p>
            <w:r>
              <w:t>Default values shall be applicable with respect to Pre-Loaded Values</w:t>
            </w:r>
          </w:p>
        </w:tc>
      </w:tr>
      <w:tr>
        <w:tc>
          <w:tcPr>
            <w:tcW w:type="dxa" w:w="4320"/>
          </w:tcPr>
          <w:p>
            <w:r>
              <w:t>Valid range of Values</w:t>
            </w:r>
          </w:p>
        </w:tc>
        <w:tc>
          <w:tcPr>
            <w:tcW w:type="dxa" w:w="4320"/>
          </w:tcPr>
          <w:p>
            <w:r>
              <w:t>Valid range shall be verified as per calibration data.</w:t>
            </w:r>
          </w:p>
        </w:tc>
      </w:tr>
      <w:tr>
        <w:tc>
          <w:tcPr>
            <w:tcW w:type="dxa" w:w="4320"/>
          </w:tcPr>
          <w:p>
            <w:r>
              <w:t>Data Latency Period</w:t>
            </w:r>
          </w:p>
        </w:tc>
        <w:tc>
          <w:tcPr>
            <w:tcW w:type="dxa" w:w="4320"/>
          </w:tcPr>
          <w:p>
            <w:r>
              <w:t>Data latency period is not applicable</w:t>
            </w:r>
          </w:p>
        </w:tc>
      </w:tr>
      <w:tr>
        <w:tc>
          <w:tcPr>
            <w:tcW w:type="dxa" w:w="4320"/>
          </w:tcPr>
          <w:p>
            <w:r>
              <w:t>Validation Rules</w:t>
            </w:r>
          </w:p>
        </w:tc>
        <w:tc>
          <w:tcPr>
            <w:tcW w:type="dxa" w:w="4320"/>
          </w:tcPr>
          <w:p>
            <w:r>
              <w:t>Validate using CANape and CANalyzer tools.</w:t>
            </w:r>
          </w:p>
        </w:tc>
      </w:tr>
      <w:tr>
        <w:tc>
          <w:tcPr>
            <w:tcW w:type="dxa" w:w="4320"/>
          </w:tcPr>
          <w:p>
            <w:r>
              <w:t>Constraints</w:t>
            </w:r>
          </w:p>
        </w:tc>
        <w:tc>
          <w:tcPr>
            <w:tcW w:type="dxa" w:w="4320"/>
          </w:tcPr>
          <w:p>
            <w:r>
              <w:t>Constraints is not applicable.</w:t>
            </w:r>
          </w:p>
        </w:tc>
      </w:tr>
      <w:tr>
        <w:tc>
          <w:tcPr>
            <w:tcW w:type="dxa" w:w="4320"/>
          </w:tcPr>
          <w:p>
            <w:r>
              <w:t>Effects on other systems/sub system</w:t>
            </w:r>
          </w:p>
        </w:tc>
        <w:tc>
          <w:tcPr>
            <w:tcW w:type="dxa" w:w="4320"/>
          </w:tcPr>
          <w:p>
            <w:r>
              <w:t>No effects on other system</w:t>
            </w:r>
          </w:p>
        </w:tc>
      </w:tr>
      <w:tr>
        <w:tc>
          <w:tcPr>
            <w:tcW w:type="dxa" w:w="4320"/>
          </w:tcPr>
          <w:p>
            <w:r>
              <w:t>Testability with respect to test environment</w:t>
            </w:r>
          </w:p>
        </w:tc>
        <w:tc>
          <w:tcPr>
            <w:tcW w:type="dxa" w:w="4320"/>
          </w:tcPr>
          <w:p>
            <w:r>
              <w:t>YES</w:t>
            </w:r>
          </w:p>
        </w:tc>
      </w:tr>
      <w:tr>
        <w:tc>
          <w:tcPr>
            <w:tcW w:type="dxa" w:w="4320"/>
          </w:tcPr>
          <w:p>
            <w:r>
              <w:t>Feasible within project constraints</w:t>
            </w:r>
          </w:p>
        </w:tc>
        <w:tc>
          <w:tcPr>
            <w:tcW w:type="dxa" w:w="4320"/>
          </w:tcPr>
          <w:p>
            <w:r>
              <w:t>YES</w:t>
            </w:r>
          </w:p>
        </w:tc>
      </w:tr>
      <w:tr>
        <w:tc>
          <w:tcPr>
            <w:tcW w:type="dxa" w:w="4320"/>
          </w:tcPr>
          <w:p>
            <w:r>
              <w:t>Critical</w:t>
            </w:r>
          </w:p>
        </w:tc>
        <w:tc>
          <w:tcPr>
            <w:tcW w:type="dxa" w:w="4320"/>
          </w:tcPr>
          <w:p>
            <w:r>
              <w:t>YES</w:t>
            </w:r>
          </w:p>
        </w:tc>
      </w:tr>
      <w:tr>
        <w:tc>
          <w:tcPr>
            <w:tcW w:type="dxa" w:w="4320"/>
          </w:tcPr>
          <w:p>
            <w:r>
              <w:t>Acceptance Criteria</w:t>
            </w:r>
          </w:p>
        </w:tc>
        <w:tc>
          <w:tcPr>
            <w:tcW w:type="dxa" w:w="4320"/>
          </w:tcPr>
          <w:p>
            <w:r>
              <w:t>Acceptance Criteria should be as per SECTION-6 ACCEPTANCE CRITERIA</w:t>
            </w:r>
          </w:p>
        </w:tc>
      </w:tr>
    </w:tbl>
    <w:p/>
    <w:p>
      <w:pPr>
        <w:pStyle w:val="Heading3"/>
      </w:pPr>
      <w:r>
        <w:t>Diagnostics Fault Monitoring</w:t>
      </w:r>
    </w:p>
    <w:tbl>
      <w:tblPr>
        <w:tblStyle w:val="TableGrid"/>
        <w:tblW w:type="auto" w:w="0"/>
        <w:tblLook w:firstColumn="1" w:firstRow="1" w:lastColumn="0" w:lastRow="0" w:noHBand="0" w:noVBand="1" w:val="04A0"/>
      </w:tblPr>
      <w:tblGrid>
        <w:gridCol w:w="4320"/>
        <w:gridCol w:w="4320"/>
      </w:tblGrid>
      <w:tr>
        <w:tc>
          <w:tcPr>
            <w:tcW w:type="dxa" w:w="4320"/>
          </w:tcPr>
          <w:p>
            <w:r>
              <w:t>REQ ID</w:t>
            </w:r>
          </w:p>
        </w:tc>
        <w:tc>
          <w:tcPr>
            <w:tcW w:type="dxa" w:w="4320"/>
          </w:tcPr>
          <w:p>
            <w:r>
              <w:t>SWRS_DIAG_201</w:t>
            </w:r>
          </w:p>
        </w:tc>
      </w:tr>
      <w:tr>
        <w:tc>
          <w:tcPr>
            <w:tcW w:type="dxa" w:w="4320"/>
          </w:tcPr>
          <w:p>
            <w:r>
              <w:t>Customer Req ID</w:t>
            </w:r>
          </w:p>
        </w:tc>
        <w:tc>
          <w:tcPr>
            <w:tcW w:type="dxa" w:w="4320"/>
          </w:tcPr>
          <w:p>
            <w:r>
              <w:t>SDS-BEMS-210</w:t>
            </w:r>
          </w:p>
        </w:tc>
      </w:tr>
      <w:tr>
        <w:tc>
          <w:tcPr>
            <w:tcW w:type="dxa" w:w="4320"/>
          </w:tcPr>
          <w:p>
            <w:r>
              <w:t>Milestone</w:t>
            </w:r>
          </w:p>
        </w:tc>
        <w:tc>
          <w:tcPr>
            <w:tcW w:type="dxa" w:w="4320"/>
          </w:tcPr>
          <w:p>
            <w:r>
              <w:t>PF2.0</w:t>
            </w:r>
          </w:p>
        </w:tc>
      </w:tr>
      <w:tr>
        <w:tc>
          <w:tcPr>
            <w:tcW w:type="dxa" w:w="4320"/>
          </w:tcPr>
          <w:p>
            <w:r>
              <w:t>Purpose</w:t>
            </w:r>
          </w:p>
        </w:tc>
        <w:tc>
          <w:tcPr>
            <w:tcW w:type="dxa" w:w="4320"/>
          </w:tcPr>
          <w:p>
            <w:r>
              <w:t>The software shall monitor overvoltage, undervoltage, thermal faults, and communication failures.</w:t>
            </w:r>
          </w:p>
        </w:tc>
      </w:tr>
      <w:tr>
        <w:tc>
          <w:tcPr>
            <w:tcW w:type="dxa" w:w="4320"/>
          </w:tcPr>
          <w:p>
            <w:r>
              <w:t>Derived Requirement</w:t>
            </w:r>
          </w:p>
        </w:tc>
        <w:tc>
          <w:tcPr>
            <w:tcW w:type="dxa" w:w="4320"/>
          </w:tcPr>
          <w:p>
            <w:r>
              <w:t>No Such derived requirement is applicable.</w:t>
            </w:r>
          </w:p>
        </w:tc>
      </w:tr>
      <w:tr>
        <w:tc>
          <w:tcPr>
            <w:tcW w:type="dxa" w:w="4320"/>
          </w:tcPr>
          <w:p>
            <w:r>
              <w:t>Requirement Priority</w:t>
            </w:r>
          </w:p>
        </w:tc>
        <w:tc>
          <w:tcPr>
            <w:tcW w:type="dxa" w:w="4320"/>
          </w:tcPr>
          <w:p>
            <w:r>
              <w:t>Medium</w:t>
            </w:r>
          </w:p>
        </w:tc>
      </w:tr>
      <w:tr>
        <w:tc>
          <w:tcPr>
            <w:tcW w:type="dxa" w:w="4320"/>
          </w:tcPr>
          <w:p>
            <w:r>
              <w:t>Access Restrictions</w:t>
            </w:r>
          </w:p>
        </w:tc>
        <w:tc>
          <w:tcPr>
            <w:tcW w:type="dxa" w:w="4320"/>
          </w:tcPr>
          <w:p>
            <w:r>
              <w:t>No Specific access restrictions is applicable.</w:t>
            </w:r>
          </w:p>
        </w:tc>
      </w:tr>
      <w:tr>
        <w:tc>
          <w:tcPr>
            <w:tcW w:type="dxa" w:w="4320"/>
          </w:tcPr>
          <w:p>
            <w:r>
              <w:t>Input(s)</w:t>
            </w:r>
          </w:p>
        </w:tc>
        <w:tc>
          <w:tcPr>
            <w:tcW w:type="dxa" w:w="4320"/>
          </w:tcPr>
          <w:p>
            <w:r>
              <w:t>Sensor Inputs, Timeout Events</w:t>
            </w:r>
          </w:p>
        </w:tc>
      </w:tr>
      <w:tr>
        <w:tc>
          <w:tcPr>
            <w:tcW w:type="dxa" w:w="4320"/>
          </w:tcPr>
          <w:p>
            <w:r>
              <w:t>Output(s)</w:t>
            </w:r>
          </w:p>
        </w:tc>
        <w:tc>
          <w:tcPr>
            <w:tcW w:type="dxa" w:w="4320"/>
          </w:tcPr>
          <w:p>
            <w:r>
              <w:t>DTC Generation, Diagnostic Status</w:t>
            </w:r>
          </w:p>
        </w:tc>
      </w:tr>
      <w:tr>
        <w:tc>
          <w:tcPr>
            <w:tcW w:type="dxa" w:w="4320"/>
          </w:tcPr>
          <w:p>
            <w:r>
              <w:t>Process</w:t>
            </w:r>
          </w:p>
        </w:tc>
        <w:tc>
          <w:tcPr>
            <w:tcW w:type="dxa" w:w="4320"/>
          </w:tcPr>
          <w:p>
            <w:r>
              <w:t>The software shall process requirement SWRS_DIAG_201 according to operating state machine and communication logic.</w:t>
            </w:r>
          </w:p>
        </w:tc>
      </w:tr>
      <w:tr>
        <w:tc>
          <w:tcPr>
            <w:tcW w:type="dxa" w:w="4320"/>
          </w:tcPr>
          <w:p>
            <w:r>
              <w:t>Mandatory Fields</w:t>
            </w:r>
          </w:p>
        </w:tc>
        <w:tc>
          <w:tcPr>
            <w:tcW w:type="dxa" w:w="4320"/>
          </w:tcPr>
          <w:p>
            <w:r>
              <w:t>No such mandatory fields is applicable.</w:t>
            </w:r>
          </w:p>
        </w:tc>
      </w:tr>
      <w:tr>
        <w:tc>
          <w:tcPr>
            <w:tcW w:type="dxa" w:w="4320"/>
          </w:tcPr>
          <w:p>
            <w:r>
              <w:t>Pre-Loaded Values</w:t>
            </w:r>
          </w:p>
        </w:tc>
        <w:tc>
          <w:tcPr>
            <w:tcW w:type="dxa" w:w="4320"/>
          </w:tcPr>
          <w:p>
            <w:r>
              <w:t>HVDCDCStatus = 0, NHVDCDCFault = 0</w:t>
            </w:r>
          </w:p>
        </w:tc>
      </w:tr>
      <w:tr>
        <w:tc>
          <w:tcPr>
            <w:tcW w:type="dxa" w:w="4320"/>
          </w:tcPr>
          <w:p>
            <w:r>
              <w:t>Default Values</w:t>
            </w:r>
          </w:p>
        </w:tc>
        <w:tc>
          <w:tcPr>
            <w:tcW w:type="dxa" w:w="4320"/>
          </w:tcPr>
          <w:p>
            <w:r>
              <w:t>Default values shall be applicable with respect to Pre-Loaded Values</w:t>
            </w:r>
          </w:p>
        </w:tc>
      </w:tr>
      <w:tr>
        <w:tc>
          <w:tcPr>
            <w:tcW w:type="dxa" w:w="4320"/>
          </w:tcPr>
          <w:p>
            <w:r>
              <w:t>Valid range of Values</w:t>
            </w:r>
          </w:p>
        </w:tc>
        <w:tc>
          <w:tcPr>
            <w:tcW w:type="dxa" w:w="4320"/>
          </w:tcPr>
          <w:p>
            <w:r>
              <w:t>Valid range shall be verified as per calibration data.</w:t>
            </w:r>
          </w:p>
        </w:tc>
      </w:tr>
      <w:tr>
        <w:tc>
          <w:tcPr>
            <w:tcW w:type="dxa" w:w="4320"/>
          </w:tcPr>
          <w:p>
            <w:r>
              <w:t>Data Latency Period</w:t>
            </w:r>
          </w:p>
        </w:tc>
        <w:tc>
          <w:tcPr>
            <w:tcW w:type="dxa" w:w="4320"/>
          </w:tcPr>
          <w:p>
            <w:r>
              <w:t>Data latency period is not applicable</w:t>
            </w:r>
          </w:p>
        </w:tc>
      </w:tr>
      <w:tr>
        <w:tc>
          <w:tcPr>
            <w:tcW w:type="dxa" w:w="4320"/>
          </w:tcPr>
          <w:p>
            <w:r>
              <w:t>Validation Rules</w:t>
            </w:r>
          </w:p>
        </w:tc>
        <w:tc>
          <w:tcPr>
            <w:tcW w:type="dxa" w:w="4320"/>
          </w:tcPr>
          <w:p>
            <w:r>
              <w:t>Validate using CANape and CANalyzer tools.</w:t>
            </w:r>
          </w:p>
        </w:tc>
      </w:tr>
      <w:tr>
        <w:tc>
          <w:tcPr>
            <w:tcW w:type="dxa" w:w="4320"/>
          </w:tcPr>
          <w:p>
            <w:r>
              <w:t>Constraints</w:t>
            </w:r>
          </w:p>
        </w:tc>
        <w:tc>
          <w:tcPr>
            <w:tcW w:type="dxa" w:w="4320"/>
          </w:tcPr>
          <w:p>
            <w:r>
              <w:t>Constraints is not applicable.</w:t>
            </w:r>
          </w:p>
        </w:tc>
      </w:tr>
      <w:tr>
        <w:tc>
          <w:tcPr>
            <w:tcW w:type="dxa" w:w="4320"/>
          </w:tcPr>
          <w:p>
            <w:r>
              <w:t>Effects on other systems/sub system</w:t>
            </w:r>
          </w:p>
        </w:tc>
        <w:tc>
          <w:tcPr>
            <w:tcW w:type="dxa" w:w="4320"/>
          </w:tcPr>
          <w:p>
            <w:r>
              <w:t>No effects on other system</w:t>
            </w:r>
          </w:p>
        </w:tc>
      </w:tr>
      <w:tr>
        <w:tc>
          <w:tcPr>
            <w:tcW w:type="dxa" w:w="4320"/>
          </w:tcPr>
          <w:p>
            <w:r>
              <w:t>Testability with respect to test environment</w:t>
            </w:r>
          </w:p>
        </w:tc>
        <w:tc>
          <w:tcPr>
            <w:tcW w:type="dxa" w:w="4320"/>
          </w:tcPr>
          <w:p>
            <w:r>
              <w:t>YES</w:t>
            </w:r>
          </w:p>
        </w:tc>
      </w:tr>
      <w:tr>
        <w:tc>
          <w:tcPr>
            <w:tcW w:type="dxa" w:w="4320"/>
          </w:tcPr>
          <w:p>
            <w:r>
              <w:t>Feasible within project constraints</w:t>
            </w:r>
          </w:p>
        </w:tc>
        <w:tc>
          <w:tcPr>
            <w:tcW w:type="dxa" w:w="4320"/>
          </w:tcPr>
          <w:p>
            <w:r>
              <w:t>YES</w:t>
            </w:r>
          </w:p>
        </w:tc>
      </w:tr>
      <w:tr>
        <w:tc>
          <w:tcPr>
            <w:tcW w:type="dxa" w:w="4320"/>
          </w:tcPr>
          <w:p>
            <w:r>
              <w:t>Critical</w:t>
            </w:r>
          </w:p>
        </w:tc>
        <w:tc>
          <w:tcPr>
            <w:tcW w:type="dxa" w:w="4320"/>
          </w:tcPr>
          <w:p>
            <w:r>
              <w:t>YES</w:t>
            </w:r>
          </w:p>
        </w:tc>
      </w:tr>
      <w:tr>
        <w:tc>
          <w:tcPr>
            <w:tcW w:type="dxa" w:w="4320"/>
          </w:tcPr>
          <w:p>
            <w:r>
              <w:t>Acceptance Criteria</w:t>
            </w:r>
          </w:p>
        </w:tc>
        <w:tc>
          <w:tcPr>
            <w:tcW w:type="dxa" w:w="4320"/>
          </w:tcPr>
          <w:p>
            <w:r>
              <w:t>Acceptance Criteria should be as per SECTION-6 ACCEPTANCE CRITERIA</w:t>
            </w:r>
          </w:p>
        </w:tc>
      </w:tr>
    </w:tbl>
    <w:p/>
    <w:p>
      <w:pPr>
        <w:pStyle w:val="Heading3"/>
      </w:pPr>
      <w:r>
        <w:t>Thermal Shutdown Protection</w:t>
      </w:r>
    </w:p>
    <w:tbl>
      <w:tblPr>
        <w:tblStyle w:val="TableGrid"/>
        <w:tblW w:type="auto" w:w="0"/>
        <w:tblLook w:firstColumn="1" w:firstRow="1" w:lastColumn="0" w:lastRow="0" w:noHBand="0" w:noVBand="1" w:val="04A0"/>
      </w:tblPr>
      <w:tblGrid>
        <w:gridCol w:w="4320"/>
        <w:gridCol w:w="4320"/>
      </w:tblGrid>
      <w:tr>
        <w:tc>
          <w:tcPr>
            <w:tcW w:type="dxa" w:w="4320"/>
          </w:tcPr>
          <w:p>
            <w:r>
              <w:t>REQ ID</w:t>
            </w:r>
          </w:p>
        </w:tc>
        <w:tc>
          <w:tcPr>
            <w:tcW w:type="dxa" w:w="4320"/>
          </w:tcPr>
          <w:p>
            <w:r>
              <w:t>SWRS_SAFE_301</w:t>
            </w:r>
          </w:p>
        </w:tc>
      </w:tr>
      <w:tr>
        <w:tc>
          <w:tcPr>
            <w:tcW w:type="dxa" w:w="4320"/>
          </w:tcPr>
          <w:p>
            <w:r>
              <w:t>Customer Req ID</w:t>
            </w:r>
          </w:p>
        </w:tc>
        <w:tc>
          <w:tcPr>
            <w:tcW w:type="dxa" w:w="4320"/>
          </w:tcPr>
          <w:p>
            <w:r>
              <w:t>SDS-BEMS-301</w:t>
            </w:r>
          </w:p>
        </w:tc>
      </w:tr>
      <w:tr>
        <w:tc>
          <w:tcPr>
            <w:tcW w:type="dxa" w:w="4320"/>
          </w:tcPr>
          <w:p>
            <w:r>
              <w:t>Milestone</w:t>
            </w:r>
          </w:p>
        </w:tc>
        <w:tc>
          <w:tcPr>
            <w:tcW w:type="dxa" w:w="4320"/>
          </w:tcPr>
          <w:p>
            <w:r>
              <w:t>PF2.1</w:t>
            </w:r>
          </w:p>
        </w:tc>
      </w:tr>
      <w:tr>
        <w:tc>
          <w:tcPr>
            <w:tcW w:type="dxa" w:w="4320"/>
          </w:tcPr>
          <w:p>
            <w:r>
              <w:t>Purpose</w:t>
            </w:r>
          </w:p>
        </w:tc>
        <w:tc>
          <w:tcPr>
            <w:tcW w:type="dxa" w:w="4320"/>
          </w:tcPr>
          <w:p>
            <w:r>
              <w:t>The controller shall disable charging when pack temperature exceeds 75°C.</w:t>
            </w:r>
          </w:p>
        </w:tc>
      </w:tr>
      <w:tr>
        <w:tc>
          <w:tcPr>
            <w:tcW w:type="dxa" w:w="4320"/>
          </w:tcPr>
          <w:p>
            <w:r>
              <w:t>Derived Requirement</w:t>
            </w:r>
          </w:p>
        </w:tc>
        <w:tc>
          <w:tcPr>
            <w:tcW w:type="dxa" w:w="4320"/>
          </w:tcPr>
          <w:p>
            <w:r>
              <w:t>No Such derived requirement is applicable.</w:t>
            </w:r>
          </w:p>
        </w:tc>
      </w:tr>
      <w:tr>
        <w:tc>
          <w:tcPr>
            <w:tcW w:type="dxa" w:w="4320"/>
          </w:tcPr>
          <w:p>
            <w:r>
              <w:t>Requirement Priority</w:t>
            </w:r>
          </w:p>
        </w:tc>
        <w:tc>
          <w:tcPr>
            <w:tcW w:type="dxa" w:w="4320"/>
          </w:tcPr>
          <w:p>
            <w:r>
              <w:t>Medium</w:t>
            </w:r>
          </w:p>
        </w:tc>
      </w:tr>
      <w:tr>
        <w:tc>
          <w:tcPr>
            <w:tcW w:type="dxa" w:w="4320"/>
          </w:tcPr>
          <w:p>
            <w:r>
              <w:t>Access Restrictions</w:t>
            </w:r>
          </w:p>
        </w:tc>
        <w:tc>
          <w:tcPr>
            <w:tcW w:type="dxa" w:w="4320"/>
          </w:tcPr>
          <w:p>
            <w:r>
              <w:t>No Specific access restrictions is applicable.</w:t>
            </w:r>
          </w:p>
        </w:tc>
      </w:tr>
      <w:tr>
        <w:tc>
          <w:tcPr>
            <w:tcW w:type="dxa" w:w="4320"/>
          </w:tcPr>
          <w:p>
            <w:r>
              <w:t>Input(s)</w:t>
            </w:r>
          </w:p>
        </w:tc>
        <w:tc>
          <w:tcPr>
            <w:tcW w:type="dxa" w:w="4320"/>
          </w:tcPr>
          <w:p>
            <w:r>
              <w:t>Temperature Sensors</w:t>
            </w:r>
          </w:p>
        </w:tc>
      </w:tr>
      <w:tr>
        <w:tc>
          <w:tcPr>
            <w:tcW w:type="dxa" w:w="4320"/>
          </w:tcPr>
          <w:p>
            <w:r>
              <w:t>Output(s)</w:t>
            </w:r>
          </w:p>
        </w:tc>
        <w:tc>
          <w:tcPr>
            <w:tcW w:type="dxa" w:w="4320"/>
          </w:tcPr>
          <w:p>
            <w:r>
              <w:t>Shutdown Trigger, Thermal Fault</w:t>
            </w:r>
          </w:p>
        </w:tc>
      </w:tr>
      <w:tr>
        <w:tc>
          <w:tcPr>
            <w:tcW w:type="dxa" w:w="4320"/>
          </w:tcPr>
          <w:p>
            <w:r>
              <w:t>Process</w:t>
            </w:r>
          </w:p>
        </w:tc>
        <w:tc>
          <w:tcPr>
            <w:tcW w:type="dxa" w:w="4320"/>
          </w:tcPr>
          <w:p>
            <w:r>
              <w:t>The software shall process requirement SWRS_SAFE_301 according to operating state machine and communication logic.</w:t>
            </w:r>
          </w:p>
        </w:tc>
      </w:tr>
      <w:tr>
        <w:tc>
          <w:tcPr>
            <w:tcW w:type="dxa" w:w="4320"/>
          </w:tcPr>
          <w:p>
            <w:r>
              <w:t>Mandatory Fields</w:t>
            </w:r>
          </w:p>
        </w:tc>
        <w:tc>
          <w:tcPr>
            <w:tcW w:type="dxa" w:w="4320"/>
          </w:tcPr>
          <w:p>
            <w:r>
              <w:t>No such mandatory fields is applicable.</w:t>
            </w:r>
          </w:p>
        </w:tc>
      </w:tr>
      <w:tr>
        <w:tc>
          <w:tcPr>
            <w:tcW w:type="dxa" w:w="4320"/>
          </w:tcPr>
          <w:p>
            <w:r>
              <w:t>Pre-Loaded Values</w:t>
            </w:r>
          </w:p>
        </w:tc>
        <w:tc>
          <w:tcPr>
            <w:tcW w:type="dxa" w:w="4320"/>
          </w:tcPr>
          <w:p>
            <w:r>
              <w:t>HVDCDCStatus = 0, NHVDCDCFault = 0</w:t>
            </w:r>
          </w:p>
        </w:tc>
      </w:tr>
      <w:tr>
        <w:tc>
          <w:tcPr>
            <w:tcW w:type="dxa" w:w="4320"/>
          </w:tcPr>
          <w:p>
            <w:r>
              <w:t>Default Values</w:t>
            </w:r>
          </w:p>
        </w:tc>
        <w:tc>
          <w:tcPr>
            <w:tcW w:type="dxa" w:w="4320"/>
          </w:tcPr>
          <w:p>
            <w:r>
              <w:t>Default values shall be applicable with respect to Pre-Loaded Values</w:t>
            </w:r>
          </w:p>
        </w:tc>
      </w:tr>
      <w:tr>
        <w:tc>
          <w:tcPr>
            <w:tcW w:type="dxa" w:w="4320"/>
          </w:tcPr>
          <w:p>
            <w:r>
              <w:t>Valid range of Values</w:t>
            </w:r>
          </w:p>
        </w:tc>
        <w:tc>
          <w:tcPr>
            <w:tcW w:type="dxa" w:w="4320"/>
          </w:tcPr>
          <w:p>
            <w:r>
              <w:t>Valid range shall be verified as per calibration data.</w:t>
            </w:r>
          </w:p>
        </w:tc>
      </w:tr>
      <w:tr>
        <w:tc>
          <w:tcPr>
            <w:tcW w:type="dxa" w:w="4320"/>
          </w:tcPr>
          <w:p>
            <w:r>
              <w:t>Data Latency Period</w:t>
            </w:r>
          </w:p>
        </w:tc>
        <w:tc>
          <w:tcPr>
            <w:tcW w:type="dxa" w:w="4320"/>
          </w:tcPr>
          <w:p>
            <w:r>
              <w:t>Data latency period is not applicable</w:t>
            </w:r>
          </w:p>
        </w:tc>
      </w:tr>
      <w:tr>
        <w:tc>
          <w:tcPr>
            <w:tcW w:type="dxa" w:w="4320"/>
          </w:tcPr>
          <w:p>
            <w:r>
              <w:t>Validation Rules</w:t>
            </w:r>
          </w:p>
        </w:tc>
        <w:tc>
          <w:tcPr>
            <w:tcW w:type="dxa" w:w="4320"/>
          </w:tcPr>
          <w:p>
            <w:r>
              <w:t>Validate using CANape and CANalyzer tools.</w:t>
            </w:r>
          </w:p>
        </w:tc>
      </w:tr>
      <w:tr>
        <w:tc>
          <w:tcPr>
            <w:tcW w:type="dxa" w:w="4320"/>
          </w:tcPr>
          <w:p>
            <w:r>
              <w:t>Constraints</w:t>
            </w:r>
          </w:p>
        </w:tc>
        <w:tc>
          <w:tcPr>
            <w:tcW w:type="dxa" w:w="4320"/>
          </w:tcPr>
          <w:p>
            <w:r>
              <w:t>Constraints is not applicable.</w:t>
            </w:r>
          </w:p>
        </w:tc>
      </w:tr>
      <w:tr>
        <w:tc>
          <w:tcPr>
            <w:tcW w:type="dxa" w:w="4320"/>
          </w:tcPr>
          <w:p>
            <w:r>
              <w:t>Effects on other systems/sub system</w:t>
            </w:r>
          </w:p>
        </w:tc>
        <w:tc>
          <w:tcPr>
            <w:tcW w:type="dxa" w:w="4320"/>
          </w:tcPr>
          <w:p>
            <w:r>
              <w:t>No effects on other system</w:t>
            </w:r>
          </w:p>
        </w:tc>
      </w:tr>
      <w:tr>
        <w:tc>
          <w:tcPr>
            <w:tcW w:type="dxa" w:w="4320"/>
          </w:tcPr>
          <w:p>
            <w:r>
              <w:t>Testability with respect to test environment</w:t>
            </w:r>
          </w:p>
        </w:tc>
        <w:tc>
          <w:tcPr>
            <w:tcW w:type="dxa" w:w="4320"/>
          </w:tcPr>
          <w:p>
            <w:r>
              <w:t>YES</w:t>
            </w:r>
          </w:p>
        </w:tc>
      </w:tr>
      <w:tr>
        <w:tc>
          <w:tcPr>
            <w:tcW w:type="dxa" w:w="4320"/>
          </w:tcPr>
          <w:p>
            <w:r>
              <w:t>Feasible within project constraints</w:t>
            </w:r>
          </w:p>
        </w:tc>
        <w:tc>
          <w:tcPr>
            <w:tcW w:type="dxa" w:w="4320"/>
          </w:tcPr>
          <w:p>
            <w:r>
              <w:t>YES</w:t>
            </w:r>
          </w:p>
        </w:tc>
      </w:tr>
      <w:tr>
        <w:tc>
          <w:tcPr>
            <w:tcW w:type="dxa" w:w="4320"/>
          </w:tcPr>
          <w:p>
            <w:r>
              <w:t>Critical</w:t>
            </w:r>
          </w:p>
        </w:tc>
        <w:tc>
          <w:tcPr>
            <w:tcW w:type="dxa" w:w="4320"/>
          </w:tcPr>
          <w:p>
            <w:r>
              <w:t>YES</w:t>
            </w:r>
          </w:p>
        </w:tc>
      </w:tr>
      <w:tr>
        <w:tc>
          <w:tcPr>
            <w:tcW w:type="dxa" w:w="4320"/>
          </w:tcPr>
          <w:p>
            <w:r>
              <w:t>Acceptance Criteria</w:t>
            </w:r>
          </w:p>
        </w:tc>
        <w:tc>
          <w:tcPr>
            <w:tcW w:type="dxa" w:w="4320"/>
          </w:tcPr>
          <w:p>
            <w:r>
              <w:t>Acceptance Criteria should be as per SECTION-6 ACCEPTANCE CRITERIA</w:t>
            </w:r>
          </w:p>
        </w:tc>
      </w:tr>
    </w:tbl>
    <w:p/>
    <w:p>
      <w:pPr>
        <w:pStyle w:val="Heading3"/>
      </w:pPr>
      <w:r>
        <w:t>Power Balancing Logic</w:t>
      </w:r>
    </w:p>
    <w:tbl>
      <w:tblPr>
        <w:tblStyle w:val="TableGrid"/>
        <w:tblW w:type="auto" w:w="0"/>
        <w:tblLook w:firstColumn="1" w:firstRow="1" w:lastColumn="0" w:lastRow="0" w:noHBand="0" w:noVBand="1" w:val="04A0"/>
      </w:tblPr>
      <w:tblGrid>
        <w:gridCol w:w="4320"/>
        <w:gridCol w:w="4320"/>
      </w:tblGrid>
      <w:tr>
        <w:tc>
          <w:tcPr>
            <w:tcW w:type="dxa" w:w="4320"/>
          </w:tcPr>
          <w:p>
            <w:r>
              <w:t>REQ ID</w:t>
            </w:r>
          </w:p>
        </w:tc>
        <w:tc>
          <w:tcPr>
            <w:tcW w:type="dxa" w:w="4320"/>
          </w:tcPr>
          <w:p>
            <w:r>
              <w:t>SWRS_POWER_401</w:t>
            </w:r>
          </w:p>
        </w:tc>
      </w:tr>
      <w:tr>
        <w:tc>
          <w:tcPr>
            <w:tcW w:type="dxa" w:w="4320"/>
          </w:tcPr>
          <w:p>
            <w:r>
              <w:t>Customer Req ID</w:t>
            </w:r>
          </w:p>
        </w:tc>
        <w:tc>
          <w:tcPr>
            <w:tcW w:type="dxa" w:w="4320"/>
          </w:tcPr>
          <w:p>
            <w:r>
              <w:t>SDS-BEMS-401</w:t>
            </w:r>
          </w:p>
        </w:tc>
      </w:tr>
      <w:tr>
        <w:tc>
          <w:tcPr>
            <w:tcW w:type="dxa" w:w="4320"/>
          </w:tcPr>
          <w:p>
            <w:r>
              <w:t>Milestone</w:t>
            </w:r>
          </w:p>
        </w:tc>
        <w:tc>
          <w:tcPr>
            <w:tcW w:type="dxa" w:w="4320"/>
          </w:tcPr>
          <w:p>
            <w:r>
              <w:t>PF3.0</w:t>
            </w:r>
          </w:p>
        </w:tc>
      </w:tr>
      <w:tr>
        <w:tc>
          <w:tcPr>
            <w:tcW w:type="dxa" w:w="4320"/>
          </w:tcPr>
          <w:p>
            <w:r>
              <w:t>Purpose</w:t>
            </w:r>
          </w:p>
        </w:tc>
        <w:tc>
          <w:tcPr>
            <w:tcW w:type="dxa" w:w="4320"/>
          </w:tcPr>
          <w:p>
            <w:r>
              <w:t>The BEMS shall manage power balancing across battery modules.</w:t>
            </w:r>
          </w:p>
        </w:tc>
      </w:tr>
      <w:tr>
        <w:tc>
          <w:tcPr>
            <w:tcW w:type="dxa" w:w="4320"/>
          </w:tcPr>
          <w:p>
            <w:r>
              <w:t>Derived Requirement</w:t>
            </w:r>
          </w:p>
        </w:tc>
        <w:tc>
          <w:tcPr>
            <w:tcW w:type="dxa" w:w="4320"/>
          </w:tcPr>
          <w:p>
            <w:r>
              <w:t>No Such derived requirement is applicable.</w:t>
            </w:r>
          </w:p>
        </w:tc>
      </w:tr>
      <w:tr>
        <w:tc>
          <w:tcPr>
            <w:tcW w:type="dxa" w:w="4320"/>
          </w:tcPr>
          <w:p>
            <w:r>
              <w:t>Requirement Priority</w:t>
            </w:r>
          </w:p>
        </w:tc>
        <w:tc>
          <w:tcPr>
            <w:tcW w:type="dxa" w:w="4320"/>
          </w:tcPr>
          <w:p>
            <w:r>
              <w:t>Medium</w:t>
            </w:r>
          </w:p>
        </w:tc>
      </w:tr>
      <w:tr>
        <w:tc>
          <w:tcPr>
            <w:tcW w:type="dxa" w:w="4320"/>
          </w:tcPr>
          <w:p>
            <w:r>
              <w:t>Access Restrictions</w:t>
            </w:r>
          </w:p>
        </w:tc>
        <w:tc>
          <w:tcPr>
            <w:tcW w:type="dxa" w:w="4320"/>
          </w:tcPr>
          <w:p>
            <w:r>
              <w:t>No Specific access restrictions is applicable.</w:t>
            </w:r>
          </w:p>
        </w:tc>
      </w:tr>
      <w:tr>
        <w:tc>
          <w:tcPr>
            <w:tcW w:type="dxa" w:w="4320"/>
          </w:tcPr>
          <w:p>
            <w:r>
              <w:t>Input(s)</w:t>
            </w:r>
          </w:p>
        </w:tc>
        <w:tc>
          <w:tcPr>
            <w:tcW w:type="dxa" w:w="4320"/>
          </w:tcPr>
          <w:p>
            <w:r>
              <w:t>Current Sensors, SOC Data</w:t>
            </w:r>
          </w:p>
        </w:tc>
      </w:tr>
      <w:tr>
        <w:tc>
          <w:tcPr>
            <w:tcW w:type="dxa" w:w="4320"/>
          </w:tcPr>
          <w:p>
            <w:r>
              <w:t>Output(s)</w:t>
            </w:r>
          </w:p>
        </w:tc>
        <w:tc>
          <w:tcPr>
            <w:tcW w:type="dxa" w:w="4320"/>
          </w:tcPr>
          <w:p>
            <w:r>
              <w:t>Balancing Commands</w:t>
            </w:r>
          </w:p>
        </w:tc>
      </w:tr>
      <w:tr>
        <w:tc>
          <w:tcPr>
            <w:tcW w:type="dxa" w:w="4320"/>
          </w:tcPr>
          <w:p>
            <w:r>
              <w:t>Process</w:t>
            </w:r>
          </w:p>
        </w:tc>
        <w:tc>
          <w:tcPr>
            <w:tcW w:type="dxa" w:w="4320"/>
          </w:tcPr>
          <w:p>
            <w:r>
              <w:t>The software shall process requirement SWRS_POWER_401 according to operating state machine and communication logic.</w:t>
            </w:r>
          </w:p>
        </w:tc>
      </w:tr>
      <w:tr>
        <w:tc>
          <w:tcPr>
            <w:tcW w:type="dxa" w:w="4320"/>
          </w:tcPr>
          <w:p>
            <w:r>
              <w:t>Mandatory Fields</w:t>
            </w:r>
          </w:p>
        </w:tc>
        <w:tc>
          <w:tcPr>
            <w:tcW w:type="dxa" w:w="4320"/>
          </w:tcPr>
          <w:p>
            <w:r>
              <w:t>No such mandatory fields is applicable.</w:t>
            </w:r>
          </w:p>
        </w:tc>
      </w:tr>
      <w:tr>
        <w:tc>
          <w:tcPr>
            <w:tcW w:type="dxa" w:w="4320"/>
          </w:tcPr>
          <w:p>
            <w:r>
              <w:t>Pre-Loaded Values</w:t>
            </w:r>
          </w:p>
        </w:tc>
        <w:tc>
          <w:tcPr>
            <w:tcW w:type="dxa" w:w="4320"/>
          </w:tcPr>
          <w:p>
            <w:r>
              <w:t>HVDCDCStatus = 0, NHVDCDCFault = 0</w:t>
            </w:r>
          </w:p>
        </w:tc>
      </w:tr>
      <w:tr>
        <w:tc>
          <w:tcPr>
            <w:tcW w:type="dxa" w:w="4320"/>
          </w:tcPr>
          <w:p>
            <w:r>
              <w:t>Default Values</w:t>
            </w:r>
          </w:p>
        </w:tc>
        <w:tc>
          <w:tcPr>
            <w:tcW w:type="dxa" w:w="4320"/>
          </w:tcPr>
          <w:p>
            <w:r>
              <w:t>Default values shall be applicable with respect to Pre-Loaded Values</w:t>
            </w:r>
          </w:p>
        </w:tc>
      </w:tr>
      <w:tr>
        <w:tc>
          <w:tcPr>
            <w:tcW w:type="dxa" w:w="4320"/>
          </w:tcPr>
          <w:p>
            <w:r>
              <w:t>Valid range of Values</w:t>
            </w:r>
          </w:p>
        </w:tc>
        <w:tc>
          <w:tcPr>
            <w:tcW w:type="dxa" w:w="4320"/>
          </w:tcPr>
          <w:p>
            <w:r>
              <w:t>Valid range shall be verified as per calibration data.</w:t>
            </w:r>
          </w:p>
        </w:tc>
      </w:tr>
      <w:tr>
        <w:tc>
          <w:tcPr>
            <w:tcW w:type="dxa" w:w="4320"/>
          </w:tcPr>
          <w:p>
            <w:r>
              <w:t>Data Latency Period</w:t>
            </w:r>
          </w:p>
        </w:tc>
        <w:tc>
          <w:tcPr>
            <w:tcW w:type="dxa" w:w="4320"/>
          </w:tcPr>
          <w:p>
            <w:r>
              <w:t>Data latency period is not applicable</w:t>
            </w:r>
          </w:p>
        </w:tc>
      </w:tr>
      <w:tr>
        <w:tc>
          <w:tcPr>
            <w:tcW w:type="dxa" w:w="4320"/>
          </w:tcPr>
          <w:p>
            <w:r>
              <w:t>Validation Rules</w:t>
            </w:r>
          </w:p>
        </w:tc>
        <w:tc>
          <w:tcPr>
            <w:tcW w:type="dxa" w:w="4320"/>
          </w:tcPr>
          <w:p>
            <w:r>
              <w:t>Validate using CANape and CANalyzer tools.</w:t>
            </w:r>
          </w:p>
        </w:tc>
      </w:tr>
      <w:tr>
        <w:tc>
          <w:tcPr>
            <w:tcW w:type="dxa" w:w="4320"/>
          </w:tcPr>
          <w:p>
            <w:r>
              <w:t>Constraints</w:t>
            </w:r>
          </w:p>
        </w:tc>
        <w:tc>
          <w:tcPr>
            <w:tcW w:type="dxa" w:w="4320"/>
          </w:tcPr>
          <w:p>
            <w:r>
              <w:t>Constraints is not applicable.</w:t>
            </w:r>
          </w:p>
        </w:tc>
      </w:tr>
      <w:tr>
        <w:tc>
          <w:tcPr>
            <w:tcW w:type="dxa" w:w="4320"/>
          </w:tcPr>
          <w:p>
            <w:r>
              <w:t>Effects on other systems/sub system</w:t>
            </w:r>
          </w:p>
        </w:tc>
        <w:tc>
          <w:tcPr>
            <w:tcW w:type="dxa" w:w="4320"/>
          </w:tcPr>
          <w:p>
            <w:r>
              <w:t>No effects on other system</w:t>
            </w:r>
          </w:p>
        </w:tc>
      </w:tr>
      <w:tr>
        <w:tc>
          <w:tcPr>
            <w:tcW w:type="dxa" w:w="4320"/>
          </w:tcPr>
          <w:p>
            <w:r>
              <w:t>Testability with respect to test environment</w:t>
            </w:r>
          </w:p>
        </w:tc>
        <w:tc>
          <w:tcPr>
            <w:tcW w:type="dxa" w:w="4320"/>
          </w:tcPr>
          <w:p>
            <w:r>
              <w:t>YES</w:t>
            </w:r>
          </w:p>
        </w:tc>
      </w:tr>
      <w:tr>
        <w:tc>
          <w:tcPr>
            <w:tcW w:type="dxa" w:w="4320"/>
          </w:tcPr>
          <w:p>
            <w:r>
              <w:t>Feasible within project constraints</w:t>
            </w:r>
          </w:p>
        </w:tc>
        <w:tc>
          <w:tcPr>
            <w:tcW w:type="dxa" w:w="4320"/>
          </w:tcPr>
          <w:p>
            <w:r>
              <w:t>YES</w:t>
            </w:r>
          </w:p>
        </w:tc>
      </w:tr>
      <w:tr>
        <w:tc>
          <w:tcPr>
            <w:tcW w:type="dxa" w:w="4320"/>
          </w:tcPr>
          <w:p>
            <w:r>
              <w:t>Critical</w:t>
            </w:r>
          </w:p>
        </w:tc>
        <w:tc>
          <w:tcPr>
            <w:tcW w:type="dxa" w:w="4320"/>
          </w:tcPr>
          <w:p>
            <w:r>
              <w:t>YES</w:t>
            </w:r>
          </w:p>
        </w:tc>
      </w:tr>
      <w:tr>
        <w:tc>
          <w:tcPr>
            <w:tcW w:type="dxa" w:w="4320"/>
          </w:tcPr>
          <w:p>
            <w:r>
              <w:t>Acceptance Criteria</w:t>
            </w:r>
          </w:p>
        </w:tc>
        <w:tc>
          <w:tcPr>
            <w:tcW w:type="dxa" w:w="4320"/>
          </w:tcPr>
          <w:p>
            <w:r>
              <w:t>Acceptance Criteria should be as per SECTION-6 ACCEPTANCE CRITERIA</w:t>
            </w:r>
          </w:p>
        </w:tc>
      </w:tr>
    </w:tbl>
    <w:p/>
    <w:p>
      <w:pPr>
        <w:pStyle w:val="Heading3"/>
      </w:pPr>
      <w:r>
        <w:t>OBD Diagnostic Handling</w:t>
      </w:r>
    </w:p>
    <w:tbl>
      <w:tblPr>
        <w:tblStyle w:val="TableGrid"/>
        <w:tblW w:type="auto" w:w="0"/>
        <w:tblLook w:firstColumn="1" w:firstRow="1" w:lastColumn="0" w:lastRow="0" w:noHBand="0" w:noVBand="1" w:val="04A0"/>
      </w:tblPr>
      <w:tblGrid>
        <w:gridCol w:w="4320"/>
        <w:gridCol w:w="4320"/>
      </w:tblGrid>
      <w:tr>
        <w:tc>
          <w:tcPr>
            <w:tcW w:type="dxa" w:w="4320"/>
          </w:tcPr>
          <w:p>
            <w:r>
              <w:t>REQ ID</w:t>
            </w:r>
          </w:p>
        </w:tc>
        <w:tc>
          <w:tcPr>
            <w:tcW w:type="dxa" w:w="4320"/>
          </w:tcPr>
          <w:p>
            <w:r>
              <w:t>SWRS_OBD_501</w:t>
            </w:r>
          </w:p>
        </w:tc>
      </w:tr>
      <w:tr>
        <w:tc>
          <w:tcPr>
            <w:tcW w:type="dxa" w:w="4320"/>
          </w:tcPr>
          <w:p>
            <w:r>
              <w:t>Customer Req ID</w:t>
            </w:r>
          </w:p>
        </w:tc>
        <w:tc>
          <w:tcPr>
            <w:tcW w:type="dxa" w:w="4320"/>
          </w:tcPr>
          <w:p>
            <w:r>
              <w:t>SDS-BEMS-510</w:t>
            </w:r>
          </w:p>
        </w:tc>
      </w:tr>
      <w:tr>
        <w:tc>
          <w:tcPr>
            <w:tcW w:type="dxa" w:w="4320"/>
          </w:tcPr>
          <w:p>
            <w:r>
              <w:t>Milestone</w:t>
            </w:r>
          </w:p>
        </w:tc>
        <w:tc>
          <w:tcPr>
            <w:tcW w:type="dxa" w:w="4320"/>
          </w:tcPr>
          <w:p>
            <w:r>
              <w:t>PF3.1</w:t>
            </w:r>
          </w:p>
        </w:tc>
      </w:tr>
      <w:tr>
        <w:tc>
          <w:tcPr>
            <w:tcW w:type="dxa" w:w="4320"/>
          </w:tcPr>
          <w:p>
            <w:r>
              <w:t>Purpose</w:t>
            </w:r>
          </w:p>
        </w:tc>
        <w:tc>
          <w:tcPr>
            <w:tcW w:type="dxa" w:w="4320"/>
          </w:tcPr>
          <w:p>
            <w:r>
              <w:t>The BEMS shall support OBD diagnostic requests over CAN.</w:t>
            </w:r>
          </w:p>
        </w:tc>
      </w:tr>
      <w:tr>
        <w:tc>
          <w:tcPr>
            <w:tcW w:type="dxa" w:w="4320"/>
          </w:tcPr>
          <w:p>
            <w:r>
              <w:t>Derived Requirement</w:t>
            </w:r>
          </w:p>
        </w:tc>
        <w:tc>
          <w:tcPr>
            <w:tcW w:type="dxa" w:w="4320"/>
          </w:tcPr>
          <w:p>
            <w:r>
              <w:t>No Such derived requirement is applicable.</w:t>
            </w:r>
          </w:p>
        </w:tc>
      </w:tr>
      <w:tr>
        <w:tc>
          <w:tcPr>
            <w:tcW w:type="dxa" w:w="4320"/>
          </w:tcPr>
          <w:p>
            <w:r>
              <w:t>Requirement Priority</w:t>
            </w:r>
          </w:p>
        </w:tc>
        <w:tc>
          <w:tcPr>
            <w:tcW w:type="dxa" w:w="4320"/>
          </w:tcPr>
          <w:p>
            <w:r>
              <w:t>Medium</w:t>
            </w:r>
          </w:p>
        </w:tc>
      </w:tr>
      <w:tr>
        <w:tc>
          <w:tcPr>
            <w:tcW w:type="dxa" w:w="4320"/>
          </w:tcPr>
          <w:p>
            <w:r>
              <w:t>Access Restrictions</w:t>
            </w:r>
          </w:p>
        </w:tc>
        <w:tc>
          <w:tcPr>
            <w:tcW w:type="dxa" w:w="4320"/>
          </w:tcPr>
          <w:p>
            <w:r>
              <w:t>No Specific access restrictions is applicable.</w:t>
            </w:r>
          </w:p>
        </w:tc>
      </w:tr>
      <w:tr>
        <w:tc>
          <w:tcPr>
            <w:tcW w:type="dxa" w:w="4320"/>
          </w:tcPr>
          <w:p>
            <w:r>
              <w:t>Input(s)</w:t>
            </w:r>
          </w:p>
        </w:tc>
        <w:tc>
          <w:tcPr>
            <w:tcW w:type="dxa" w:w="4320"/>
          </w:tcPr>
          <w:p>
            <w:r>
              <w:t>OBD Request PDU</w:t>
            </w:r>
          </w:p>
        </w:tc>
      </w:tr>
      <w:tr>
        <w:tc>
          <w:tcPr>
            <w:tcW w:type="dxa" w:w="4320"/>
          </w:tcPr>
          <w:p>
            <w:r>
              <w:t>Output(s)</w:t>
            </w:r>
          </w:p>
        </w:tc>
        <w:tc>
          <w:tcPr>
            <w:tcW w:type="dxa" w:w="4320"/>
          </w:tcPr>
          <w:p>
            <w:r>
              <w:t>OBD Response Messages</w:t>
            </w:r>
          </w:p>
        </w:tc>
      </w:tr>
      <w:tr>
        <w:tc>
          <w:tcPr>
            <w:tcW w:type="dxa" w:w="4320"/>
          </w:tcPr>
          <w:p>
            <w:r>
              <w:t>Process</w:t>
            </w:r>
          </w:p>
        </w:tc>
        <w:tc>
          <w:tcPr>
            <w:tcW w:type="dxa" w:w="4320"/>
          </w:tcPr>
          <w:p>
            <w:r>
              <w:t>The software shall process requirement SWRS_OBD_501 according to operating state machine and communication logic.</w:t>
            </w:r>
          </w:p>
        </w:tc>
      </w:tr>
      <w:tr>
        <w:tc>
          <w:tcPr>
            <w:tcW w:type="dxa" w:w="4320"/>
          </w:tcPr>
          <w:p>
            <w:r>
              <w:t>Mandatory Fields</w:t>
            </w:r>
          </w:p>
        </w:tc>
        <w:tc>
          <w:tcPr>
            <w:tcW w:type="dxa" w:w="4320"/>
          </w:tcPr>
          <w:p>
            <w:r>
              <w:t>No such mandatory fields is applicable.</w:t>
            </w:r>
          </w:p>
        </w:tc>
      </w:tr>
      <w:tr>
        <w:tc>
          <w:tcPr>
            <w:tcW w:type="dxa" w:w="4320"/>
          </w:tcPr>
          <w:p>
            <w:r>
              <w:t>Pre-Loaded Values</w:t>
            </w:r>
          </w:p>
        </w:tc>
        <w:tc>
          <w:tcPr>
            <w:tcW w:type="dxa" w:w="4320"/>
          </w:tcPr>
          <w:p>
            <w:r>
              <w:t>HVDCDCStatus = 0, NHVDCDCFault = 0</w:t>
            </w:r>
          </w:p>
        </w:tc>
      </w:tr>
      <w:tr>
        <w:tc>
          <w:tcPr>
            <w:tcW w:type="dxa" w:w="4320"/>
          </w:tcPr>
          <w:p>
            <w:r>
              <w:t>Default Values</w:t>
            </w:r>
          </w:p>
        </w:tc>
        <w:tc>
          <w:tcPr>
            <w:tcW w:type="dxa" w:w="4320"/>
          </w:tcPr>
          <w:p>
            <w:r>
              <w:t>Default values shall be applicable with respect to Pre-Loaded Values</w:t>
            </w:r>
          </w:p>
        </w:tc>
      </w:tr>
      <w:tr>
        <w:tc>
          <w:tcPr>
            <w:tcW w:type="dxa" w:w="4320"/>
          </w:tcPr>
          <w:p>
            <w:r>
              <w:t>Valid range of Values</w:t>
            </w:r>
          </w:p>
        </w:tc>
        <w:tc>
          <w:tcPr>
            <w:tcW w:type="dxa" w:w="4320"/>
          </w:tcPr>
          <w:p>
            <w:r>
              <w:t>Valid range shall be verified as per calibration data.</w:t>
            </w:r>
          </w:p>
        </w:tc>
      </w:tr>
      <w:tr>
        <w:tc>
          <w:tcPr>
            <w:tcW w:type="dxa" w:w="4320"/>
          </w:tcPr>
          <w:p>
            <w:r>
              <w:t>Data Latency Period</w:t>
            </w:r>
          </w:p>
        </w:tc>
        <w:tc>
          <w:tcPr>
            <w:tcW w:type="dxa" w:w="4320"/>
          </w:tcPr>
          <w:p>
            <w:r>
              <w:t>Data latency period is not applicable</w:t>
            </w:r>
          </w:p>
        </w:tc>
      </w:tr>
      <w:tr>
        <w:tc>
          <w:tcPr>
            <w:tcW w:type="dxa" w:w="4320"/>
          </w:tcPr>
          <w:p>
            <w:r>
              <w:t>Validation Rules</w:t>
            </w:r>
          </w:p>
        </w:tc>
        <w:tc>
          <w:tcPr>
            <w:tcW w:type="dxa" w:w="4320"/>
          </w:tcPr>
          <w:p>
            <w:r>
              <w:t>Validate using CANape and CANalyzer tools.</w:t>
            </w:r>
          </w:p>
        </w:tc>
      </w:tr>
      <w:tr>
        <w:tc>
          <w:tcPr>
            <w:tcW w:type="dxa" w:w="4320"/>
          </w:tcPr>
          <w:p>
            <w:r>
              <w:t>Constraints</w:t>
            </w:r>
          </w:p>
        </w:tc>
        <w:tc>
          <w:tcPr>
            <w:tcW w:type="dxa" w:w="4320"/>
          </w:tcPr>
          <w:p>
            <w:r>
              <w:t>Constraints is not applicable.</w:t>
            </w:r>
          </w:p>
        </w:tc>
      </w:tr>
      <w:tr>
        <w:tc>
          <w:tcPr>
            <w:tcW w:type="dxa" w:w="4320"/>
          </w:tcPr>
          <w:p>
            <w:r>
              <w:t>Effects on other systems/sub system</w:t>
            </w:r>
          </w:p>
        </w:tc>
        <w:tc>
          <w:tcPr>
            <w:tcW w:type="dxa" w:w="4320"/>
          </w:tcPr>
          <w:p>
            <w:r>
              <w:t>No effects on other system</w:t>
            </w:r>
          </w:p>
        </w:tc>
      </w:tr>
      <w:tr>
        <w:tc>
          <w:tcPr>
            <w:tcW w:type="dxa" w:w="4320"/>
          </w:tcPr>
          <w:p>
            <w:r>
              <w:t>Testability with respect to test environment</w:t>
            </w:r>
          </w:p>
        </w:tc>
        <w:tc>
          <w:tcPr>
            <w:tcW w:type="dxa" w:w="4320"/>
          </w:tcPr>
          <w:p>
            <w:r>
              <w:t>YES</w:t>
            </w:r>
          </w:p>
        </w:tc>
      </w:tr>
      <w:tr>
        <w:tc>
          <w:tcPr>
            <w:tcW w:type="dxa" w:w="4320"/>
          </w:tcPr>
          <w:p>
            <w:r>
              <w:t>Feasible within project constraints</w:t>
            </w:r>
          </w:p>
        </w:tc>
        <w:tc>
          <w:tcPr>
            <w:tcW w:type="dxa" w:w="4320"/>
          </w:tcPr>
          <w:p>
            <w:r>
              <w:t>YES</w:t>
            </w:r>
          </w:p>
        </w:tc>
      </w:tr>
      <w:tr>
        <w:tc>
          <w:tcPr>
            <w:tcW w:type="dxa" w:w="4320"/>
          </w:tcPr>
          <w:p>
            <w:r>
              <w:t>Critical</w:t>
            </w:r>
          </w:p>
        </w:tc>
        <w:tc>
          <w:tcPr>
            <w:tcW w:type="dxa" w:w="4320"/>
          </w:tcPr>
          <w:p>
            <w:r>
              <w:t>YES</w:t>
            </w:r>
          </w:p>
        </w:tc>
      </w:tr>
      <w:tr>
        <w:tc>
          <w:tcPr>
            <w:tcW w:type="dxa" w:w="4320"/>
          </w:tcPr>
          <w:p>
            <w:r>
              <w:t>Acceptance Criteria</w:t>
            </w:r>
          </w:p>
        </w:tc>
        <w:tc>
          <w:tcPr>
            <w:tcW w:type="dxa" w:w="4320"/>
          </w:tcPr>
          <w:p>
            <w:r>
              <w:t>Acceptance Criteria should be as per SECTION-6 ACCEPTANCE CRITERIA</w:t>
            </w:r>
          </w:p>
        </w:tc>
      </w:tr>
    </w:tbl>
    <w:p/>
    <w:p>
      <w:pPr>
        <w:pStyle w:val="Heading2"/>
      </w:pPr>
      <w:r>
        <w:t>4. External Interfaces</w:t>
      </w:r>
    </w:p>
    <w:p>
      <w:r>
        <w:br/>
        <w:t>Hardware Interface:</w:t>
        <w:br/>
        <w:t>- Infineon TC397 MCU</w:t>
        <w:br/>
        <w:t>- EEPROM</w:t>
        <w:br/>
        <w:t>- PMIC</w:t>
        <w:br/>
        <w:t>- CAN-FD Transceiver</w:t>
        <w:br/>
        <w:t>- HV Current Sensors</w:t>
        <w:br/>
        <w:t>- Temperature Sensors</w:t>
        <w:br/>
        <w:br/>
        <w:t>Software Interface:</w:t>
        <w:br/>
        <w:t>- AUTOSAR Stack</w:t>
        <w:br/>
        <w:t>- Bootloader</w:t>
        <w:br/>
        <w:t>- Diagnostics Middleware</w:t>
        <w:br/>
        <w:t>- Calibration Manager</w:t>
        <w:br/>
      </w:r>
    </w:p>
    <w:p>
      <w:pPr>
        <w:pStyle w:val="Heading2"/>
      </w:pPr>
      <w:r>
        <w:t>5. Acceptance Criteria</w:t>
      </w:r>
    </w:p>
    <w:p>
      <w:r>
        <w:br/>
        <w:t>All requirements shall pass validation using CANalyzer, CANape, UART logs, and HIL test bench verification.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