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Health Case Study</w:t>
      </w:r>
    </w:p>
    <w:p>
      <w:pPr>
        <w:pStyle w:val="Subtitle"/>
      </w:pPr>
      <w:r>
        <w:t>Problem data dictionary and analysis questions</w:t>
      </w:r>
    </w:p>
    <w:p>
      <w:pPr>
        <w:pStyle w:val="Heading1"/>
      </w:pPr>
      <w:r>
        <w:t>The question for HealthPulse Analytics</w:t>
      </w:r>
    </w:p>
    <w:p>
      <w:r>
        <w:t>HealthPulse Analytics is the healthcare company in the project scenario. Its analysts need to describe the supplied clinical measurements, examine their relationships with a recorded diagnostic outcome, and evaluate a logistic classification model. Management and clinicians need clear results before deciding what further evidence to collect.</w:t>
      </w:r>
    </w:p>
    <w:p>
      <w:pPr>
        <w:pStyle w:val="Heading1"/>
      </w:pPr>
      <w:r>
        <w:t>People using the findings</w:t>
      </w:r>
    </w:p>
    <w:p>
      <w:r>
        <w:t>Management uses the findings to plan research. Clinical staff review the definitions and diagnostic interpretation. Analysts maintain the calculations and evaluate the model. Patients and policymakers are affected by later decisions, but this small dataset does not establish population risk or patient-care benefits.</w:t>
      </w:r>
    </w:p>
    <w:p>
      <w:pPr>
        <w:pStyle w:val="Heading1"/>
      </w:pPr>
      <w:r>
        <w:t>The supplied data</w:t>
      </w:r>
    </w:p>
    <w:p>
      <w:r>
        <w:t>heart.csv has 1,025 rows and 14 source fields. There are 302 distinct records and 723 identical later rows. All distinct records match original Cleveland observations on eight unchanged fields. The source outcome label is inverted relative to the brief, so a separate corrected disease field is required. Follow-up dates and survival outcomes are absent.</w:t>
      </w:r>
    </w:p>
    <w:p>
      <w:pPr>
        <w:pStyle w:val="Heading1"/>
        <w:pageBreakBefore/>
      </w:pPr>
      <w:r>
        <w:t>Data dictionary</w:t>
      </w:r>
    </w:p>
    <w:tbl>
      <w:tblPr>
        <w:tblW w:type="auto" w:w="0"/>
        <w:jc w:val="center"/>
        <w:tblLayout w:type="fixed"/>
        <w:tblLook w:firstColumn="1" w:firstRow="1" w:lastColumn="0" w:lastRow="0" w:noHBand="0" w:noVBand="1" w:val="04A0"/>
      </w:tblPr>
      <w:tblGrid>
        <w:gridCol w:w="2448"/>
        <w:gridCol w:w="7776"/>
      </w:tblGrid>
      <w:tr>
        <w:trPr>
          <w:tblHeader/>
          <w:cantSplit/>
        </w:trPr>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Field</w:t>
            </w:r>
          </w:p>
        </w:tc>
        <w:tc>
          <w:tcPr>
            <w:tcW w:type="dxa" w:w="777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Definition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age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Age in years.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sex</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Recorded sex: 0 female, 1 male.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cp</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Verified recoding: 0 asymptomatic, 1 atypical angina, 2 non-anginal pain, 3 typical angina.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trestbps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Resting blood pressure in mm Hg.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chol</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Serum cholesterol in mg/dL.</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fbs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Fasting blood sugar above 120 mg/dL: 0 false, 1 true.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restecg</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Verified recoding: 0 probable or definite left ventricular hypertrophy, 1 normal, 2 ST-T wave abnormality.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thalach</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Maximum achieved exercise heart rate in bpm.</w:t>
            </w:r>
          </w:p>
        </w:tc>
      </w:tr>
    </w:tbl>
    <w:p>
      <w:pPr>
        <w:spacing w:after="0"/>
      </w:pPr>
    </w:p>
    <w:p>
      <w:pPr>
        <w:pStyle w:val="Heading1"/>
        <w:pageBreakBefore/>
      </w:pPr>
      <w:r>
        <w:t>Exercise imaging and outcomes</w:t>
      </w:r>
    </w:p>
    <w:tbl>
      <w:tblPr>
        <w:tblW w:type="auto" w:w="0"/>
        <w:jc w:val="center"/>
        <w:tblLayout w:type="fixed"/>
        <w:tblLook w:firstColumn="1" w:firstRow="1" w:lastColumn="0" w:lastRow="0" w:noHBand="0" w:noVBand="1" w:val="04A0"/>
      </w:tblPr>
      <w:tblGrid>
        <w:gridCol w:w="2448"/>
        <w:gridCol w:w="7776"/>
      </w:tblGrid>
      <w:tr>
        <w:trPr>
          <w:tblHeader/>
          <w:cantSplit/>
        </w:trPr>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Field</w:t>
            </w:r>
          </w:p>
        </w:tc>
        <w:tc>
          <w:tcPr>
            <w:tcW w:type="dxa" w:w="777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Definition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exang</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Exercise-induced angina: 0 no, 1 yes.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oldpeak</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Exercise-induced ST depression relative to rest, in the recorded measurement scale.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slope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Verified recoding: 0 downsloping, 1 flat, 2 upsloping.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ca</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Known vessel counts 0 to 3. Code 4 matches missing original values and is unresolved.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thal</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Thallium stress-test code: 1 fixed defect, 2 normal, 3 reversible defect. Code 0 is unresolved. This is not thalassemia.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target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Stored source label: 1 corresponds to no disease in matched Cleveland records, 0 to disease presence.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DiseasePresent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Derived corrected outcome: 1 minus target. Used for all clinical outcome comparisons.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SourceRow</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Original CSV row number including its header. This is a row reference, not a patient ID.</w:t>
            </w:r>
          </w:p>
        </w:tc>
      </w:tr>
    </w:tbl>
    <w:p>
      <w:pPr>
        <w:spacing w:after="0"/>
      </w:pPr>
    </w:p>
    <w:p>
      <w:pPr>
        <w:pStyle w:val="Heading1"/>
        <w:pageBreakBefore/>
      </w:pPr>
      <w:r>
        <w:t>Basic questions</w:t>
      </w:r>
    </w:p>
    <w:p>
      <w:r>
        <w:t>B01 What is the average age of patients in the dataset?</w:t>
      </w:r>
    </w:p>
    <w:p>
      <w:r>
        <w:t>B02 What is the gender distribution of patients?</w:t>
      </w:r>
    </w:p>
    <w:p>
      <w:r>
        <w:t>B03 What is the average resting blood pressure of patients?</w:t>
      </w:r>
    </w:p>
    <w:p>
      <w:r>
        <w:t>B04 How many patients have fasting blood sugar levels higher than 120 mg/dl?</w:t>
      </w:r>
    </w:p>
    <w:p>
      <w:r>
        <w:t>B05 What are the different types of chest pain recorded in the dataset?</w:t>
      </w:r>
    </w:p>
    <w:p>
      <w:r>
        <w:t>B06 What is the maximum heart rate achieved by patients?</w:t>
      </w:r>
    </w:p>
    <w:p>
      <w:r>
        <w:t>B07 What percentage of patients experience exercise-induced angina?</w:t>
      </w:r>
    </w:p>
    <w:p>
      <w:r>
        <w:t>B08 What is the average cholesterol level in the dataset?</w:t>
      </w:r>
    </w:p>
    <w:p>
      <w:r>
        <w:t>B09 How many patients have a resting electrocardiographic result of 2?</w:t>
      </w:r>
    </w:p>
    <w:p>
      <w:r>
        <w:t>B10 What is the distribution of the number of major vessels colored by fluoroscopy?</w:t>
      </w:r>
    </w:p>
    <w:p>
      <w:pPr>
        <w:pStyle w:val="Heading1"/>
        <w:pageBreakBefore/>
      </w:pPr>
      <w:r>
        <w:t>Medium questions</w:t>
      </w:r>
    </w:p>
    <w:p>
      <w:r>
        <w:t>M01 What is the correlation between age and cholesterol levels?</w:t>
      </w:r>
    </w:p>
    <w:p>
      <w:r>
        <w:t>M02 What is the distribution of chest pain types across different age groups?</w:t>
      </w:r>
    </w:p>
    <w:p>
      <w:r>
        <w:t>M03 How does maximum heart rate vary with exercise-induced angina?</w:t>
      </w:r>
    </w:p>
    <w:p>
      <w:r>
        <w:t>M04 Is there a significant difference in resting blood pressure between male and female patients?</w:t>
      </w:r>
    </w:p>
    <w:p>
      <w:r>
        <w:t>M05 What is the relationship between fasting blood sugar levels and the presence of heart disease?</w:t>
      </w:r>
    </w:p>
    <w:p>
      <w:r>
        <w:t>M06 How does the number of major vessels (ca) affect the target variable (heart disease presence)?</w:t>
      </w:r>
    </w:p>
    <w:p>
      <w:r>
        <w:t>M07 What is the average oldpeak value for patients with different types of chest pain?</w:t>
      </w:r>
    </w:p>
    <w:p>
      <w:r>
        <w:t>M08 Analyze the distribution of thalassemia types (thal) among patients with heart disease.</w:t>
      </w:r>
    </w:p>
    <w:p>
      <w:r>
        <w:t>M09 What are the most common combinations of risk factors in patients with heart disease?</w:t>
      </w:r>
    </w:p>
    <w:p>
      <w:r>
        <w:t>M10 Perform a pairwise comparison of clinical measurements for patients with and without heart disease.</w:t>
      </w:r>
    </w:p>
    <w:p>
      <w:pPr>
        <w:pStyle w:val="Heading1"/>
        <w:pageBreakBefore/>
      </w:pPr>
      <w:r>
        <w:t>Advanced questions</w:t>
      </w:r>
    </w:p>
    <w:p>
      <w:r>
        <w:t>A01 What is the effect of combining multiple risk factors (age, cholesterol, blood pressure) on the likelihood of heart disease?</w:t>
      </w:r>
    </w:p>
    <w:p>
      <w:r>
        <w:t>A02 Which clinical measurement has the strongest correlation with heart disease presence?</w:t>
      </w:r>
    </w:p>
    <w:p>
      <w:r>
        <w:t>A03 Perform a logistic regression analysis to predict the presence of heart disease using all available features.</w:t>
      </w:r>
    </w:p>
    <w:p>
      <w:r>
        <w:t>A04 How do the values of the slope of the peak exercise ST segment (slope) vary with different chest pain types?</w:t>
      </w:r>
    </w:p>
    <w:p>
      <w:r>
        <w:t>A05 Analyze the survival rates of patients with different thalassemia types over a period.</w:t>
      </w:r>
    </w:p>
    <w:p>
      <w:pPr>
        <w:pStyle w:val="Heading2"/>
      </w:pPr>
      <w:r>
        <w:t>Deliverables</w:t>
      </w:r>
    </w:p>
    <w:p>
      <w:r>
        <w:t>Provide the case study, detailed solution guide, additional resources, calculation workbook and reproducible analysis. Report unavailable outcomes plainly. Keep original source labels visible alongside corrected clinical interpretation.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Health Case Study</dc:title>
  <dc:subject>Problem data dictionary and analysis questions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