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right="-277.7952755905511"/>
        <w:jc w:val="both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277.7952755905511"/>
        <w:jc w:val="both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" w:line="36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Sistema de Gestión Hardware Store “IdeWare”</w:t>
      </w:r>
    </w:p>
    <w:p w:rsidR="00000000" w:rsidDel="00000000" w:rsidP="00000000" w:rsidRDefault="00000000" w:rsidRPr="00000000" w14:paraId="00000004">
      <w:pPr>
        <w:spacing w:after="100" w:before="20" w:line="36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Proyecto Integrador – Tecnologías de Desarrollo de Software IDE</w:t>
      </w:r>
    </w:p>
    <w:p w:rsidR="00000000" w:rsidDel="00000000" w:rsidP="00000000" w:rsidRDefault="00000000" w:rsidRPr="00000000" w14:paraId="00000005">
      <w:pPr>
        <w:spacing w:after="100" w:before="20" w:line="360" w:lineRule="auto"/>
        <w:ind w:right="-277.7952755905511"/>
        <w:jc w:val="left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" w:line="36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Comisión: </w:t>
      </w:r>
      <w:r w:rsidDel="00000000" w:rsidR="00000000" w:rsidRPr="00000000">
        <w:rPr>
          <w:sz w:val="24"/>
          <w:szCs w:val="24"/>
          <w:rtl w:val="0"/>
        </w:rPr>
        <w:t xml:space="preserve">3EK02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0" w:line="36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Año: 2026</w:t>
      </w:r>
    </w:p>
    <w:p w:rsidR="00000000" w:rsidDel="00000000" w:rsidP="00000000" w:rsidRDefault="00000000" w:rsidRPr="00000000" w14:paraId="00000008">
      <w:pPr>
        <w:spacing w:after="100" w:before="20" w:line="36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Grupo: T</w:t>
      </w:r>
      <w:r w:rsidDel="00000000" w:rsidR="00000000" w:rsidRPr="00000000">
        <w:rPr>
          <w:sz w:val="24"/>
          <w:szCs w:val="24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0" w:line="36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" w:line="36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0" w:line="36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20" w:line="36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Docentes: </w:t>
      </w:r>
    </w:p>
    <w:p w:rsidR="00000000" w:rsidDel="00000000" w:rsidP="00000000" w:rsidRDefault="00000000" w:rsidRPr="00000000" w14:paraId="0000000D">
      <w:pPr>
        <w:spacing w:after="100" w:before="20" w:line="360" w:lineRule="auto"/>
        <w:ind w:right="-27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Ezequiel Porta</w:t>
      </w:r>
    </w:p>
    <w:p w:rsidR="00000000" w:rsidDel="00000000" w:rsidP="00000000" w:rsidRDefault="00000000" w:rsidRPr="00000000" w14:paraId="0000000E">
      <w:pPr>
        <w:spacing w:after="100" w:before="20" w:line="360" w:lineRule="auto"/>
        <w:ind w:right="-27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Sebastian Rocco</w:t>
      </w:r>
    </w:p>
    <w:p w:rsidR="00000000" w:rsidDel="00000000" w:rsidP="00000000" w:rsidRDefault="00000000" w:rsidRPr="00000000" w14:paraId="0000000F">
      <w:pPr>
        <w:spacing w:after="100" w:before="20" w:line="36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20" w:line="240" w:lineRule="auto"/>
        <w:ind w:right="-277.7952755905511"/>
        <w:jc w:val="center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20" w:lineRule="auto"/>
        <w:ind w:right="-277.7952755905511"/>
        <w:rPr>
          <w:rFonts w:ascii="Sora" w:cs="Sora" w:eastAsia="Sora" w:hAnsi="S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20" w:lineRule="auto"/>
        <w:ind w:right="-277.7952755905511"/>
        <w:rPr>
          <w:rFonts w:ascii="Sora" w:cs="Sora" w:eastAsia="Sora" w:hAnsi="Sora"/>
          <w:b w:val="1"/>
          <w:bCs w:val="1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sz w:val="24"/>
          <w:szCs w:val="24"/>
          <w:rtl w:val="0"/>
        </w:rPr>
        <w:t xml:space="preserve">Integrantes:</w:t>
        <w:br w:type="textWrapping"/>
      </w:r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50412 - Gil Agustin - </w:t>
      </w:r>
      <w:hyperlink r:id="rId7">
        <w:r w:rsidDel="00000000" w:rsidR="00000000" w:rsidRPr="00000000">
          <w:rPr>
            <w:rFonts w:ascii="Sora" w:cs="Sora" w:eastAsia="Sora" w:hAnsi="S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agussv360@gmail.com</w:t>
        </w:r>
      </w:hyperlink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00" w:before="20" w:lineRule="auto"/>
        <w:ind w:right="-277.7952755905511"/>
        <w:rPr>
          <w:rFonts w:ascii="Sora" w:cs="Sora" w:eastAsia="Sora" w:hAnsi="Sora"/>
          <w:b w:val="1"/>
          <w:bCs w:val="1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50475 - Fiorini Mauricio - </w:t>
      </w:r>
      <w:hyperlink r:id="rId8">
        <w:r w:rsidDel="00000000" w:rsidR="00000000" w:rsidRPr="00000000">
          <w:rPr>
            <w:rFonts w:ascii="Sora" w:cs="Sora" w:eastAsia="Sora" w:hAnsi="S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mauriciofiorini911@gmail.com</w:t>
        </w:r>
      </w:hyperlink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00" w:before="20" w:lineRule="auto"/>
        <w:ind w:right="-277.7952755905511"/>
        <w:rPr>
          <w:rFonts w:ascii="Sora" w:cs="Sora" w:eastAsia="Sora" w:hAnsi="Sora"/>
          <w:b w:val="1"/>
          <w:bCs w:val="1"/>
          <w:sz w:val="24"/>
          <w:szCs w:val="24"/>
        </w:rPr>
      </w:pPr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51541 - Herrera Nicolás - </w:t>
      </w:r>
      <w:hyperlink r:id="rId9">
        <w:r w:rsidDel="00000000" w:rsidR="00000000" w:rsidRPr="00000000">
          <w:rPr>
            <w:rFonts w:ascii="Sora" w:cs="Sora" w:eastAsia="Sora" w:hAnsi="S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herreranico2703@gmail.com</w:t>
        </w:r>
      </w:hyperlink>
      <w:r w:rsidDel="00000000" w:rsidR="00000000" w:rsidRPr="00000000">
        <w:rPr>
          <w:rFonts w:ascii="Sora" w:cs="Sora" w:eastAsia="Sora" w:hAnsi="Sor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00" w:before="20" w:lineRule="auto"/>
        <w:ind w:right="-27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0" w:lineRule="auto"/>
        <w:ind w:right="-27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5771735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wwhm5lmol0n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95aj462fc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 (RF)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6udyqff3s9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Autenticación y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j8uw5n51jx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Catálogo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24pjso8nu4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Órdenes de compra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zo7fdnofv8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nhhtkza28h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 (RNF)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cm8rkzz6r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dvq3aa8it5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y mantenibilidad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oajgvz59no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Integridad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bijq727ek9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tbl558u0rc"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ygwlhgrr0p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Capturas de pantalla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akynblwj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Admin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8rw0mznv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Sitio Web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t0lecqpc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Form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6mdarmte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3n358x33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Sitio Web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4vulrmp4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Forms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16p9cow5yp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7pnfdtzyhp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datos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po6pq0nw0l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nhy3shk53w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Implementada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b0cev3465r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 Utilizadas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fixbrwru00"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100" w:before="20" w:lineRule="auto"/>
        <w:ind w:right="-277.7952755905511"/>
        <w:rPr>
          <w:rFonts w:ascii="Sora" w:cs="Sora" w:eastAsia="Sora" w:hAnsi="Sora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kwwhm5lmol0n" w:id="0"/>
      <w:bookmarkEnd w:id="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32">
      <w:pPr>
        <w:spacing w:after="20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El sistema consiste en una solución integral de software orientada a la gestión y comercialización de hardware de computadoras y componentes tecnológicos (CPUs, GPUs, RAM, periféricos, etc.). Permite la administración integral del catálogo de productos con sus especificaciones técnicas dinámicas, gestión de marcas, categorías, usuarios con control de roles y el procesamiento de órdenes de compra con detalle de ítems.</w:t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La solución está construida sobre </w:t>
      </w: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.NET 8</w:t>
      </w:r>
      <w:r w:rsidDel="00000000" w:rsidR="00000000" w:rsidRPr="00000000">
        <w:rPr>
          <w:rFonts w:ascii="Sora" w:cs="Sora" w:eastAsia="Sora" w:hAnsi="Sora"/>
          <w:rtl w:val="0"/>
        </w:rPr>
        <w:t xml:space="preserve"> siguiendo una </w:t>
      </w: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arquitectura en capas</w:t>
      </w:r>
      <w:r w:rsidDel="00000000" w:rsidR="00000000" w:rsidRPr="00000000">
        <w:rPr>
          <w:rFonts w:ascii="Sora" w:cs="Sora" w:eastAsia="Sora" w:hAnsi="Sora"/>
          <w:rtl w:val="0"/>
        </w:rPr>
        <w:t xml:space="preserve">, donde la lógica de negocio reside en un backend expuesto mediante </w:t>
      </w: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ASP.NET Core </w:t>
      </w:r>
      <w:r w:rsidDel="00000000" w:rsidR="00000000" w:rsidRPr="00000000">
        <w:rPr>
          <w:rFonts w:ascii="Sora" w:cs="Sora" w:eastAsia="Sora" w:hAnsi="Sora"/>
          <w:rtl w:val="0"/>
        </w:rPr>
        <w:t xml:space="preserve">con autenticación y autorización basada en tokens </w:t>
      </w: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JWT</w:t>
      </w:r>
      <w:r w:rsidDel="00000000" w:rsidR="00000000" w:rsidRPr="00000000">
        <w:rPr>
          <w:rFonts w:ascii="Sora" w:cs="Sora" w:eastAsia="Sora" w:hAnsi="Sora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0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La API es consumida de manera unificada a través de una librería de clientes HTTP compartida (</w:t>
      </w:r>
      <w:r w:rsidDel="00000000" w:rsidR="00000000" w:rsidRPr="00000000">
        <w:rPr>
          <w:rFonts w:ascii="Sora" w:cs="Sora" w:eastAsia="Sora" w:hAnsi="Sora"/>
          <w:rtl w:val="0"/>
        </w:rPr>
        <w:t xml:space="preserve">API.Clients</w:t>
      </w:r>
      <w:r w:rsidDel="00000000" w:rsidR="00000000" w:rsidRPr="00000000">
        <w:rPr>
          <w:rFonts w:ascii="Sora" w:cs="Sora" w:eastAsia="Sora" w:hAnsi="Sora"/>
          <w:rtl w:val="0"/>
        </w:rPr>
        <w:t xml:space="preserve">) por dos aplicaciones frontend: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Windows Forms</w:t>
      </w:r>
      <w:r w:rsidDel="00000000" w:rsidR="00000000" w:rsidRPr="00000000">
        <w:rPr>
          <w:rFonts w:ascii="Sora" w:cs="Sora" w:eastAsia="Sora" w:hAnsi="Sora"/>
          <w:rtl w:val="0"/>
        </w:rPr>
        <w:t xml:space="preserve">: Aplicación de escritorio para la administración y operación interna.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Blazor</w:t>
      </w: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 Web Assembly</w:t>
      </w:r>
      <w:r w:rsidDel="00000000" w:rsidR="00000000" w:rsidRPr="00000000">
        <w:rPr>
          <w:rFonts w:ascii="Sora" w:cs="Sora" w:eastAsia="Sora" w:hAnsi="Sora"/>
          <w:rtl w:val="0"/>
        </w:rPr>
        <w:t xml:space="preserve">: Aplicación web SPA (Single Page Application) para la navegación, compras y gestión desde el navegador.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z95aj462fc" w:id="1"/>
      <w:bookmarkEnd w:id="1"/>
      <w:r w:rsidDel="00000000" w:rsidR="00000000" w:rsidRPr="00000000">
        <w:rPr>
          <w:rtl w:val="0"/>
        </w:rPr>
        <w:t xml:space="preserve">Requerimientos funcionales (RF)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r6udyqff3s9" w:id="2"/>
      <w:bookmarkEnd w:id="2"/>
      <w:r w:rsidDel="00000000" w:rsidR="00000000" w:rsidRPr="00000000">
        <w:rPr>
          <w:rtl w:val="0"/>
        </w:rPr>
        <w:t xml:space="preserve">Autenticación y usuarios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RF-01:</w:t>
      </w:r>
      <w:r w:rsidDel="00000000" w:rsidR="00000000" w:rsidRPr="00000000">
        <w:rPr>
          <w:rFonts w:ascii="Sora" w:cs="Sora" w:eastAsia="Sora" w:hAnsi="Sora"/>
          <w:rtl w:val="0"/>
        </w:rPr>
        <w:t xml:space="preserve"> El sistema debe permitir iniciar sesión con mail y contraseña.</w:t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RF-02:</w:t>
      </w:r>
      <w:r w:rsidDel="00000000" w:rsidR="00000000" w:rsidRPr="00000000">
        <w:rPr>
          <w:rFonts w:ascii="Sora" w:cs="Sora" w:eastAsia="Sora" w:hAnsi="Sora"/>
          <w:rtl w:val="0"/>
        </w:rPr>
        <w:t xml:space="preserve"> El sistema debe permitir cerrar sesión. En el escritorio se cierran todas las ventanas abiertas.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RF-03: </w:t>
      </w:r>
      <w:r w:rsidDel="00000000" w:rsidR="00000000" w:rsidRPr="00000000">
        <w:rPr>
          <w:rFonts w:ascii="Sora" w:cs="Sora" w:eastAsia="Sora" w:hAnsi="Sora"/>
          <w:rtl w:val="0"/>
        </w:rPr>
        <w:t xml:space="preserve">El sistema debe permitir que un cliente nuevo se registre desde la aplicación de escritorio. Queda siempre con rol Usuario.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RF-04:</w:t>
      </w:r>
      <w:r w:rsidDel="00000000" w:rsidR="00000000" w:rsidRPr="00000000">
        <w:rPr>
          <w:rFonts w:ascii="Sora" w:cs="Sora" w:eastAsia="Sora" w:hAnsi="Sora"/>
          <w:rtl w:val="0"/>
        </w:rPr>
        <w:t xml:space="preserve"> El sistema debe detectar la sesión vencida y volver a pedir el login.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RF-05:</w:t>
      </w:r>
      <w:r w:rsidDel="00000000" w:rsidR="00000000" w:rsidRPr="00000000">
        <w:rPr>
          <w:rFonts w:ascii="Sora" w:cs="Sora" w:eastAsia="Sora" w:hAnsi="Sora"/>
          <w:rtl w:val="0"/>
        </w:rPr>
        <w:t xml:space="preserve"> El Admin debe poder dar de alta, modificar, dar de baja y listar usuarios. Al editar, puede cambiar el rol, y la contraseña es opcional (si queda vacía, se mantiene la anterior).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RF-06:</w:t>
      </w:r>
      <w:r w:rsidDel="00000000" w:rsidR="00000000" w:rsidRPr="00000000">
        <w:rPr>
          <w:rFonts w:ascii="Sora" w:cs="Sora" w:eastAsia="Sora" w:hAnsi="Sora"/>
          <w:rtl w:val="0"/>
        </w:rPr>
        <w:t xml:space="preserve"> El sistema debe permitir buscar usuarios por nombre, apellido o email.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RF-07: </w:t>
      </w:r>
      <w:r w:rsidDel="00000000" w:rsidR="00000000" w:rsidRPr="00000000">
        <w:rPr>
          <w:rFonts w:ascii="Sora" w:cs="Sora" w:eastAsia="Sora" w:hAnsi="Sora"/>
          <w:rtl w:val="0"/>
        </w:rPr>
        <w:t xml:space="preserve">El sistema no debe permitir dos usuarios con el mismo email.</w:t>
      </w:r>
    </w:p>
    <w:p w:rsidR="00000000" w:rsidDel="00000000" w:rsidP="00000000" w:rsidRDefault="00000000" w:rsidRPr="00000000" w14:paraId="00000040">
      <w:pPr>
        <w:pStyle w:val="Heading3"/>
        <w:jc w:val="both"/>
        <w:rPr>
          <w:rFonts w:ascii="Sora" w:cs="Sora" w:eastAsia="Sora" w:hAnsi="Sora"/>
        </w:rPr>
      </w:pPr>
      <w:bookmarkStart w:colFirst="0" w:colLast="0" w:name="_h5j8uw5n51jx" w:id="3"/>
      <w:bookmarkEnd w:id="3"/>
      <w:r w:rsidDel="00000000" w:rsidR="00000000" w:rsidRPr="00000000">
        <w:rPr>
          <w:rFonts w:ascii="Sora" w:cs="Sora" w:eastAsia="Sora" w:hAnsi="Sora"/>
          <w:rtl w:val="0"/>
        </w:rPr>
        <w:t xml:space="preserve">Catálogo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RF-08:</w:t>
      </w:r>
      <w:r w:rsidDel="00000000" w:rsidR="00000000" w:rsidRPr="00000000">
        <w:rPr>
          <w:rFonts w:ascii="Sora" w:cs="Sora" w:eastAsia="Sora" w:hAnsi="Sora"/>
          <w:rtl w:val="0"/>
        </w:rPr>
        <w:t xml:space="preserve"> El Admin debe poder gestionar categorías (alta, baja, modificación y consulta), sin nombres repetidos.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RF-09:</w:t>
      </w:r>
      <w:r w:rsidDel="00000000" w:rsidR="00000000" w:rsidRPr="00000000">
        <w:rPr>
          <w:rFonts w:ascii="Sora" w:cs="Sora" w:eastAsia="Sora" w:hAnsi="Sora"/>
          <w:rtl w:val="0"/>
        </w:rPr>
        <w:t xml:space="preserve"> El Admin debe poder gestionar marcas (alta, baja, modificación y consulta), sin nombres repetidos.</w:t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RF-10: </w:t>
      </w:r>
      <w:r w:rsidDel="00000000" w:rsidR="00000000" w:rsidRPr="00000000">
        <w:rPr>
          <w:rFonts w:ascii="Sora" w:cs="Sora" w:eastAsia="Sora" w:hAnsi="Sora"/>
          <w:rtl w:val="0"/>
        </w:rPr>
        <w:t xml:space="preserve">El Admin debe poder gestionar productos: nombre, descripción, precio, stock, pre-venta, categoría y marca. No se permiten nombres ni descripciones repetidos, y la categoría y la marca tienen que estar activas.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RF-11</w:t>
      </w: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: </w:t>
      </w:r>
      <w:r w:rsidDel="00000000" w:rsidR="00000000" w:rsidRPr="00000000">
        <w:rPr>
          <w:rFonts w:ascii="Sora" w:cs="Sora" w:eastAsia="Sora" w:hAnsi="Sora"/>
          <w:rtl w:val="0"/>
        </w:rPr>
        <w:t xml:space="preserve">Los usuarios deben poder ver el catálogo de productos activos. En la web se muestra como tarjetas.</w:t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RF-12:</w:t>
      </w:r>
      <w:r w:rsidDel="00000000" w:rsidR="00000000" w:rsidRPr="00000000">
        <w:rPr>
          <w:rFonts w:ascii="Sora" w:cs="Sora" w:eastAsia="Sora" w:hAnsi="Sora"/>
          <w:rtl w:val="0"/>
        </w:rPr>
        <w:t xml:space="preserve"> El Admin debe poder gestionar las especificaciones técnicas de cada producto (clave, valor y unidad opcional), sin claves repetidas en un mismo producto. Todos los usuarios pueden consultarlas.</w:t>
      </w:r>
    </w:p>
    <w:p w:rsidR="00000000" w:rsidDel="00000000" w:rsidP="00000000" w:rsidRDefault="00000000" w:rsidRPr="00000000" w14:paraId="00000046">
      <w:pPr>
        <w:pStyle w:val="Heading3"/>
        <w:jc w:val="both"/>
        <w:rPr>
          <w:rFonts w:ascii="Sora" w:cs="Sora" w:eastAsia="Sora" w:hAnsi="Sora"/>
        </w:rPr>
      </w:pPr>
      <w:bookmarkStart w:colFirst="0" w:colLast="0" w:name="_8j24pjso8nu4" w:id="4"/>
      <w:bookmarkEnd w:id="4"/>
      <w:r w:rsidDel="00000000" w:rsidR="00000000" w:rsidRPr="00000000">
        <w:rPr>
          <w:rFonts w:ascii="Sora" w:cs="Sora" w:eastAsia="Sora" w:hAnsi="Sora"/>
          <w:rtl w:val="0"/>
        </w:rPr>
        <w:t xml:space="preserve">Órdenes de compra</w:t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RF-13</w:t>
      </w: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:</w:t>
      </w:r>
      <w:r w:rsidDel="00000000" w:rsidR="00000000" w:rsidRPr="00000000">
        <w:rPr>
          <w:rFonts w:ascii="Sora" w:cs="Sora" w:eastAsia="Sora" w:hAnsi="Sora"/>
          <w:rtl w:val="0"/>
        </w:rPr>
        <w:t xml:space="preserve"> Un usuario debe poder crear una orden con uno o más productos, sus cantidades y una dirección de envío. El total se calcula con el precio vigente al momento de la compra.</w:t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RF-14: </w:t>
      </w:r>
      <w:r w:rsidDel="00000000" w:rsidR="00000000" w:rsidRPr="00000000">
        <w:rPr>
          <w:rFonts w:ascii="Sora" w:cs="Sora" w:eastAsia="Sora" w:hAnsi="Sora"/>
          <w:rtl w:val="0"/>
        </w:rPr>
        <w:t xml:space="preserve">Al confirmar la orden, el sistema debe validar el stock (salvo en productos en pre-venta) y descontarlo.</w:t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RF-15:</w:t>
      </w:r>
      <w:r w:rsidDel="00000000" w:rsidR="00000000" w:rsidRPr="00000000">
        <w:rPr>
          <w:rFonts w:ascii="Sora" w:cs="Sora" w:eastAsia="Sora" w:hAnsi="Sora"/>
          <w:rtl w:val="0"/>
        </w:rPr>
        <w:t xml:space="preserve"> Un usuario debe poder consultar el historial de sus propias órdenes.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RF-16: </w:t>
      </w:r>
      <w:r w:rsidDel="00000000" w:rsidR="00000000" w:rsidRPr="00000000">
        <w:rPr>
          <w:rFonts w:ascii="Sora" w:cs="Sora" w:eastAsia="Sora" w:hAnsi="Sora"/>
          <w:rtl w:val="0"/>
        </w:rPr>
        <w:t xml:space="preserve">El Admin debe poder: ver todas las órdenes, crear órdenes para cualquier usuario, modificar el estado y la dirección de una orden (no los ítems ni el total), dar de baja órdenes.</w:t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RF-17:</w:t>
      </w:r>
      <w:r w:rsidDel="00000000" w:rsidR="00000000" w:rsidRPr="00000000">
        <w:rPr>
          <w:rFonts w:ascii="Sora" w:cs="Sora" w:eastAsia="Sora" w:hAnsi="Sora"/>
          <w:rtl w:val="0"/>
        </w:rPr>
        <w:t xml:space="preserve"> Las órdenes deben pasar por los estados Pendiente, Procesando, Enviado, Entregado y Cancelado.</w:t>
      </w:r>
    </w:p>
    <w:p w:rsidR="00000000" w:rsidDel="00000000" w:rsidP="00000000" w:rsidRDefault="00000000" w:rsidRPr="00000000" w14:paraId="0000004C">
      <w:pPr>
        <w:pStyle w:val="Heading3"/>
        <w:jc w:val="both"/>
        <w:rPr>
          <w:rFonts w:ascii="Sora" w:cs="Sora" w:eastAsia="Sora" w:hAnsi="Sora"/>
        </w:rPr>
      </w:pPr>
      <w:bookmarkStart w:colFirst="0" w:colLast="0" w:name="_vzzo7fdnofv8" w:id="5"/>
      <w:bookmarkEnd w:id="5"/>
      <w:r w:rsidDel="00000000" w:rsidR="00000000" w:rsidRPr="00000000">
        <w:rPr>
          <w:rFonts w:ascii="Sora" w:cs="Sora" w:eastAsia="Sora" w:hAnsi="Sora"/>
          <w:rtl w:val="0"/>
        </w:rPr>
        <w:t xml:space="preserve">Reportes</w:t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RF-18: </w:t>
      </w:r>
      <w:r w:rsidDel="00000000" w:rsidR="00000000" w:rsidRPr="00000000">
        <w:rPr>
          <w:rFonts w:ascii="Sora" w:cs="Sora" w:eastAsia="Sora" w:hAnsi="Sora"/>
          <w:rtl w:val="0"/>
        </w:rPr>
        <w:t xml:space="preserve">El Admin debe poder generar un informe de ventas filtrando por rango de fechas, estado de la orden y cantidad de productos del top.</w:t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RF-19: </w:t>
      </w:r>
      <w:r w:rsidDel="00000000" w:rsidR="00000000" w:rsidRPr="00000000">
        <w:rPr>
          <w:rFonts w:ascii="Sora" w:cs="Sora" w:eastAsia="Sora" w:hAnsi="Sora"/>
          <w:rtl w:val="0"/>
        </w:rPr>
        <w:t xml:space="preserve">El informe debe mostrar la cantidad de órdenes, el total facturado y el ticket promedio.</w:t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RF-20:</w:t>
      </w:r>
      <w:r w:rsidDel="00000000" w:rsidR="00000000" w:rsidRPr="00000000">
        <w:rPr>
          <w:rFonts w:ascii="Sora" w:cs="Sora" w:eastAsia="Sora" w:hAnsi="Sora"/>
          <w:rtl w:val="0"/>
        </w:rPr>
        <w:t xml:space="preserve"> El informe debe mostrar las ventas por mes, los productos más vendidos y la facturación por marca con su porcentaje.</w:t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RF-21: </w:t>
      </w:r>
      <w:r w:rsidDel="00000000" w:rsidR="00000000" w:rsidRPr="00000000">
        <w:rPr>
          <w:rFonts w:ascii="Sora" w:cs="Sora" w:eastAsia="Sora" w:hAnsi="Sora"/>
          <w:rtl w:val="0"/>
        </w:rPr>
        <w:t xml:space="preserve">El informe debe incluir gráficos de barras, tanto en pantalla (web y escritorio) como en el PDF.</w:t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RF-22:</w:t>
      </w:r>
      <w:r w:rsidDel="00000000" w:rsidR="00000000" w:rsidRPr="00000000">
        <w:rPr>
          <w:rFonts w:ascii="Sora" w:cs="Sora" w:eastAsia="Sora" w:hAnsi="Sora"/>
          <w:rtl w:val="0"/>
        </w:rPr>
        <w:t xml:space="preserve"> El sistema debe permitir exportar el informe a PDF.</w:t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RF-23:</w:t>
      </w:r>
      <w:r w:rsidDel="00000000" w:rsidR="00000000" w:rsidRPr="00000000">
        <w:rPr>
          <w:rFonts w:ascii="Sora" w:cs="Sora" w:eastAsia="Sora" w:hAnsi="Sora"/>
          <w:rtl w:val="0"/>
        </w:rPr>
        <w:t xml:space="preserve"> El informe debe excluir siempre las órdenes eliminadas, y también las canceladas cuando no se filtra por estado.</w:t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General</w:t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RF-24: </w:t>
      </w:r>
      <w:r w:rsidDel="00000000" w:rsidR="00000000" w:rsidRPr="00000000">
        <w:rPr>
          <w:rFonts w:ascii="Sora" w:cs="Sora" w:eastAsia="Sora" w:hAnsi="Sora"/>
          <w:rtl w:val="0"/>
        </w:rPr>
        <w:t xml:space="preserve">Las bajas de todas las entidades deben ser lógicas: los registros se marcan como inactivos y no se borran.</w:t>
      </w:r>
    </w:p>
    <w:p w:rsidR="00000000" w:rsidDel="00000000" w:rsidP="00000000" w:rsidRDefault="00000000" w:rsidRPr="00000000" w14:paraId="00000055">
      <w:pPr>
        <w:pStyle w:val="Heading2"/>
        <w:jc w:val="both"/>
        <w:rPr>
          <w:rFonts w:ascii="Sora" w:cs="Sora" w:eastAsia="Sora" w:hAnsi="Sora"/>
        </w:rPr>
      </w:pPr>
      <w:bookmarkStart w:colFirst="0" w:colLast="0" w:name="_kznhhtkza28h" w:id="6"/>
      <w:bookmarkEnd w:id="6"/>
      <w:r w:rsidDel="00000000" w:rsidR="00000000" w:rsidRPr="00000000">
        <w:rPr>
          <w:rFonts w:ascii="Sora" w:cs="Sora" w:eastAsia="Sora" w:hAnsi="Sora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56">
      <w:pPr>
        <w:pStyle w:val="Heading3"/>
        <w:rPr>
          <w:rFonts w:ascii="Sora" w:cs="Sora" w:eastAsia="Sora" w:hAnsi="Sora"/>
        </w:rPr>
      </w:pPr>
      <w:bookmarkStart w:colFirst="0" w:colLast="0" w:name="_8pcm8rkzz6r" w:id="7"/>
      <w:bookmarkEnd w:id="7"/>
      <w:r w:rsidDel="00000000" w:rsidR="00000000" w:rsidRPr="00000000">
        <w:rPr>
          <w:rFonts w:ascii="Sora" w:cs="Sora" w:eastAsia="Sora" w:hAnsi="Sora"/>
          <w:rtl w:val="0"/>
        </w:rPr>
        <w:t xml:space="preserve">Seguridad</w:t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RNF-01: </w:t>
      </w:r>
      <w:r w:rsidDel="00000000" w:rsidR="00000000" w:rsidRPr="00000000">
        <w:rPr>
          <w:rFonts w:ascii="Sora" w:cs="Sora" w:eastAsia="Sora" w:hAnsi="Sora"/>
          <w:rtl w:val="0"/>
        </w:rPr>
        <w:t xml:space="preserve">La autenticación debe usar tokens JWT firmados con HMAC-SHA256, con vencimiento configurable (hoy, 30 minutos).</w:t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RNF-02:</w:t>
      </w:r>
      <w:r w:rsidDel="00000000" w:rsidR="00000000" w:rsidRPr="00000000">
        <w:rPr>
          <w:rFonts w:ascii="Sora" w:cs="Sora" w:eastAsia="Sora" w:hAnsi="Sora"/>
          <w:rtl w:val="0"/>
        </w:rPr>
        <w:t xml:space="preserve"> Las contraseñas deben guardarse con hash PBKDF2 (SHA-256, 10.000 iteraciones) y un </w:t>
      </w:r>
      <w:r w:rsidDel="00000000" w:rsidR="00000000" w:rsidRPr="00000000">
        <w:rPr>
          <w:rFonts w:ascii="Sora" w:cs="Sora" w:eastAsia="Sora" w:hAnsi="Sora"/>
          <w:rtl w:val="0"/>
        </w:rPr>
        <w:t xml:space="preserve">salt</w:t>
      </w:r>
      <w:r w:rsidDel="00000000" w:rsidR="00000000" w:rsidRPr="00000000">
        <w:rPr>
          <w:rFonts w:ascii="Sora" w:cs="Sora" w:eastAsia="Sora" w:hAnsi="Sora"/>
          <w:rtl w:val="0"/>
        </w:rPr>
        <w:t xml:space="preserve"> aleatorio de 32 bytes por usuario. La API nunca debe devolver la contraseña.</w:t>
      </w:r>
    </w:p>
    <w:p w:rsidR="00000000" w:rsidDel="00000000" w:rsidP="00000000" w:rsidRDefault="00000000" w:rsidRPr="00000000" w14:paraId="00000059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RNF-03: </w:t>
      </w:r>
      <w:r w:rsidDel="00000000" w:rsidR="00000000" w:rsidRPr="00000000">
        <w:rPr>
          <w:rFonts w:ascii="Sora" w:cs="Sora" w:eastAsia="Sora" w:hAnsi="Sora"/>
          <w:rtl w:val="0"/>
        </w:rPr>
        <w:t xml:space="preserve">Cada endpoint debe exigir un permiso específico (por ejemplo productos.leer u órdenes.agregar), asignado según el rol del usuario.</w:t>
      </w:r>
    </w:p>
    <w:p w:rsidR="00000000" w:rsidDel="00000000" w:rsidP="00000000" w:rsidRDefault="00000000" w:rsidRPr="00000000" w14:paraId="0000005A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RNF-04:</w:t>
      </w:r>
      <w:r w:rsidDel="00000000" w:rsidR="00000000" w:rsidRPr="00000000">
        <w:rPr>
          <w:rFonts w:ascii="Sora" w:cs="Sora" w:eastAsia="Sora" w:hAnsi="Sora"/>
          <w:rtl w:val="0"/>
        </w:rPr>
        <w:t xml:space="preserve"> Todas las consultas a la base deben estar parametrizadas (EF Core, y ADO.NET con SqlParameter tipados), para prevenir SQL injection.</w:t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RNF-05: </w:t>
      </w:r>
      <w:r w:rsidDel="00000000" w:rsidR="00000000" w:rsidRPr="00000000">
        <w:rPr>
          <w:rFonts w:ascii="Sora" w:cs="Sora" w:eastAsia="Sora" w:hAnsi="Sora"/>
          <w:rtl w:val="0"/>
        </w:rPr>
        <w:t xml:space="preserve">Ante un login fallido, el sistema debe responder lo mismo si el email no existe o si la contraseña es incorrecta, para no revelar qué usuarios existen.</w:t>
      </w:r>
    </w:p>
    <w:p w:rsidR="00000000" w:rsidDel="00000000" w:rsidP="00000000" w:rsidRDefault="00000000" w:rsidRPr="00000000" w14:paraId="0000005C">
      <w:pPr>
        <w:pStyle w:val="Heading3"/>
        <w:jc w:val="both"/>
        <w:rPr>
          <w:rFonts w:ascii="Sora" w:cs="Sora" w:eastAsia="Sora" w:hAnsi="Sora"/>
        </w:rPr>
      </w:pPr>
      <w:bookmarkStart w:colFirst="0" w:colLast="0" w:name="_67dvq3aa8it5" w:id="8"/>
      <w:bookmarkEnd w:id="8"/>
      <w:r w:rsidDel="00000000" w:rsidR="00000000" w:rsidRPr="00000000">
        <w:rPr>
          <w:rFonts w:ascii="Sora" w:cs="Sora" w:eastAsia="Sora" w:hAnsi="Sora"/>
          <w:rtl w:val="0"/>
        </w:rPr>
        <w:t xml:space="preserve">Arquitectura y mantenibilidad</w:t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RNF-06: </w:t>
      </w:r>
      <w:r w:rsidDel="00000000" w:rsidR="00000000" w:rsidRPr="00000000">
        <w:rPr>
          <w:rFonts w:ascii="Sora" w:cs="Sora" w:eastAsia="Sora" w:hAnsi="Sora"/>
          <w:rtl w:val="0"/>
        </w:rPr>
        <w:t xml:space="preserve">El sistema debe tener una arquitectura en capas (dominio, datos, servicios, API y presentación), separada en 9 proyectos.</w:t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RNF-07:</w:t>
      </w:r>
      <w:r w:rsidDel="00000000" w:rsidR="00000000" w:rsidRPr="00000000">
        <w:rPr>
          <w:rFonts w:ascii="Sora" w:cs="Sora" w:eastAsia="Sora" w:hAnsi="Sora"/>
          <w:rtl w:val="0"/>
        </w:rPr>
        <w:t xml:space="preserve"> La lógica de negocio debe vivir solo en la API, compartida por los dos frontends (escritorio y web) a través de API.Clients.</w:t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RNF-08: </w:t>
      </w:r>
      <w:r w:rsidDel="00000000" w:rsidR="00000000" w:rsidRPr="00000000">
        <w:rPr>
          <w:rFonts w:ascii="Sora" w:cs="Sora" w:eastAsia="Sora" w:hAnsi="Sora"/>
          <w:rtl w:val="0"/>
        </w:rPr>
        <w:t xml:space="preserve">Las reglas de validación deben estar en las entidades del dominio (setters privados con validaciones).</w:t>
      </w:r>
    </w:p>
    <w:p w:rsidR="00000000" w:rsidDel="00000000" w:rsidP="00000000" w:rsidRDefault="00000000" w:rsidRPr="00000000" w14:paraId="00000060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RNF-09:</w:t>
      </w:r>
      <w:r w:rsidDel="00000000" w:rsidR="00000000" w:rsidRPr="00000000">
        <w:rPr>
          <w:rFonts w:ascii="Sora" w:cs="Sora" w:eastAsia="Sora" w:hAnsi="Sora"/>
          <w:rtl w:val="0"/>
        </w:rPr>
        <w:t xml:space="preserve"> Se deben usar </w:t>
      </w:r>
      <w:r w:rsidDel="00000000" w:rsidR="00000000" w:rsidRPr="00000000">
        <w:rPr>
          <w:rFonts w:ascii="Sora" w:cs="Sora" w:eastAsia="Sora" w:hAnsi="Sora"/>
          <w:rtl w:val="0"/>
        </w:rPr>
        <w:t xml:space="preserve">DTOs</w:t>
      </w:r>
      <w:r w:rsidDel="00000000" w:rsidR="00000000" w:rsidRPr="00000000">
        <w:rPr>
          <w:rFonts w:ascii="Sora" w:cs="Sora" w:eastAsia="Sora" w:hAnsi="Sora"/>
          <w:rtl w:val="0"/>
        </w:rPr>
        <w:t xml:space="preserve"> para no exponer las entidades del dominio, e inyección de dependencias con interfaces para repositorios y servicios.</w:t>
      </w:r>
    </w:p>
    <w:p w:rsidR="00000000" w:rsidDel="00000000" w:rsidP="00000000" w:rsidRDefault="00000000" w:rsidRPr="00000000" w14:paraId="00000061">
      <w:pPr>
        <w:pStyle w:val="Heading3"/>
        <w:jc w:val="both"/>
        <w:rPr>
          <w:rFonts w:ascii="Sora" w:cs="Sora" w:eastAsia="Sora" w:hAnsi="Sora"/>
        </w:rPr>
      </w:pPr>
      <w:bookmarkStart w:colFirst="0" w:colLast="0" w:name="_s9oajgvz59no" w:id="9"/>
      <w:bookmarkEnd w:id="9"/>
      <w:r w:rsidDel="00000000" w:rsidR="00000000" w:rsidRPr="00000000">
        <w:rPr>
          <w:rFonts w:ascii="Sora" w:cs="Sora" w:eastAsia="Sora" w:hAnsi="Sora"/>
          <w:rtl w:val="0"/>
        </w:rPr>
        <w:t xml:space="preserve">Integridad de datos</w:t>
      </w:r>
    </w:p>
    <w:p w:rsidR="00000000" w:rsidDel="00000000" w:rsidP="00000000" w:rsidRDefault="00000000" w:rsidRPr="00000000" w14:paraId="00000062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RNF-10: </w:t>
      </w:r>
      <w:r w:rsidDel="00000000" w:rsidR="00000000" w:rsidRPr="00000000">
        <w:rPr>
          <w:rFonts w:ascii="Sora" w:cs="Sora" w:eastAsia="Sora" w:hAnsi="Sora"/>
          <w:rtl w:val="0"/>
        </w:rPr>
        <w:t xml:space="preserve">Las relaciones entre tablas deben impedir borrar registros referenciados (DeleteBehavior.Restrict). Esto, junto con las bajas lógicas, preserva el historial de órdenes.</w:t>
      </w:r>
    </w:p>
    <w:p w:rsidR="00000000" w:rsidDel="00000000" w:rsidP="00000000" w:rsidRDefault="00000000" w:rsidRPr="00000000" w14:paraId="00000063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RNF-11: </w:t>
      </w:r>
      <w:r w:rsidDel="00000000" w:rsidR="00000000" w:rsidRPr="00000000">
        <w:rPr>
          <w:rFonts w:ascii="Sora" w:cs="Sora" w:eastAsia="Sora" w:hAnsi="Sora"/>
          <w:rtl w:val="0"/>
        </w:rPr>
        <w:t xml:space="preserve">El alta de una orden debe ser atómica: el descuento de stock y la orden se graban en una única transacción.</w:t>
      </w:r>
    </w:p>
    <w:p w:rsidR="00000000" w:rsidDel="00000000" w:rsidP="00000000" w:rsidRDefault="00000000" w:rsidRPr="00000000" w14:paraId="00000064">
      <w:pPr>
        <w:pStyle w:val="Heading3"/>
        <w:jc w:val="both"/>
        <w:rPr>
          <w:rFonts w:ascii="Sora" w:cs="Sora" w:eastAsia="Sora" w:hAnsi="Sora"/>
        </w:rPr>
      </w:pPr>
      <w:bookmarkStart w:colFirst="0" w:colLast="0" w:name="_7xbijq727ek9" w:id="10"/>
      <w:bookmarkEnd w:id="10"/>
      <w:r w:rsidDel="00000000" w:rsidR="00000000" w:rsidRPr="00000000">
        <w:rPr>
          <w:rFonts w:ascii="Sora" w:cs="Sora" w:eastAsia="Sora" w:hAnsi="Sora"/>
          <w:rtl w:val="0"/>
        </w:rPr>
        <w:t xml:space="preserve">Rendimiento</w:t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RNF-12:</w:t>
      </w:r>
      <w:r w:rsidDel="00000000" w:rsidR="00000000" w:rsidRPr="00000000">
        <w:rPr>
          <w:rFonts w:ascii="Sora" w:cs="Sora" w:eastAsia="Sora" w:hAnsi="Sora"/>
          <w:rtl w:val="0"/>
        </w:rPr>
        <w:t xml:space="preserve"> Los reportes deben resolverse con consultas SQL de agregación en ADO.NET, de modo que los cálculos se hagan en la base de datos y no en memoria.</w:t>
      </w:r>
    </w:p>
    <w:p w:rsidR="00000000" w:rsidDel="00000000" w:rsidP="00000000" w:rsidRDefault="00000000" w:rsidRPr="00000000" w14:paraId="00000066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Plataforma y configuración</w:t>
      </w:r>
    </w:p>
    <w:p w:rsidR="00000000" w:rsidDel="00000000" w:rsidP="00000000" w:rsidRDefault="00000000" w:rsidRPr="00000000" w14:paraId="00000067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RNF-13: </w:t>
      </w:r>
      <w:r w:rsidDel="00000000" w:rsidR="00000000" w:rsidRPr="00000000">
        <w:rPr>
          <w:rFonts w:ascii="Sora" w:cs="Sora" w:eastAsia="Sora" w:hAnsi="Sora"/>
          <w:rtl w:val="0"/>
        </w:rPr>
        <w:t xml:space="preserve">El sistema debe funcionar con .NET 8 y SQL Server o LocalDB. El cliente de escritorio requiere Windows, y la web un navegador moderno.</w:t>
      </w:r>
    </w:p>
    <w:p w:rsidR="00000000" w:rsidDel="00000000" w:rsidP="00000000" w:rsidRDefault="00000000" w:rsidRPr="00000000" w14:paraId="00000068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RNF-14: </w:t>
      </w:r>
      <w:r w:rsidDel="00000000" w:rsidR="00000000" w:rsidRPr="00000000">
        <w:rPr>
          <w:rFonts w:ascii="Sora" w:cs="Sora" w:eastAsia="Sora" w:hAnsi="Sora"/>
          <w:rtl w:val="0"/>
        </w:rPr>
        <w:t xml:space="preserve">La cadena de conexión y los parámetros del JWT deben configurarse en el appsettings.json de la API, y la URL de la API en el appsettings.json de cada cliente.</w:t>
      </w:r>
    </w:p>
    <w:p w:rsidR="00000000" w:rsidDel="00000000" w:rsidP="00000000" w:rsidRDefault="00000000" w:rsidRPr="00000000" w14:paraId="00000069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RNF-15: </w:t>
      </w:r>
      <w:r w:rsidDel="00000000" w:rsidR="00000000" w:rsidRPr="00000000">
        <w:rPr>
          <w:rFonts w:ascii="Sora" w:cs="Sora" w:eastAsia="Sora" w:hAnsi="Sora"/>
          <w:rtl w:val="0"/>
        </w:rPr>
        <w:t xml:space="preserve">La base de datos debe crearse automáticamente al iniciar la API, con datos de prueba.</w:t>
      </w:r>
    </w:p>
    <w:p w:rsidR="00000000" w:rsidDel="00000000" w:rsidP="00000000" w:rsidRDefault="00000000" w:rsidRPr="00000000" w14:paraId="0000006A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rtl w:val="0"/>
        </w:rPr>
        <w:t xml:space="preserve">Usabilidad</w:t>
      </w:r>
    </w:p>
    <w:p w:rsidR="00000000" w:rsidDel="00000000" w:rsidP="00000000" w:rsidRDefault="00000000" w:rsidRPr="00000000" w14:paraId="0000006B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RNF-16: </w:t>
      </w:r>
      <w:r w:rsidDel="00000000" w:rsidR="00000000" w:rsidRPr="00000000">
        <w:rPr>
          <w:rFonts w:ascii="Sora" w:cs="Sora" w:eastAsia="Sora" w:hAnsi="Sora"/>
          <w:rtl w:val="0"/>
        </w:rPr>
        <w:t xml:space="preserve">La interfaz debe estar en español, con formato de moneda y fecha argentina ($, dd/MM/yyyy).</w:t>
      </w:r>
    </w:p>
    <w:p w:rsidR="00000000" w:rsidDel="00000000" w:rsidP="00000000" w:rsidRDefault="00000000" w:rsidRPr="00000000" w14:paraId="0000006C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RNF-17: </w:t>
      </w:r>
      <w:r w:rsidDel="00000000" w:rsidR="00000000" w:rsidRPr="00000000">
        <w:rPr>
          <w:rFonts w:ascii="Sora" w:cs="Sora" w:eastAsia="Sora" w:hAnsi="Sora"/>
          <w:rtl w:val="0"/>
        </w:rPr>
        <w:t xml:space="preserve">Los menús y botones deben mostrarse según el rol del usuario, y los formularios deben validar los datos antes de enviarlos, con mensajes de error claros.</w:t>
      </w:r>
    </w:p>
    <w:p w:rsidR="00000000" w:rsidDel="00000000" w:rsidP="00000000" w:rsidRDefault="00000000" w:rsidRPr="00000000" w14:paraId="0000006D">
      <w:pPr>
        <w:pStyle w:val="Heading3"/>
        <w:jc w:val="both"/>
        <w:rPr>
          <w:rFonts w:ascii="Sora" w:cs="Sora" w:eastAsia="Sora" w:hAnsi="Sora"/>
        </w:rPr>
      </w:pPr>
      <w:bookmarkStart w:colFirst="0" w:colLast="0" w:name="_eptbl558u0rc" w:id="11"/>
      <w:bookmarkEnd w:id="11"/>
      <w:r w:rsidDel="00000000" w:rsidR="00000000" w:rsidRPr="00000000">
        <w:rPr>
          <w:rFonts w:ascii="Sora" w:cs="Sora" w:eastAsia="Sora" w:hAnsi="Sora"/>
          <w:rtl w:val="0"/>
        </w:rPr>
        <w:t xml:space="preserve">Documentación</w:t>
      </w:r>
    </w:p>
    <w:p w:rsidR="00000000" w:rsidDel="00000000" w:rsidP="00000000" w:rsidRDefault="00000000" w:rsidRPr="00000000" w14:paraId="0000006E">
      <w:pPr>
        <w:spacing w:after="0" w:before="0" w:lineRule="auto"/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i w:val="1"/>
          <w:iCs w:val="1"/>
          <w:rtl w:val="0"/>
        </w:rPr>
        <w:t xml:space="preserve">RNF-18:</w:t>
      </w:r>
      <w:r w:rsidDel="00000000" w:rsidR="00000000" w:rsidRPr="00000000">
        <w:rPr>
          <w:rFonts w:ascii="Sora" w:cs="Sora" w:eastAsia="Sora" w:hAnsi="Sora"/>
          <w:rtl w:val="0"/>
        </w:rPr>
        <w:t xml:space="preserve"> La API debe estar documentada con Swagger/OpenAPI.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lwczfse8259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vmygwlhgrr0p" w:id="13"/>
      <w:bookmarkEnd w:id="13"/>
      <w:r w:rsidDel="00000000" w:rsidR="00000000" w:rsidRPr="00000000">
        <w:rPr>
          <w:rtl w:val="0"/>
        </w:rPr>
        <w:t xml:space="preserve">Capturas de pantalla</w:t>
      </w:r>
    </w:p>
    <w:p w:rsidR="00000000" w:rsidDel="00000000" w:rsidP="00000000" w:rsidRDefault="00000000" w:rsidRPr="00000000" w14:paraId="00000071">
      <w:pPr>
        <w:pStyle w:val="Heading2"/>
        <w:spacing w:after="0" w:before="0" w:lineRule="auto"/>
        <w:rPr/>
      </w:pPr>
      <w:bookmarkStart w:colFirst="0" w:colLast="0" w:name="_fhakynblwjnl" w:id="14"/>
      <w:bookmarkEnd w:id="14"/>
      <w:r w:rsidDel="00000000" w:rsidR="00000000" w:rsidRPr="00000000">
        <w:rPr>
          <w:rtl w:val="0"/>
        </w:rPr>
        <w:t xml:space="preserve">Rol Admin</w:t>
      </w:r>
    </w:p>
    <w:p w:rsidR="00000000" w:rsidDel="00000000" w:rsidP="00000000" w:rsidRDefault="00000000" w:rsidRPr="00000000" w14:paraId="00000072">
      <w:pPr>
        <w:pStyle w:val="Heading3"/>
        <w:spacing w:after="0" w:before="0" w:lineRule="auto"/>
        <w:rPr/>
      </w:pPr>
      <w:bookmarkStart w:colFirst="0" w:colLast="0" w:name="_dm8rw0mznv3k" w:id="15"/>
      <w:bookmarkEnd w:id="15"/>
      <w:r w:rsidDel="00000000" w:rsidR="00000000" w:rsidRPr="00000000">
        <w:rPr>
          <w:rtl w:val="0"/>
        </w:rPr>
        <w:t xml:space="preserve">Sitio Web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0" w:before="0" w:lineRule="auto"/>
        <w:rPr/>
      </w:pPr>
      <w:bookmarkStart w:colFirst="0" w:colLast="0" w:name="_xxt0lecqpc3m" w:id="16"/>
      <w:bookmarkEnd w:id="16"/>
      <w:r w:rsidDel="00000000" w:rsidR="00000000" w:rsidRPr="00000000">
        <w:rPr>
          <w:rtl w:val="0"/>
        </w:rPr>
        <w:t xml:space="preserve">Windows Form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e96mdarmtehb" w:id="17"/>
      <w:bookmarkEnd w:id="17"/>
      <w:r w:rsidDel="00000000" w:rsidR="00000000" w:rsidRPr="00000000">
        <w:rPr>
          <w:rtl w:val="0"/>
        </w:rPr>
        <w:t xml:space="preserve">Rol Usuario</w:t>
      </w:r>
    </w:p>
    <w:p w:rsidR="00000000" w:rsidDel="00000000" w:rsidP="00000000" w:rsidRDefault="00000000" w:rsidRPr="00000000" w14:paraId="0000007A">
      <w:pPr>
        <w:pStyle w:val="Heading3"/>
        <w:spacing w:before="0" w:lineRule="auto"/>
        <w:rPr/>
      </w:pPr>
      <w:bookmarkStart w:colFirst="0" w:colLast="0" w:name="_at3n358x33tm" w:id="18"/>
      <w:bookmarkEnd w:id="18"/>
      <w:r w:rsidDel="00000000" w:rsidR="00000000" w:rsidRPr="00000000">
        <w:rPr>
          <w:rtl w:val="0"/>
        </w:rPr>
        <w:t xml:space="preserve">Sitio Web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df4vulrmp4vp" w:id="19"/>
      <w:bookmarkEnd w:id="19"/>
      <w:r w:rsidDel="00000000" w:rsidR="00000000" w:rsidRPr="00000000">
        <w:rPr>
          <w:rtl w:val="0"/>
        </w:rPr>
        <w:t xml:space="preserve">Windows Forms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xz1vg84todcn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rFonts w:ascii="Sora" w:cs="Sora" w:eastAsia="Sora" w:hAnsi="Sora"/>
        </w:rPr>
      </w:pPr>
      <w:bookmarkStart w:colFirst="0" w:colLast="0" w:name="_3p16p9cow5yp" w:id="21"/>
      <w:bookmarkEnd w:id="21"/>
      <w:r w:rsidDel="00000000" w:rsidR="00000000" w:rsidRPr="00000000">
        <w:rPr>
          <w:rFonts w:ascii="Sora" w:cs="Sora" w:eastAsia="Sora" w:hAnsi="Sora"/>
          <w:rtl w:val="0"/>
        </w:rPr>
        <w:t xml:space="preserve">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Sora" w:cs="Sora" w:eastAsia="Sora" w:hAnsi="Sora"/>
        </w:rPr>
      </w:pPr>
      <w:bookmarkStart w:colFirst="0" w:colLast="0" w:name="_wo7pnfdtzyhp" w:id="22"/>
      <w:bookmarkEnd w:id="22"/>
      <w:r w:rsidDel="00000000" w:rsidR="00000000" w:rsidRPr="00000000">
        <w:rPr>
          <w:rFonts w:ascii="Sora" w:cs="Sora" w:eastAsia="Sora" w:hAnsi="Sora"/>
          <w:rtl w:val="0"/>
        </w:rPr>
        <w:t xml:space="preserve">Modelo de datos</w:t>
      </w:r>
    </w:p>
    <w:p w:rsidR="00000000" w:rsidDel="00000000" w:rsidP="00000000" w:rsidRDefault="00000000" w:rsidRPr="00000000" w14:paraId="00000083">
      <w:pPr>
        <w:pStyle w:val="Heading1"/>
        <w:rPr>
          <w:rFonts w:ascii="Sora" w:cs="Sora" w:eastAsia="Sora" w:hAnsi="Sora"/>
        </w:rPr>
      </w:pPr>
      <w:bookmarkStart w:colFirst="0" w:colLast="0" w:name="_exrreum7cks5" w:id="23"/>
      <w:bookmarkEnd w:id="23"/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rFonts w:ascii="Sora" w:cs="Sora" w:eastAsia="Sora" w:hAnsi="Sora"/>
        </w:rPr>
      </w:pPr>
      <w:bookmarkStart w:colFirst="0" w:colLast="0" w:name="_tapo6pq0nw0l" w:id="24"/>
      <w:bookmarkEnd w:id="24"/>
      <w:r w:rsidDel="00000000" w:rsidR="00000000" w:rsidRPr="00000000">
        <w:rPr>
          <w:rFonts w:ascii="Sora" w:cs="Sora" w:eastAsia="Sora" w:hAnsi="Sora"/>
          <w:rtl w:val="0"/>
        </w:rPr>
        <w:t xml:space="preserve">Modelo de clases</w:t>
      </w:r>
    </w:p>
    <w:p w:rsidR="00000000" w:rsidDel="00000000" w:rsidP="00000000" w:rsidRDefault="00000000" w:rsidRPr="00000000" w14:paraId="00000085">
      <w:pPr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</w:rPr>
        <w:drawing>
          <wp:inline distB="114300" distT="114300" distL="114300" distR="114300">
            <wp:extent cx="4519676" cy="77628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76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Sora" w:cs="Sora" w:eastAsia="Sora" w:hAnsi="Sora"/>
        </w:rPr>
      </w:pPr>
      <w:bookmarkStart w:colFirst="0" w:colLast="0" w:name="_kanhy3shk53w" w:id="25"/>
      <w:bookmarkEnd w:id="25"/>
      <w:r w:rsidDel="00000000" w:rsidR="00000000" w:rsidRPr="00000000">
        <w:rPr>
          <w:rFonts w:ascii="Sora" w:cs="Sora" w:eastAsia="Sora" w:hAnsi="Sora"/>
          <w:rtl w:val="0"/>
        </w:rPr>
        <w:t xml:space="preserve">Arquitectura Implementada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 arquitectura de N-capas (o N-Tier) es un estilo de diseño de software que divide una aplicación en zonas lógicas (y a veces físicas) independientes, donde cada capa tiene una responsabilidad única y se comunica solo con sus adyacentes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148565</wp:posOffset>
            </wp:positionV>
            <wp:extent cx="1643097" cy="7132752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97" cy="713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Domain.Model</w:t>
      </w:r>
      <w:r w:rsidDel="00000000" w:rsidR="00000000" w:rsidRPr="00000000">
        <w:rPr>
          <w:rtl w:val="0"/>
        </w:rPr>
        <w:t xml:space="preserve">: Entidades del dominio con encapsulamiento (setters privados), métodos con validaciones, lógica de hash y verificación de contraseñas, modelos de criterios y de resultados de reportes.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DTOs:</w:t>
      </w:r>
      <w:r w:rsidDel="00000000" w:rsidR="00000000" w:rsidRPr="00000000">
        <w:rPr>
          <w:rtl w:val="0"/>
        </w:rPr>
        <w:t xml:space="preserve"> Clases utilizadas para la comunicación entre capas y la serialización JSON en la API, evitando exponer directamente las entidades del dominio.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persistencia híbrida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EF Core (</w:t>
      </w:r>
      <w:r w:rsidDel="00000000" w:rsidR="00000000" w:rsidRPr="00000000">
        <w:rPr>
          <w:rtl w:val="0"/>
        </w:rPr>
        <w:t xml:space="preserve">TPIContext</w:t>
      </w:r>
      <w:r w:rsidDel="00000000" w:rsidR="00000000" w:rsidRPr="00000000">
        <w:rPr>
          <w:rtl w:val="0"/>
        </w:rPr>
        <w:t xml:space="preserve">) para operaciones transaccionales mediante el patrón Repository, y ADO.NET (ReporteRepository) para las consultas de los reportes.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Application.Services:</w:t>
      </w:r>
      <w:r w:rsidDel="00000000" w:rsidR="00000000" w:rsidRPr="00000000">
        <w:rPr>
          <w:rtl w:val="0"/>
        </w:rPr>
        <w:t xml:space="preserve"> Servicios que coordinan repositorios y DTOs, validan reglas de negocio y generan los reportes.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WebAPI:</w:t>
      </w:r>
      <w:r w:rsidDel="00000000" w:rsidR="00000000" w:rsidRPr="00000000">
        <w:rPr>
          <w:rtl w:val="0"/>
        </w:rPr>
        <w:t xml:space="preserve"> Aplicación ASP.NET Core que expone los endpoints HTTP organizados por entidad y de reportes, autentica mediante JWT y protege cada recurso según los permisos del usuario.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API.Clients:</w:t>
      </w:r>
      <w:r w:rsidDel="00000000" w:rsidR="00000000" w:rsidRPr="00000000">
        <w:rPr>
          <w:rtl w:val="0"/>
        </w:rPr>
        <w:t xml:space="preserve"> Librería compartida de clientes HTTP que encapsula las llamadas a la WebAPI, envía el token en la cabecera Authorization: Bearer &lt;token&gt;, toma la URL de la API desde la configuración de cada aplicación y detecta la sesión vencida 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AuthService:</w:t>
      </w:r>
      <w:r w:rsidDel="00000000" w:rsidR="00000000" w:rsidRPr="00000000">
        <w:rPr>
          <w:rtl w:val="0"/>
        </w:rPr>
        <w:t xml:space="preserve"> Manejo centralizado del estado de la sesión en el cliente (token, datos del usuario autenticado, eventos de login/logout y comprobación de rol de administrador).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Forms: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plicación de escritorio con login, auto-registro, listado, formularios de alta/edición e informe de ventas con pestañas de resumen, gráficos y tablas, y exportación a PDF.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Blazor.Web Assembly</w:t>
      </w:r>
      <w:r w:rsidDel="00000000" w:rsidR="00000000" w:rsidRPr="00000000">
        <w:rPr>
          <w:rtl w:val="0"/>
        </w:rPr>
        <w:t xml:space="preserve">: Aplicación web basada en componentes Razor para administración, catálogo de clientes, compras (MisOrdenes) y el informe de ventas (/informes) con gráficos y descarga de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Sora" w:cs="Sora" w:eastAsia="Sora" w:hAnsi="Sora"/>
        </w:rPr>
      </w:pPr>
      <w:bookmarkStart w:colFirst="0" w:colLast="0" w:name="_jkb0cev3465r" w:id="26"/>
      <w:bookmarkEnd w:id="26"/>
      <w:r w:rsidDel="00000000" w:rsidR="00000000" w:rsidRPr="00000000">
        <w:rPr>
          <w:rFonts w:ascii="Sora" w:cs="Sora" w:eastAsia="Sora" w:hAnsi="Sora"/>
          <w:rtl w:val="0"/>
        </w:rPr>
        <w:t xml:space="preserve">Tecnologías Utilizadas</w:t>
      </w:r>
    </w:p>
    <w:p w:rsidR="00000000" w:rsidDel="00000000" w:rsidP="00000000" w:rsidRDefault="00000000" w:rsidRPr="00000000" w14:paraId="00000093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Lenguaje:</w:t>
      </w:r>
      <w:r w:rsidDel="00000000" w:rsidR="00000000" w:rsidRPr="00000000">
        <w:rPr>
          <w:rFonts w:ascii="Sora" w:cs="Sora" w:eastAsia="Sora" w:hAnsi="Sora"/>
          <w:rtl w:val="0"/>
        </w:rPr>
        <w:t xml:space="preserve"> C# 12</w:t>
      </w:r>
    </w:p>
    <w:p w:rsidR="00000000" w:rsidDel="00000000" w:rsidP="00000000" w:rsidRDefault="00000000" w:rsidRPr="00000000" w14:paraId="00000094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Plataforma / Runtime:</w:t>
      </w:r>
      <w:r w:rsidDel="00000000" w:rsidR="00000000" w:rsidRPr="00000000">
        <w:rPr>
          <w:rFonts w:ascii="Sora" w:cs="Sora" w:eastAsia="Sora" w:hAnsi="Sora"/>
          <w:rtl w:val="0"/>
        </w:rPr>
        <w:t xml:space="preserve"> .NET 8.0</w:t>
      </w:r>
    </w:p>
    <w:p w:rsidR="00000000" w:rsidDel="00000000" w:rsidP="00000000" w:rsidRDefault="00000000" w:rsidRPr="00000000" w14:paraId="00000095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Backend: </w:t>
      </w:r>
      <w:r w:rsidDel="00000000" w:rsidR="00000000" w:rsidRPr="00000000">
        <w:rPr>
          <w:rFonts w:ascii="Sora" w:cs="Sora" w:eastAsia="Sora" w:hAnsi="Sora"/>
          <w:rtl w:val="0"/>
        </w:rPr>
        <w:t xml:space="preserve">ASP.NET Core Minimal APIs</w:t>
      </w:r>
    </w:p>
    <w:p w:rsidR="00000000" w:rsidDel="00000000" w:rsidP="00000000" w:rsidRDefault="00000000" w:rsidRPr="00000000" w14:paraId="00000096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ORM y persistencia transaccional: </w:t>
      </w:r>
      <w:r w:rsidDel="00000000" w:rsidR="00000000" w:rsidRPr="00000000">
        <w:rPr>
          <w:rFonts w:ascii="Sora" w:cs="Sora" w:eastAsia="Sora" w:hAnsi="Sora"/>
          <w:rtl w:val="0"/>
        </w:rPr>
        <w:t xml:space="preserve">Entity Framework Core 9.0 (SQL Server Provider, Fluent API, EnsureCreated)</w:t>
      </w:r>
    </w:p>
    <w:p w:rsidR="00000000" w:rsidDel="00000000" w:rsidP="00000000" w:rsidRDefault="00000000" w:rsidRPr="00000000" w14:paraId="00000097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Acceso a datos para reportes: </w:t>
      </w:r>
      <w:r w:rsidDel="00000000" w:rsidR="00000000" w:rsidRPr="00000000">
        <w:rPr>
          <w:rFonts w:ascii="Sora" w:cs="Sora" w:eastAsia="Sora" w:hAnsi="Sora"/>
          <w:rtl w:val="0"/>
        </w:rPr>
        <w:t xml:space="preserve">ADO.NET (Microsoft.Data.SqlClient)</w:t>
      </w:r>
    </w:p>
    <w:p w:rsidR="00000000" w:rsidDel="00000000" w:rsidP="00000000" w:rsidRDefault="00000000" w:rsidRPr="00000000" w14:paraId="00000098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Generación de PDF:</w:t>
      </w:r>
      <w:r w:rsidDel="00000000" w:rsidR="00000000" w:rsidRPr="00000000">
        <w:rPr>
          <w:rFonts w:ascii="Sora" w:cs="Sora" w:eastAsia="Sora" w:hAnsi="Sora"/>
          <w:rtl w:val="0"/>
        </w:rPr>
        <w:t xml:space="preserve"> Quest PDF (licencia Community)</w:t>
      </w:r>
    </w:p>
    <w:p w:rsidR="00000000" w:rsidDel="00000000" w:rsidP="00000000" w:rsidRDefault="00000000" w:rsidRPr="00000000" w14:paraId="00000099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Gráficos:</w:t>
      </w:r>
      <w:r w:rsidDel="00000000" w:rsidR="00000000" w:rsidRPr="00000000">
        <w:rPr>
          <w:rFonts w:ascii="Sora" w:cs="Sora" w:eastAsia="Sora" w:hAnsi="Sora"/>
          <w:rtl w:val="0"/>
        </w:rPr>
        <w:t xml:space="preserve"> Scott Plot 5 (imágenes PNG generadas en el servidor)</w:t>
      </w:r>
    </w:p>
    <w:p w:rsidR="00000000" w:rsidDel="00000000" w:rsidP="00000000" w:rsidRDefault="00000000" w:rsidRPr="00000000" w14:paraId="0000009A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Base de Datos: </w:t>
      </w:r>
      <w:r w:rsidDel="00000000" w:rsidR="00000000" w:rsidRPr="00000000">
        <w:rPr>
          <w:rFonts w:ascii="Sora" w:cs="Sora" w:eastAsia="Sora" w:hAnsi="Sora"/>
          <w:rtl w:val="0"/>
        </w:rPr>
        <w:t xml:space="preserve">Microsoft SQL Server / LocalDB</w:t>
      </w:r>
    </w:p>
    <w:p w:rsidR="00000000" w:rsidDel="00000000" w:rsidP="00000000" w:rsidRDefault="00000000" w:rsidRPr="00000000" w14:paraId="0000009B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Seguridad: </w:t>
      </w:r>
      <w:r w:rsidDel="00000000" w:rsidR="00000000" w:rsidRPr="00000000">
        <w:rPr>
          <w:rFonts w:ascii="Sora" w:cs="Sora" w:eastAsia="Sora" w:hAnsi="Sora"/>
          <w:rtl w:val="0"/>
        </w:rPr>
        <w:t xml:space="preserve">JWT Bearer (Microsoft.AspNetCore.Authentication.JwtBearer), hashing PBKDF2 SHA256 con Salt</w:t>
      </w:r>
    </w:p>
    <w:p w:rsidR="00000000" w:rsidDel="00000000" w:rsidP="00000000" w:rsidRDefault="00000000" w:rsidRPr="00000000" w14:paraId="0000009C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Documentación de API:</w:t>
      </w:r>
      <w:r w:rsidDel="00000000" w:rsidR="00000000" w:rsidRPr="00000000">
        <w:rPr>
          <w:rFonts w:ascii="Sora" w:cs="Sora" w:eastAsia="Sora" w:hAnsi="Sora"/>
          <w:rtl w:val="0"/>
        </w:rPr>
        <w:t xml:space="preserve"> Swagger / OpenAPI (Swashbuckle)</w:t>
      </w:r>
    </w:p>
    <w:p w:rsidR="00000000" w:rsidDel="00000000" w:rsidP="00000000" w:rsidRDefault="00000000" w:rsidRPr="00000000" w14:paraId="0000009D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FE-Escritorio:</w:t>
      </w:r>
      <w:r w:rsidDel="00000000" w:rsidR="00000000" w:rsidRPr="00000000">
        <w:rPr>
          <w:rFonts w:ascii="Sora" w:cs="Sora" w:eastAsia="Sora" w:hAnsi="Sora"/>
          <w:rtl w:val="0"/>
        </w:rPr>
        <w:t xml:space="preserve"> Windows Forms (.NET 8)</w:t>
      </w:r>
    </w:p>
    <w:p w:rsidR="00000000" w:rsidDel="00000000" w:rsidP="00000000" w:rsidRDefault="00000000" w:rsidRPr="00000000" w14:paraId="0000009E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FE-Web:</w:t>
      </w:r>
      <w:r w:rsidDel="00000000" w:rsidR="00000000" w:rsidRPr="00000000">
        <w:rPr>
          <w:rFonts w:ascii="Sora" w:cs="Sora" w:eastAsia="Sora" w:hAnsi="Sora"/>
          <w:rtl w:val="0"/>
        </w:rPr>
        <w:t xml:space="preserve"> Blazor Web Assembly (.NET 8 SPA)</w:t>
      </w:r>
    </w:p>
    <w:p w:rsidR="00000000" w:rsidDel="00000000" w:rsidP="00000000" w:rsidRDefault="00000000" w:rsidRPr="00000000" w14:paraId="0000009F">
      <w:pPr>
        <w:jc w:val="both"/>
        <w:rPr>
          <w:rFonts w:ascii="Sora" w:cs="Sora" w:eastAsia="Sora" w:hAnsi="Sora"/>
        </w:rPr>
      </w:pPr>
      <w:r w:rsidDel="00000000" w:rsidR="00000000" w:rsidRPr="00000000">
        <w:rPr>
          <w:rFonts w:ascii="Sora" w:cs="Sora" w:eastAsia="Sora" w:hAnsi="Sora"/>
          <w:b w:val="1"/>
          <w:bCs w:val="1"/>
          <w:rtl w:val="0"/>
        </w:rPr>
        <w:t xml:space="preserve">Comunicación: </w:t>
      </w:r>
      <w:r w:rsidDel="00000000" w:rsidR="00000000" w:rsidRPr="00000000">
        <w:rPr>
          <w:rFonts w:ascii="Sora" w:cs="Sora" w:eastAsia="Sora" w:hAnsi="Sora"/>
          <w:rtl w:val="0"/>
        </w:rPr>
        <w:t xml:space="preserve">HttpClient compartido con System.Net.Http.Json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Sora" w:cs="Sora" w:eastAsia="Sora" w:hAnsi="Sora"/>
        </w:rPr>
      </w:pPr>
      <w:bookmarkStart w:colFirst="0" w:colLast="0" w:name="_oafixbrwru00" w:id="27"/>
      <w:bookmarkEnd w:id="27"/>
      <w:r w:rsidDel="00000000" w:rsidR="00000000" w:rsidRPr="00000000">
        <w:rPr>
          <w:rFonts w:ascii="Sora" w:cs="Sora" w:eastAsia="Sora" w:hAnsi="Sora"/>
          <w:rtl w:val="0"/>
        </w:rPr>
        <w:t xml:space="preserve">Repositorio</w:t>
      </w:r>
    </w:p>
    <w:p w:rsidR="00000000" w:rsidDel="00000000" w:rsidP="00000000" w:rsidRDefault="00000000" w:rsidRPr="00000000" w14:paraId="000000A2">
      <w:pPr>
        <w:jc w:val="cente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https://github.com/starboyagus/IDE-TPI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este repositorio se pueden ver más a detalle los gráficos de Modelos de datos, tablas y la arquitectura implementada, además teniendo guia de instalación y los usuarios predeterminados de prueba con rol Usuario y Admin.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Código fuente adjunto comprimido</w:t>
      </w:r>
    </w:p>
    <w:sectPr>
      <w:headerReference r:id="rId22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  <w:t xml:space="preserve">Tecnologías de Desarrollo de Software IDE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ra" w:cs="Sora" w:eastAsia="Sora" w:hAnsi="Sora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" w:lineRule="auto"/>
      <w:ind w:right="-277.7952755905511"/>
    </w:pPr>
    <w:rPr>
      <w:rFonts w:ascii="Sora" w:cs="Sora" w:eastAsia="Sora" w:hAnsi="Sor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rFonts w:ascii="Sora" w:cs="Sora" w:eastAsia="Sora" w:hAnsi="Sor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both"/>
    </w:pPr>
    <w:rPr>
      <w:rFonts w:ascii="Sora" w:cs="Sora" w:eastAsia="Sora" w:hAnsi="Sora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22" Type="http://schemas.openxmlformats.org/officeDocument/2006/relationships/header" Target="header1.xml"/><Relationship Id="rId10" Type="http://schemas.openxmlformats.org/officeDocument/2006/relationships/image" Target="media/image2.png"/><Relationship Id="rId21" Type="http://schemas.openxmlformats.org/officeDocument/2006/relationships/hyperlink" Target="https://github.com/starboyagus/IDE-TPI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erreranico2703@gmail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hyperlink" Target="mailto:agussv360@gmail.com" TargetMode="External"/><Relationship Id="rId8" Type="http://schemas.openxmlformats.org/officeDocument/2006/relationships/hyperlink" Target="mailto:mauriciofiorini91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