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43" w:rsidRDefault="009C5F43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2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9C5F43" w:rsidRPr="009C5F43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jc w:val="center"/>
            </w:pPr>
            <w:r w:rsidRPr="009C5F43">
              <w:t>0401060</w:t>
            </w:r>
          </w:p>
        </w:tc>
      </w:tr>
      <w:tr w:rsidR="009C5F43" w:rsidRPr="009C5F4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both"/>
              <w:rPr>
                <w:sz w:val="16"/>
                <w:szCs w:val="16"/>
              </w:rPr>
            </w:pPr>
          </w:p>
        </w:tc>
      </w:tr>
    </w:tbl>
    <w:p w:rsidR="009C5F43" w:rsidRDefault="009C5F43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9C5F43" w:rsidRPr="009C5F43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02454B" w:rsidRDefault="009C5F43">
            <w:pPr>
              <w:tabs>
                <w:tab w:val="center" w:pos="4111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C5F43"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 w:rsidRPr="009C5F43">
              <w:rPr>
                <w:b/>
                <w:bCs/>
                <w:sz w:val="24"/>
                <w:szCs w:val="24"/>
              </w:rPr>
              <w:tab/>
            </w:r>
            <w:r w:rsidR="0002454B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sdt>
          <w:sdtPr>
            <w:rPr>
              <w:rFonts w:eastAsiaTheme="majorEastAsia"/>
            </w:rPr>
            <w:alias w:val="Date"/>
            <w:tag w:val="Date"/>
            <w:id w:val="-2093149612"/>
            <w:placeholder>
              <w:docPart w:val="DefaultPlaceholder_-1854013440"/>
            </w:placeholder>
            <w:showingPlcHdr/>
            <w15:color w:val="000000"/>
          </w:sdtPr>
          <w:sdtEndPr>
            <w:rPr>
              <w:rFonts w:eastAsia="Times New Roman"/>
            </w:rPr>
          </w:sdtEndPr>
          <w:sdtContent>
            <w:tc>
              <w:tcPr>
                <w:tcW w:w="198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C5F43" w:rsidRPr="009C5F43" w:rsidRDefault="0002454B">
                <w:pPr>
                  <w:jc w:val="center"/>
                </w:pPr>
                <w:r w:rsidRPr="003F5380">
                  <w:rPr>
                    <w:rStyle w:val="a7"/>
                    <w:sz w:val="28"/>
                    <w:szCs w:val="28"/>
                  </w:rPr>
                  <w:t>Место для ввода текста.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02454B" w:rsidRDefault="0002454B">
            <w:pPr>
              <w:jc w:val="center"/>
            </w:pPr>
            <w:r>
              <w:t>Перевод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  <w:r w:rsidRPr="009C5F43"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9C5F43" w:rsidRDefault="009C5F43">
      <w:pPr>
        <w:rPr>
          <w:sz w:val="16"/>
          <w:szCs w:val="16"/>
        </w:rPr>
      </w:pPr>
    </w:p>
    <w:tbl>
      <w:tblPr>
        <w:tblW w:w="10206" w:type="dxa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5"/>
      </w:tblGrid>
      <w:tr w:rsidR="009C5F43" w:rsidRPr="009C5F43" w:rsidTr="0002454B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9C5F43" w:rsidRPr="009C5F43" w:rsidRDefault="009C5F43">
            <w:r w:rsidRPr="009C5F43">
              <w:t>Сумма</w:t>
            </w:r>
          </w:p>
          <w:p w:rsidR="009C5F43" w:rsidRPr="009C5F43" w:rsidRDefault="009C5F43">
            <w:r w:rsidRPr="009C5F43">
              <w:t>прописью</w:t>
            </w:r>
          </w:p>
        </w:tc>
        <w:sdt>
          <w:sdtPr>
            <w:rPr>
              <w:rFonts w:eastAsiaTheme="majorEastAsia"/>
            </w:rPr>
            <w:alias w:val="Amount"/>
            <w:tag w:val="Amount"/>
            <w:id w:val="-402295424"/>
            <w:placeholder>
              <w:docPart w:val="8C0AEB2EF4734AE29AD622E3CF46A850"/>
            </w:placeholder>
            <w:showingPlcHdr/>
            <w15:color w:val="000000"/>
            <w:text/>
          </w:sdtPr>
          <w:sdtEndPr>
            <w:rPr>
              <w:rFonts w:eastAsia="Times New Roman"/>
            </w:rPr>
          </w:sdtEndPr>
          <w:sdtContent>
            <w:tc>
              <w:tcPr>
                <w:tcW w:w="9072" w:type="dxa"/>
                <w:gridSpan w:val="12"/>
                <w:tcBorders>
                  <w:top w:val="nil"/>
                  <w:right w:val="nil"/>
                </w:tcBorders>
              </w:tcPr>
              <w:p w:rsidR="009C5F43" w:rsidRPr="009C5F43" w:rsidRDefault="00C4193E">
                <w:pPr>
                  <w:ind w:left="57"/>
                </w:pPr>
                <w:r w:rsidRPr="003F5380">
                  <w:rPr>
                    <w:rStyle w:val="a7"/>
                    <w:sz w:val="28"/>
                    <w:szCs w:val="28"/>
                  </w:rPr>
                  <w:t>Место для ввода текста.</w:t>
                </w:r>
              </w:p>
            </w:tc>
          </w:sdtContent>
        </w:sdt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02454B" w:rsidRDefault="009C5F43">
            <w:pPr>
              <w:rPr>
                <w:lang w:val="en-US"/>
              </w:rPr>
            </w:pPr>
            <w:r w:rsidRPr="009C5F43">
              <w:t xml:space="preserve">ИНН  </w:t>
            </w:r>
            <w:r w:rsidR="0002454B">
              <w:rPr>
                <w:lang w:val="en-US"/>
              </w:rPr>
              <w:t>112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02454B" w:rsidRDefault="009C5F43">
            <w:pPr>
              <w:ind w:left="57"/>
              <w:rPr>
                <w:lang w:val="en-US"/>
              </w:rPr>
            </w:pPr>
            <w:r w:rsidRPr="009C5F43">
              <w:t xml:space="preserve">КПП  </w:t>
            </w:r>
            <w:r w:rsidR="0002454B">
              <w:rPr>
                <w:lang w:val="en-US"/>
              </w:rPr>
              <w:t>123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Сумма</w:t>
            </w:r>
          </w:p>
        </w:tc>
        <w:sdt>
          <w:sdtPr>
            <w:rPr>
              <w:rStyle w:val="11"/>
            </w:rPr>
            <w:alias w:val="Amount"/>
            <w:tag w:val="Amount"/>
            <w:id w:val="1754234370"/>
            <w:placeholder>
              <w:docPart w:val="0E07D615223E47CC8FF83A4978A28894"/>
            </w:placeholder>
            <w:showingPlcHdr/>
            <w:text/>
          </w:sdtPr>
          <w:sdtEndPr>
            <w:rPr>
              <w:rStyle w:val="a0"/>
              <w:rFonts w:ascii="Times New Roman" w:hAnsi="Times New Roman"/>
              <w:sz w:val="20"/>
            </w:rPr>
          </w:sdtEndPr>
          <w:sdtContent>
            <w:tc>
              <w:tcPr>
                <w:tcW w:w="3685" w:type="dxa"/>
                <w:gridSpan w:val="5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C5F43" w:rsidRPr="009C5F43" w:rsidRDefault="0002454B">
                <w:pPr>
                  <w:ind w:left="57"/>
                </w:pPr>
                <w:r w:rsidRPr="003F5380">
                  <w:rPr>
                    <w:rStyle w:val="a7"/>
                    <w:sz w:val="32"/>
                    <w:szCs w:val="32"/>
                  </w:rPr>
                  <w:t>Место для ввода текста.</w:t>
                </w:r>
              </w:p>
            </w:tc>
          </w:sdtContent>
        </w:sdt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5F43" w:rsidRPr="0002454B" w:rsidRDefault="009C5F43" w:rsidP="0002454B">
            <w:r w:rsidRPr="009C5F43">
              <w:t>Плательщик</w:t>
            </w:r>
            <w:r w:rsidR="0002454B" w:rsidRPr="0002454B">
              <w:t xml:space="preserve"> </w:t>
            </w:r>
            <w:sdt>
              <w:sdtPr>
                <w:rPr>
                  <w:rStyle w:val="11"/>
                </w:rPr>
                <w:alias w:val="From"/>
                <w:tag w:val="From"/>
                <w:id w:val="1612016552"/>
                <w:placeholder>
                  <w:docPart w:val="DefaultPlaceholder_-1854013440"/>
                </w:placeholder>
                <w:showingPlcHdr/>
                <w:text/>
              </w:sdtPr>
              <w:sdtEndPr>
                <w:rPr>
                  <w:rStyle w:val="a0"/>
                  <w:rFonts w:ascii="Times New Roman" w:hAnsi="Times New Roman"/>
                  <w:sz w:val="20"/>
                  <w:lang w:val="en-US"/>
                </w:rPr>
              </w:sdtEndPr>
              <w:sdtContent>
                <w:r w:rsidR="0002454B" w:rsidRPr="00F457FB">
                  <w:rPr>
                    <w:rStyle w:val="a7"/>
                  </w:rPr>
                  <w:t>Место для ввода текста.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02454B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БИК</w:t>
            </w:r>
          </w:p>
        </w:tc>
        <w:sdt>
          <w:sdtPr>
            <w:rPr>
              <w:rStyle w:val="11"/>
            </w:rPr>
            <w:alias w:val="Bik"/>
            <w:tag w:val="Bik"/>
            <w:id w:val="309218646"/>
            <w:placeholder>
              <w:docPart w:val="DefaultPlaceholder_-1854013440"/>
            </w:placeholder>
            <w:showingPlcHdr/>
            <w:text/>
          </w:sdtPr>
          <w:sdtEndPr>
            <w:rPr>
              <w:rStyle w:val="a0"/>
              <w:rFonts w:ascii="Times New Roman" w:hAnsi="Times New Roman"/>
              <w:sz w:val="20"/>
            </w:rPr>
          </w:sdtEndPr>
          <w:sdtContent>
            <w:tc>
              <w:tcPr>
                <w:tcW w:w="368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9C5F43" w:rsidRPr="009C5F43" w:rsidRDefault="0002454B">
                <w:pPr>
                  <w:ind w:left="57"/>
                </w:pPr>
                <w:r w:rsidRPr="003F5380">
                  <w:rPr>
                    <w:rStyle w:val="a7"/>
                    <w:sz w:val="32"/>
                    <w:szCs w:val="32"/>
                  </w:rPr>
                  <w:t>Место для ввода текста.</w:t>
                </w:r>
              </w:p>
            </w:tc>
          </w:sdtContent>
        </w:sdt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sdt>
          <w:sdtPr>
            <w:rPr>
              <w:rStyle w:val="11"/>
            </w:rPr>
            <w:alias w:val="AccountNumber"/>
            <w:tag w:val="AccountNumber"/>
            <w:id w:val="-1897813411"/>
            <w:placeholder>
              <w:docPart w:val="DefaultPlaceholder_-1854013440"/>
            </w:placeholder>
            <w:showingPlcHdr/>
            <w:text/>
          </w:sdtPr>
          <w:sdtEndPr>
            <w:rPr>
              <w:rStyle w:val="a0"/>
              <w:rFonts w:ascii="Times New Roman" w:hAnsi="Times New Roman"/>
              <w:sz w:val="20"/>
            </w:rPr>
          </w:sdtEndPr>
          <w:sdtContent>
            <w:tc>
              <w:tcPr>
                <w:tcW w:w="368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C5F43" w:rsidRPr="009C5F43" w:rsidRDefault="0002454B">
                <w:pPr>
                  <w:ind w:left="57"/>
                </w:pPr>
                <w:r w:rsidRPr="003F5380">
                  <w:rPr>
                    <w:rStyle w:val="a7"/>
                    <w:sz w:val="32"/>
                    <w:szCs w:val="32"/>
                  </w:rPr>
                  <w:t>Место для ввода текста.</w:t>
                </w:r>
              </w:p>
            </w:tc>
          </w:sdtContent>
        </w:sdt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 w:rsidP="0002454B"/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r w:rsidRPr="009C5F43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r w:rsidRPr="009C5F43">
              <w:t xml:space="preserve">ИНН  </w:t>
            </w:r>
            <w:r w:rsidR="0002454B">
              <w:t xml:space="preserve"> 1232343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 xml:space="preserve">КПП  </w:t>
            </w:r>
            <w:r w:rsidR="0002454B">
              <w:t xml:space="preserve"> 1232342423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  <w:r w:rsidRPr="009C5F43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02454B" w:rsidRDefault="0002454B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1234567876543</w:t>
            </w: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/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43" w:rsidRPr="009C5F43" w:rsidRDefault="009C5F43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02454B" w:rsidRDefault="009C5F43" w:rsidP="0002454B">
            <w:r w:rsidRPr="009C5F43">
              <w:t>Получатель</w:t>
            </w:r>
            <w:r w:rsidR="0002454B">
              <w:rPr>
                <w:lang w:val="en-US"/>
              </w:rPr>
              <w:t xml:space="preserve"> </w:t>
            </w:r>
            <w:r w:rsidR="0002454B" w:rsidRPr="0002454B">
              <w:rPr>
                <w:b/>
                <w:sz w:val="24"/>
                <w:szCs w:val="24"/>
              </w:rPr>
              <w:t>ИП Старцев Михаил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F43" w:rsidRPr="009C5F43" w:rsidRDefault="009C5F43">
            <w:pPr>
              <w:ind w:left="57"/>
            </w:pPr>
            <w:r w:rsidRPr="009C5F43"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5F43" w:rsidRPr="009C5F43" w:rsidRDefault="009C5F43">
            <w:pPr>
              <w:ind w:left="57"/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9C5F43" w:rsidRPr="0002454B" w:rsidRDefault="009C5F4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7" w:type="dxa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565" w:type="dxa"/>
            <w:tcBorders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rPr>
                <w:lang w:val="en-US"/>
              </w:rPr>
            </w:pPr>
          </w:p>
        </w:tc>
      </w:tr>
      <w:tr w:rsidR="009C5F43" w:rsidRPr="009C5F43" w:rsidTr="0002454B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C4193E" w:rsidRDefault="009C5F43" w:rsidP="00C4193E">
            <w:r w:rsidRPr="009C5F43">
              <w:t>Назначение платежа</w:t>
            </w:r>
            <w:r w:rsidR="00C4193E" w:rsidRPr="00C4193E">
              <w:t xml:space="preserve">   </w:t>
            </w:r>
            <w:sdt>
              <w:sdtPr>
                <w:rPr>
                  <w:rStyle w:val="11"/>
                </w:rPr>
                <w:alias w:val="Purpose"/>
                <w:tag w:val="Purpose"/>
                <w:id w:val="-1220432876"/>
                <w:placeholder>
                  <w:docPart w:val="DefaultPlaceholder_-1854013440"/>
                </w:placeholder>
                <w:showingPlcHdr/>
                <w:text/>
              </w:sdtPr>
              <w:sdtEndPr>
                <w:rPr>
                  <w:rStyle w:val="a0"/>
                  <w:rFonts w:ascii="Times New Roman" w:hAnsi="Times New Roman"/>
                  <w:sz w:val="20"/>
                </w:rPr>
              </w:sdtEndPr>
              <w:sdtContent>
                <w:r w:rsidR="00C4193E" w:rsidRPr="003F5380">
                  <w:rPr>
                    <w:rStyle w:val="a7"/>
                    <w:sz w:val="32"/>
                    <w:szCs w:val="32"/>
                  </w:rPr>
                  <w:t>Место для ввода текста.</w:t>
                </w:r>
              </w:sdtContent>
            </w:sdt>
          </w:p>
        </w:tc>
      </w:tr>
    </w:tbl>
    <w:p w:rsidR="009C5F43" w:rsidRDefault="009C5F43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9C5F43" w:rsidRPr="009C5F43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jc w:val="center"/>
            </w:pPr>
          </w:p>
        </w:tc>
      </w:tr>
      <w:tr w:rsidR="009C5F43" w:rsidRPr="009C5F43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C5F43" w:rsidRPr="009C5F43" w:rsidRDefault="009C5F43">
            <w:pPr>
              <w:ind w:left="-28"/>
              <w:jc w:val="center"/>
            </w:pPr>
            <w:r w:rsidRPr="009C5F43"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F43" w:rsidRPr="009C5F43" w:rsidRDefault="009C5F43">
            <w:pPr>
              <w:jc w:val="center"/>
            </w:pPr>
          </w:p>
        </w:tc>
      </w:tr>
    </w:tbl>
    <w:p w:rsidR="009C5F43" w:rsidRDefault="009C5F43"/>
    <w:sectPr w:rsidR="009C5F43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92" w:rsidRDefault="00062F92">
      <w:r>
        <w:separator/>
      </w:r>
    </w:p>
  </w:endnote>
  <w:endnote w:type="continuationSeparator" w:id="0">
    <w:p w:rsidR="00062F92" w:rsidRDefault="0006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92" w:rsidRDefault="00062F92">
      <w:r>
        <w:separator/>
      </w:r>
    </w:p>
  </w:footnote>
  <w:footnote w:type="continuationSeparator" w:id="0">
    <w:p w:rsidR="00062F92" w:rsidRDefault="00062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A0"/>
    <w:rsid w:val="0002454B"/>
    <w:rsid w:val="00062F92"/>
    <w:rsid w:val="003734E3"/>
    <w:rsid w:val="003F3887"/>
    <w:rsid w:val="003F5380"/>
    <w:rsid w:val="004161A0"/>
    <w:rsid w:val="007772BB"/>
    <w:rsid w:val="009C5F43"/>
    <w:rsid w:val="00B5401A"/>
    <w:rsid w:val="00C4193E"/>
    <w:rsid w:val="00F8115D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1B46A-704C-4AAD-852A-6F32DCF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D0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C4193E"/>
    <w:rPr>
      <w:color w:val="808080"/>
    </w:rPr>
  </w:style>
  <w:style w:type="character" w:customStyle="1" w:styleId="11">
    <w:name w:val="Стиль1"/>
    <w:basedOn w:val="a0"/>
    <w:uiPriority w:val="99"/>
    <w:rsid w:val="00C4193E"/>
    <w:rPr>
      <w:rFonts w:ascii="Arial" w:hAnsi="Arial"/>
      <w:sz w:val="32"/>
    </w:rPr>
  </w:style>
  <w:style w:type="character" w:customStyle="1" w:styleId="10">
    <w:name w:val="Заголовок 1 Знак"/>
    <w:basedOn w:val="a0"/>
    <w:link w:val="1"/>
    <w:uiPriority w:val="9"/>
    <w:rsid w:val="00FD0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A78B0-DB53-4345-BECA-1E240F4FA316}"/>
      </w:docPartPr>
      <w:docPartBody>
        <w:p w:rsidR="00C82824" w:rsidRDefault="00E37562">
          <w:r w:rsidRPr="00F457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AEB2EF4734AE29AD622E3CF46A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EC043-AB3D-48F2-AB57-3F70364B2147}"/>
      </w:docPartPr>
      <w:docPartBody>
        <w:p w:rsidR="00C82824" w:rsidRDefault="00E37562" w:rsidP="00E37562">
          <w:pPr>
            <w:pStyle w:val="8C0AEB2EF4734AE29AD622E3CF46A850"/>
          </w:pPr>
          <w:r w:rsidRPr="00F457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07D615223E47CC8FF83A4978A288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4DD52-9C9D-4547-A3FE-F43AF01DBCCE}"/>
      </w:docPartPr>
      <w:docPartBody>
        <w:p w:rsidR="00C82824" w:rsidRDefault="00E37562" w:rsidP="00E37562">
          <w:pPr>
            <w:pStyle w:val="0E07D615223E47CC8FF83A4978A28894"/>
          </w:pPr>
          <w:r w:rsidRPr="00F457F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62"/>
    <w:rsid w:val="00246487"/>
    <w:rsid w:val="00591F48"/>
    <w:rsid w:val="007F74D5"/>
    <w:rsid w:val="00C82824"/>
    <w:rsid w:val="00E3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562"/>
    <w:rPr>
      <w:color w:val="808080"/>
    </w:rPr>
  </w:style>
  <w:style w:type="paragraph" w:customStyle="1" w:styleId="8C0AEB2EF4734AE29AD622E3CF46A850">
    <w:name w:val="8C0AEB2EF4734AE29AD622E3CF46A850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EC22558E6541889D13A6B10A0346B0">
    <w:name w:val="B2EC22558E6541889D13A6B10A0346B0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2766C49AA241979AC4A1469B303D75">
    <w:name w:val="EF2766C49AA241979AC4A1469B303D75"/>
    <w:rsid w:val="00E375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07D615223E47CC8FF83A4978A28894">
    <w:name w:val="0E07D615223E47CC8FF83A4978A28894"/>
    <w:rsid w:val="00E37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платежного поручения</vt:lpstr>
    </vt:vector>
  </TitlesOfParts>
  <Company>Krokoz™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платежного поручения</dc:title>
  <dc:subject/>
  <dc:creator>Assistentus.ru</dc:creator>
  <cp:keywords/>
  <cp:lastModifiedBy>Михаил Старцев</cp:lastModifiedBy>
  <cp:revision>4</cp:revision>
  <cp:lastPrinted>2004-10-20T10:13:00Z</cp:lastPrinted>
  <dcterms:created xsi:type="dcterms:W3CDTF">2018-12-22T07:01:00Z</dcterms:created>
  <dcterms:modified xsi:type="dcterms:W3CDTF">2018-12-22T10:28:00Z</dcterms:modified>
</cp:coreProperties>
</file>