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4D91"/>
          <w:sz w:val="72"/>
          <w:szCs w:val="72"/>
        </w:rPr>
        <w:t xml:space="preserve">ThinkR</w:t>
      </w:r>
    </w:p>
    <w:p>
      <w:pPr>
        <w:spacing w:after="80" w:before="0"/>
      </w:pPr>
      <w:r>
        <w:rPr>
          <w:rFonts w:ascii="Arial" w:cs="Arial" w:eastAsia="Arial" w:hAnsi="Arial"/>
          <w:color w:val="2E75B6"/>
          <w:sz w:val="36"/>
          <w:szCs w:val="36"/>
        </w:rPr>
        <w:t xml:space="preserve">Product Requirements Document</w:t>
      </w:r>
    </w:p>
    <w:p>
      <w:pPr>
        <w:spacing w:after="60" w:before="0"/>
      </w:pPr>
      <w:r>
        <w:rPr>
          <w:rFonts w:ascii="Arial" w:cs="Arial" w:eastAsia="Arial" w:hAnsi="Arial"/>
          <w:color w:val="595959"/>
          <w:sz w:val="28"/>
          <w:szCs w:val="28"/>
        </w:rPr>
        <w:t xml:space="preserve">Academic Research Matchmaking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D91"/>
                <w:sz w:val="20"/>
                <w:szCs w:val="20"/>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1.0 — Initial Draft</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D91"/>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 Review</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D91"/>
                <w:sz w:val="20"/>
                <w:szCs w:val="20"/>
              </w:rPr>
              <w:t xml:space="preserve">Audience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Engineering, Design, Product</w:t>
            </w:r>
          </w:p>
        </w:tc>
      </w:tr>
    </w:tbl>
    <w:p>
      <w:pPr>
        <w:spacing w:after="80" w:before="80"/>
      </w:pPr>
      <w:r>
        <w:t xml:space="preserve"/>
      </w:r>
    </w:p>
    <w:p>
      <w:pPr>
        <w:pStyle w:val="Heading1"/>
        <w:spacing w:after="120" w:before="360"/>
      </w:pPr>
      <w:r>
        <w:rPr>
          <w:rFonts w:ascii="Arial" w:cs="Arial" w:eastAsia="Arial" w:hAnsi="Arial"/>
          <w:b/>
          <w:bCs/>
          <w:color w:val="1E4D91"/>
          <w:sz w:val="36"/>
          <w:szCs w:val="36"/>
        </w:rPr>
        <w:t xml:space="preserve">1. Product Overview</w:t>
      </w:r>
    </w:p>
    <w:p>
      <w:pPr>
        <w:pStyle w:val="Heading2"/>
        <w:pBdr>
          <w:bottom w:val="single" w:color="2E75B6" w:sz="4" w:space="4"/>
        </w:pBdr>
        <w:spacing w:after="80" w:before="280"/>
      </w:pPr>
      <w:r>
        <w:rPr>
          <w:rFonts w:ascii="Arial" w:cs="Arial" w:eastAsia="Arial" w:hAnsi="Arial"/>
          <w:b/>
          <w:bCs/>
          <w:color w:val="2E75B6"/>
          <w:sz w:val="28"/>
          <w:szCs w:val="28"/>
        </w:rPr>
        <w:t xml:space="preserve">1.1 Problem Statement</w:t>
      </w:r>
    </w:p>
    <w:p>
      <w:pPr>
        <w:spacing w:after="60" w:before="60"/>
      </w:pPr>
      <w:r>
        <w:rPr>
          <w:rFonts w:ascii="Arial" w:cs="Arial" w:eastAsia="Arial" w:hAnsi="Arial"/>
          <w:color w:val="595959"/>
          <w:sz w:val="22"/>
          <w:szCs w:val="22"/>
        </w:rPr>
        <w:t xml:space="preserve">Students with research ambitions often struggle to find professors whose work aligns with their skills and interests. Professors, in turn, spend significant time sifting through generic inquiries to find qualified candidates. There is no structured, low-friction mechanism to surface high-quality matches between student talent and faculty research needs.</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1.2 Vision</w:t>
      </w:r>
    </w:p>
    <w:p>
      <w:pPr>
        <w:spacing w:after="60" w:before="60"/>
      </w:pPr>
      <w:r>
        <w:rPr>
          <w:rFonts w:ascii="Arial" w:cs="Arial" w:eastAsia="Arial" w:hAnsi="Arial"/>
          <w:color w:val="595959"/>
          <w:sz w:val="22"/>
          <w:szCs w:val="22"/>
        </w:rPr>
        <w:t xml:space="preserve">ThinkR is a web application that acts as a research matchmaker — not a bulletin board. It intelligently connects students to relevant research opportunities by ingesting student information (via AI), building structured profiles for both students and professors, and surfacing mutual fits through a swipe-style matchmaking interface.</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1.3 What ThinkR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ThinkR IS</w:t>
            </w:r>
          </w:p>
        </w:tc>
        <w:tc>
          <w:tcPr>
            <w:tcW w:type="dxa" w:w="468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ThinkR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 research matchmaker between students and professors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 bulletin board for generic research listings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 platform that presents simple, readable descriptions of research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 jargon-heavy academic repository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An AI-powered ingestion layer that structures student and research 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 manual form-filling system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 tool that supports both anonymous browsing and identified matching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 social network or publication platform</w:t>
            </w:r>
          </w:p>
        </w:tc>
      </w:tr>
    </w:tbl>
    <w:p>
      <w:pPr>
        <w:spacing w:after="80" w:before="80"/>
      </w:pPr>
      <w:r>
        <w:t xml:space="preserve"/>
      </w:r>
    </w:p>
    <w:p>
      <w:pPr>
        <w:pStyle w:val="Heading1"/>
        <w:spacing w:after="120" w:before="360"/>
      </w:pPr>
      <w:r>
        <w:rPr>
          <w:rFonts w:ascii="Arial" w:cs="Arial" w:eastAsia="Arial" w:hAnsi="Arial"/>
          <w:b/>
          <w:bCs/>
          <w:color w:val="1E4D91"/>
          <w:sz w:val="36"/>
          <w:szCs w:val="36"/>
        </w:rPr>
        <w:t xml:space="preserve">2. User Personas</w:t>
      </w:r>
    </w:p>
    <w:p>
      <w:pPr>
        <w:pStyle w:val="Heading2"/>
        <w:pBdr>
          <w:bottom w:val="single" w:color="2E75B6" w:sz="4" w:space="4"/>
        </w:pBdr>
        <w:spacing w:after="80" w:before="280"/>
      </w:pPr>
      <w:r>
        <w:rPr>
          <w:rFonts w:ascii="Arial" w:cs="Arial" w:eastAsia="Arial" w:hAnsi="Arial"/>
          <w:b/>
          <w:bCs/>
          <w:color w:val="2E75B6"/>
          <w:sz w:val="28"/>
          <w:szCs w:val="28"/>
        </w:rPr>
        <w:t xml:space="preserve">2.1 Students</w:t>
      </w:r>
    </w:p>
    <w:p>
      <w:pPr>
        <w:spacing w:after="60" w:before="60"/>
      </w:pPr>
      <w:r>
        <w:rPr>
          <w:rFonts w:ascii="Arial" w:cs="Arial" w:eastAsia="Arial" w:hAnsi="Arial"/>
          <w:color w:val="595959"/>
          <w:sz w:val="22"/>
          <w:szCs w:val="22"/>
        </w:rPr>
        <w:t xml:space="preserve">Undergraduate and graduate students seeking research experience. They may have limited knowledge of how to identify compatible labs, and often lack the language to describe their skills in academic terms. They can browse anonymously or create an identified profile to apply.</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2.2 Professors / Researchers</w:t>
      </w:r>
    </w:p>
    <w:p>
      <w:pPr>
        <w:spacing w:after="60" w:before="60"/>
      </w:pPr>
      <w:r>
        <w:rPr>
          <w:rFonts w:ascii="Arial" w:cs="Arial" w:eastAsia="Arial" w:hAnsi="Arial"/>
          <w:color w:val="595959"/>
          <w:sz w:val="22"/>
          <w:szCs w:val="22"/>
        </w:rPr>
        <w:t xml:space="preserve">Faculty members who have active research projects and need to find motivated, skilled student collaborators. They post research goals and availability through the platform, and review student matches surfaced by the algorithm.</w:t>
      </w:r>
    </w:p>
    <w:p>
      <w:pPr>
        <w:spacing w:after="80" w:before="80"/>
      </w:pPr>
      <w:r>
        <w:t xml:space="preserve"/>
      </w:r>
    </w:p>
    <w:p>
      <w:pPr>
        <w:pStyle w:val="Heading1"/>
        <w:spacing w:after="120" w:before="360"/>
      </w:pPr>
      <w:r>
        <w:rPr>
          <w:rFonts w:ascii="Arial" w:cs="Arial" w:eastAsia="Arial" w:hAnsi="Arial"/>
          <w:b/>
          <w:bCs/>
          <w:color w:val="1E4D91"/>
          <w:sz w:val="36"/>
          <w:szCs w:val="36"/>
        </w:rPr>
        <w:t xml:space="preserve">3. Key Functionalities</w:t>
      </w:r>
    </w:p>
    <w:p>
      <w:pPr>
        <w:spacing w:after="60" w:before="60"/>
      </w:pPr>
      <w:r>
        <w:rPr>
          <w:rFonts w:ascii="Arial" w:cs="Arial" w:eastAsia="Arial" w:hAnsi="Arial"/>
          <w:color w:val="595959"/>
          <w:sz w:val="22"/>
          <w:szCs w:val="22"/>
        </w:rPr>
        <w:t xml:space="preserve">The five core features of ThinkR, derived from the project brief:</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F1 — Matchmaking Engine</w:t>
      </w:r>
    </w:p>
    <w:p>
      <w:pPr>
        <w:spacing w:after="60" w:before="60"/>
      </w:pPr>
      <w:r>
        <w:rPr>
          <w:rFonts w:ascii="Arial" w:cs="Arial" w:eastAsia="Arial" w:hAnsi="Arial"/>
          <w:color w:val="595959"/>
          <w:sz w:val="22"/>
          <w:szCs w:val="22"/>
        </w:rPr>
        <w:t xml:space="preserve">The core feature. The platform computes compatibility scores between student profiles and researcher profiles. Users on both sides interact with a Tinder-style card interface: swipe right to express interest, swipe left to pass. A match is surfaced when both parties express mutual interest.</w:t>
      </w:r>
    </w:p>
    <w:p>
      <w:pPr>
        <w:pStyle w:val="ListParagraph"/>
        <w:numPr>
          <w:ilvl w:val="0"/>
          <w:numId w:val="2"/>
        </w:numPr>
        <w:spacing w:after="40" w:before="40"/>
      </w:pPr>
      <w:r>
        <w:rPr>
          <w:rFonts w:ascii="Arial" w:cs="Arial" w:eastAsia="Arial" w:hAnsi="Arial"/>
          <w:color w:val="595959"/>
          <w:sz w:val="22"/>
          <w:szCs w:val="22"/>
        </w:rPr>
        <w:t xml:space="preserve">Compatibility scoring based on skills, interests, and research goals</w:t>
      </w:r>
    </w:p>
    <w:p>
      <w:pPr>
        <w:pStyle w:val="ListParagraph"/>
        <w:numPr>
          <w:ilvl w:val="0"/>
          <w:numId w:val="2"/>
        </w:numPr>
        <w:spacing w:after="40" w:before="40"/>
      </w:pPr>
      <w:r>
        <w:rPr>
          <w:rFonts w:ascii="Arial" w:cs="Arial" w:eastAsia="Arial" w:hAnsi="Arial"/>
          <w:color w:val="595959"/>
          <w:sz w:val="22"/>
          <w:szCs w:val="22"/>
        </w:rPr>
        <w:t xml:space="preserve">Swipe-based UI for students browsing research opportunities</w:t>
      </w:r>
    </w:p>
    <w:p>
      <w:pPr>
        <w:pStyle w:val="ListParagraph"/>
        <w:numPr>
          <w:ilvl w:val="0"/>
          <w:numId w:val="2"/>
        </w:numPr>
        <w:spacing w:after="40" w:before="40"/>
      </w:pPr>
      <w:r>
        <w:rPr>
          <w:rFonts w:ascii="Arial" w:cs="Arial" w:eastAsia="Arial" w:hAnsi="Arial"/>
          <w:color w:val="595959"/>
          <w:sz w:val="22"/>
          <w:szCs w:val="22"/>
        </w:rPr>
        <w:t xml:space="preserve">Professor-side queue of matched/interested student profiles</w:t>
      </w:r>
    </w:p>
    <w:p>
      <w:pPr>
        <w:pStyle w:val="ListParagraph"/>
        <w:numPr>
          <w:ilvl w:val="0"/>
          <w:numId w:val="2"/>
        </w:numPr>
        <w:spacing w:after="40" w:before="40"/>
      </w:pPr>
      <w:r>
        <w:rPr>
          <w:rFonts w:ascii="Arial" w:cs="Arial" w:eastAsia="Arial" w:hAnsi="Arial"/>
          <w:color w:val="595959"/>
          <w:sz w:val="22"/>
          <w:szCs w:val="22"/>
        </w:rPr>
        <w:t xml:space="preserve">Anonymous browsing mode (no account required) vs. identified mode (account required to express interest or match)</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F2 — AI-Powered Student Info Ingestion</w:t>
      </w:r>
    </w:p>
    <w:p>
      <w:pPr>
        <w:spacing w:after="60" w:before="60"/>
      </w:pPr>
      <w:r>
        <w:rPr>
          <w:rFonts w:ascii="Arial" w:cs="Arial" w:eastAsia="Arial" w:hAnsi="Arial"/>
          <w:color w:val="595959"/>
          <w:sz w:val="22"/>
          <w:szCs w:val="22"/>
        </w:rPr>
        <w:t xml:space="preserve">Students should not have to manually fill out complex forms. An AI layer ingests student-provided information — resumes, transcripts, plain-text descriptions — and structures it into a canonical Student Profile stored in the database.</w:t>
      </w:r>
    </w:p>
    <w:p>
      <w:pPr>
        <w:pStyle w:val="ListParagraph"/>
        <w:numPr>
          <w:ilvl w:val="0"/>
          <w:numId w:val="2"/>
        </w:numPr>
        <w:spacing w:after="40" w:before="40"/>
      </w:pPr>
      <w:r>
        <w:rPr>
          <w:rFonts w:ascii="Arial" w:cs="Arial" w:eastAsia="Arial" w:hAnsi="Arial"/>
          <w:color w:val="595959"/>
          <w:sz w:val="22"/>
          <w:szCs w:val="22"/>
        </w:rPr>
        <w:t xml:space="preserve">Upload interface: accepts resume (PDF), transcript, or free-text input</w:t>
      </w:r>
    </w:p>
    <w:p>
      <w:pPr>
        <w:pStyle w:val="ListParagraph"/>
        <w:numPr>
          <w:ilvl w:val="0"/>
          <w:numId w:val="2"/>
        </w:numPr>
        <w:spacing w:after="40" w:before="40"/>
      </w:pPr>
      <w:r>
        <w:rPr>
          <w:rFonts w:ascii="Arial" w:cs="Arial" w:eastAsia="Arial" w:hAnsi="Arial"/>
          <w:color w:val="595959"/>
          <w:sz w:val="22"/>
          <w:szCs w:val="22"/>
        </w:rPr>
        <w:t xml:space="preserve">AI extraction layer: parses skills, coursework, GPA range, interests, prior experience</w:t>
      </w:r>
    </w:p>
    <w:p>
      <w:pPr>
        <w:pStyle w:val="ListParagraph"/>
        <w:numPr>
          <w:ilvl w:val="0"/>
          <w:numId w:val="2"/>
        </w:numPr>
        <w:spacing w:after="40" w:before="40"/>
      </w:pPr>
      <w:r>
        <w:rPr>
          <w:rFonts w:ascii="Arial" w:cs="Arial" w:eastAsia="Arial" w:hAnsi="Arial"/>
          <w:color w:val="595959"/>
          <w:sz w:val="22"/>
          <w:szCs w:val="22"/>
        </w:rPr>
        <w:t xml:space="preserve">Structured output stored as Student Profile object</w:t>
      </w:r>
    </w:p>
    <w:p>
      <w:pPr>
        <w:pStyle w:val="ListParagraph"/>
        <w:numPr>
          <w:ilvl w:val="0"/>
          <w:numId w:val="2"/>
        </w:numPr>
        <w:spacing w:after="40" w:before="40"/>
      </w:pPr>
      <w:r>
        <w:rPr>
          <w:rFonts w:ascii="Arial" w:cs="Arial" w:eastAsia="Arial" w:hAnsi="Arial"/>
          <w:color w:val="595959"/>
          <w:sz w:val="22"/>
          <w:szCs w:val="22"/>
        </w:rPr>
        <w:t xml:space="preserve">Editable post-ingestion: students can review and correct AI-parsed fields</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F3 — User-Defined Limits / Preferences</w:t>
      </w:r>
    </w:p>
    <w:p>
      <w:pPr>
        <w:spacing w:after="60" w:before="60"/>
      </w:pPr>
      <w:r>
        <w:rPr>
          <w:rFonts w:ascii="Arial" w:cs="Arial" w:eastAsia="Arial" w:hAnsi="Arial"/>
          <w:color w:val="595959"/>
          <w:sz w:val="22"/>
          <w:szCs w:val="22"/>
        </w:rPr>
        <w:t xml:space="preserve">Both students and professors can set parameters that constrain the matching pool, giving users control over the quality and relevance of their matches.</w:t>
      </w:r>
    </w:p>
    <w:p>
      <w:pPr>
        <w:pStyle w:val="ListParagraph"/>
        <w:numPr>
          <w:ilvl w:val="0"/>
          <w:numId w:val="2"/>
        </w:numPr>
        <w:spacing w:after="40" w:before="40"/>
      </w:pPr>
      <w:r>
        <w:rPr>
          <w:rFonts w:ascii="Arial" w:cs="Arial" w:eastAsia="Arial" w:hAnsi="Arial"/>
          <w:color w:val="595959"/>
          <w:sz w:val="22"/>
          <w:szCs w:val="22"/>
        </w:rPr>
        <w:t xml:space="preserve">Students: preferred research domains, time commitment (hours/week), start date, remote/in-person preference</w:t>
      </w:r>
    </w:p>
    <w:p>
      <w:pPr>
        <w:pStyle w:val="ListParagraph"/>
        <w:numPr>
          <w:ilvl w:val="0"/>
          <w:numId w:val="2"/>
        </w:numPr>
        <w:spacing w:after="40" w:before="40"/>
      </w:pPr>
      <w:r>
        <w:rPr>
          <w:rFonts w:ascii="Arial" w:cs="Arial" w:eastAsia="Arial" w:hAnsi="Arial"/>
          <w:color w:val="595959"/>
          <w:sz w:val="22"/>
          <w:szCs w:val="22"/>
        </w:rPr>
        <w:t xml:space="preserve">Professors: required skills, minimum academic year, hours expected, project duration</w:t>
      </w:r>
    </w:p>
    <w:p>
      <w:pPr>
        <w:pStyle w:val="ListParagraph"/>
        <w:numPr>
          <w:ilvl w:val="0"/>
          <w:numId w:val="2"/>
        </w:numPr>
        <w:spacing w:after="40" w:before="40"/>
      </w:pPr>
      <w:r>
        <w:rPr>
          <w:rFonts w:ascii="Arial" w:cs="Arial" w:eastAsia="Arial" w:hAnsi="Arial"/>
          <w:color w:val="595959"/>
          <w:sz w:val="22"/>
          <w:szCs w:val="22"/>
        </w:rPr>
        <w:t xml:space="preserve">Hard filters (exclude non-matches entirely) vs. soft preferences (deprioritize but include)</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F4 — Visual Dashboard</w:t>
      </w:r>
    </w:p>
    <w:p>
      <w:pPr>
        <w:spacing w:after="60" w:before="60"/>
      </w:pPr>
      <w:r>
        <w:rPr>
          <w:rFonts w:ascii="Arial" w:cs="Arial" w:eastAsia="Arial" w:hAnsi="Arial"/>
          <w:color w:val="595959"/>
          <w:sz w:val="22"/>
          <w:szCs w:val="22"/>
        </w:rPr>
        <w:t xml:space="preserve">A centralized interface for users to manage their activity, track matches, and monitor profile completeness.</w:t>
      </w:r>
    </w:p>
    <w:p>
      <w:pPr>
        <w:pStyle w:val="ListParagraph"/>
        <w:numPr>
          <w:ilvl w:val="0"/>
          <w:numId w:val="2"/>
        </w:numPr>
        <w:spacing w:after="40" w:before="40"/>
      </w:pPr>
      <w:r>
        <w:rPr>
          <w:rFonts w:ascii="Arial" w:cs="Arial" w:eastAsia="Arial" w:hAnsi="Arial"/>
          <w:color w:val="595959"/>
          <w:sz w:val="22"/>
          <w:szCs w:val="22"/>
        </w:rPr>
        <w:t xml:space="preserve">Students: match queue, profile completion score, recently viewed opportunities</w:t>
      </w:r>
    </w:p>
    <w:p>
      <w:pPr>
        <w:pStyle w:val="ListParagraph"/>
        <w:numPr>
          <w:ilvl w:val="0"/>
          <w:numId w:val="2"/>
        </w:numPr>
        <w:spacing w:after="40" w:before="40"/>
      </w:pPr>
      <w:r>
        <w:rPr>
          <w:rFonts w:ascii="Arial" w:cs="Arial" w:eastAsia="Arial" w:hAnsi="Arial"/>
          <w:color w:val="595959"/>
          <w:sz w:val="22"/>
          <w:szCs w:val="22"/>
        </w:rPr>
        <w:t xml:space="preserve">Professors: active research listings, student match queue, match history</w:t>
      </w:r>
    </w:p>
    <w:p>
      <w:pPr>
        <w:pStyle w:val="ListParagraph"/>
        <w:numPr>
          <w:ilvl w:val="0"/>
          <w:numId w:val="2"/>
        </w:numPr>
        <w:spacing w:after="40" w:before="40"/>
      </w:pPr>
      <w:r>
        <w:rPr>
          <w:rFonts w:ascii="Arial" w:cs="Arial" w:eastAsia="Arial" w:hAnsi="Arial"/>
          <w:color w:val="595959"/>
          <w:sz w:val="22"/>
          <w:szCs w:val="22"/>
        </w:rPr>
        <w:t xml:space="preserve">Match status indicators: Pending / Mutual Match / Contacted</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F5 — Chat / Email Connect</w:t>
      </w:r>
    </w:p>
    <w:p>
      <w:pPr>
        <w:spacing w:after="60" w:before="60"/>
      </w:pPr>
      <w:r>
        <w:rPr>
          <w:rFonts w:ascii="Arial" w:cs="Arial" w:eastAsia="Arial" w:hAnsi="Arial"/>
          <w:color w:val="595959"/>
          <w:sz w:val="22"/>
          <w:szCs w:val="22"/>
        </w:rPr>
        <w:t xml:space="preserve">Once a mutual match is established, both parties should be able to initiate contact directly within the platform or via email.</w:t>
      </w:r>
    </w:p>
    <w:p>
      <w:pPr>
        <w:pStyle w:val="ListParagraph"/>
        <w:numPr>
          <w:ilvl w:val="0"/>
          <w:numId w:val="2"/>
        </w:numPr>
        <w:spacing w:after="40" w:before="40"/>
      </w:pPr>
      <w:r>
        <w:rPr>
          <w:rFonts w:ascii="Arial" w:cs="Arial" w:eastAsia="Arial" w:hAnsi="Arial"/>
          <w:color w:val="595959"/>
          <w:sz w:val="22"/>
          <w:szCs w:val="22"/>
        </w:rPr>
        <w:t xml:space="preserve">In-app messaging thread per match</w:t>
      </w:r>
    </w:p>
    <w:p>
      <w:pPr>
        <w:pStyle w:val="ListParagraph"/>
        <w:numPr>
          <w:ilvl w:val="0"/>
          <w:numId w:val="2"/>
        </w:numPr>
        <w:spacing w:after="40" w:before="40"/>
      </w:pPr>
      <w:r>
        <w:rPr>
          <w:rFonts w:ascii="Arial" w:cs="Arial" w:eastAsia="Arial" w:hAnsi="Arial"/>
          <w:color w:val="595959"/>
          <w:sz w:val="22"/>
          <w:szCs w:val="22"/>
        </w:rPr>
        <w:t xml:space="preserve">Email notification on new match or message</w:t>
      </w:r>
    </w:p>
    <w:p>
      <w:pPr>
        <w:pStyle w:val="ListParagraph"/>
        <w:numPr>
          <w:ilvl w:val="0"/>
          <w:numId w:val="2"/>
        </w:numPr>
        <w:spacing w:after="40" w:before="40"/>
      </w:pPr>
      <w:r>
        <w:rPr>
          <w:rFonts w:ascii="Arial" w:cs="Arial" w:eastAsia="Arial" w:hAnsi="Arial"/>
          <w:color w:val="595959"/>
          <w:sz w:val="22"/>
          <w:szCs w:val="22"/>
        </w:rPr>
        <w:t xml:space="preserve">Option to share institutional email for offline communication</w:t>
      </w:r>
    </w:p>
    <w:p>
      <w:pPr>
        <w:spacing w:after="80" w:before="80"/>
      </w:pPr>
      <w:r>
        <w:t xml:space="preserve"/>
      </w:r>
    </w:p>
    <w:p>
      <w:pPr>
        <w:pStyle w:val="Heading1"/>
        <w:spacing w:after="120" w:before="360"/>
      </w:pPr>
      <w:r>
        <w:rPr>
          <w:rFonts w:ascii="Arial" w:cs="Arial" w:eastAsia="Arial" w:hAnsi="Arial"/>
          <w:b/>
          <w:bCs/>
          <w:color w:val="1E4D91"/>
          <w:sz w:val="36"/>
          <w:szCs w:val="36"/>
        </w:rPr>
        <w:t xml:space="preserve">4. Data Models</w:t>
      </w:r>
    </w:p>
    <w:p>
      <w:pPr>
        <w:pStyle w:val="Heading2"/>
        <w:pBdr>
          <w:bottom w:val="single" w:color="2E75B6" w:sz="4" w:space="4"/>
        </w:pBdr>
        <w:spacing w:after="80" w:before="280"/>
      </w:pPr>
      <w:r>
        <w:rPr>
          <w:rFonts w:ascii="Arial" w:cs="Arial" w:eastAsia="Arial" w:hAnsi="Arial"/>
          <w:b/>
          <w:bCs/>
          <w:color w:val="2E75B6"/>
          <w:sz w:val="28"/>
          <w:szCs w:val="28"/>
        </w:rPr>
        <w:t xml:space="preserve">4.1 Student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System-generated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 /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academic_year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Enum (Freshman–PhD)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ingestion /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major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ingestion / manual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skills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interests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ingestion / manual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gpa_range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JSON (hours/week, start 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Manual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resume_url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 (S3)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Upload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is_anonymous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User setting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Timestamp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System</w:t>
            </w:r>
          </w:p>
        </w:tc>
      </w:tr>
    </w:tbl>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4.2 Researcher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researcher_id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System-generated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 /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department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lab_name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Manual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research_areas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Manual /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active_projects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Manual / ingestion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Timestamp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System</w:t>
            </w:r>
          </w:p>
        </w:tc>
      </w:tr>
    </w:tbl>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4.3 Research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researcher_id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Belongs to Researcher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Human-readable title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description_plain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Simple language summary (no jargon)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required_skills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Used for matching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preferred_skills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Soft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hours_per_week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Integer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start_date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is_active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bl>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4.4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student_id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student_interest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Swipe right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researcher_interest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Swipe right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is_mutual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Both =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Enum (Pending / Matched / Contacted / Closed)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Timestamp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r>
    </w:tbl>
    <w:p>
      <w:pPr>
        <w:spacing w:after="80" w:before="80"/>
      </w:pPr>
      <w:r>
        <w:t xml:space="preserve"/>
      </w:r>
    </w:p>
    <w:p>
      <w:pPr>
        <w:pStyle w:val="Heading1"/>
        <w:spacing w:after="120" w:before="360"/>
      </w:pPr>
      <w:r>
        <w:rPr>
          <w:rFonts w:ascii="Arial" w:cs="Arial" w:eastAsia="Arial" w:hAnsi="Arial"/>
          <w:b/>
          <w:bCs/>
          <w:color w:val="1E4D91"/>
          <w:sz w:val="36"/>
          <w:szCs w:val="36"/>
        </w:rPr>
        <w:t xml:space="preserve">5. System Architecture</w:t>
      </w:r>
    </w:p>
    <w:p>
      <w:pPr>
        <w:pStyle w:val="Heading2"/>
        <w:pBdr>
          <w:bottom w:val="single" w:color="2E75B6" w:sz="4" w:space="4"/>
        </w:pBdr>
        <w:spacing w:after="80" w:before="280"/>
      </w:pPr>
      <w:r>
        <w:rPr>
          <w:rFonts w:ascii="Arial" w:cs="Arial" w:eastAsia="Arial" w:hAnsi="Arial"/>
          <w:b/>
          <w:bCs/>
          <w:color w:val="2E75B6"/>
          <w:sz w:val="28"/>
          <w:szCs w:val="28"/>
        </w:rPr>
        <w:t xml:space="preserve">5.1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Technology (Recommended)</w:t>
            </w:r>
          </w:p>
        </w:tc>
        <w:tc>
          <w:tcPr>
            <w:tcW w:type="dxa" w:w="3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React (Next.js)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SPA with swipe UI, dashboard, profile 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Backend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Node.js / Python (FastAPI)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REST or GraphQL endpoints,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Ingestion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Python + LLM API (e.g. Claude)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uploads into structured profile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Database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PostgreSQL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Users, profiles, projects, matches,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AWS S3 / Cloudflare R2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Resume and document uploads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Auth0 / Supabase Auth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OAuth + institutional email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SendGrid / Resend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 notifications, message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Hosting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Vercel (FE) + Fly.io or Render (BE)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Deployment</w:t>
            </w:r>
          </w:p>
        </w:tc>
      </w:tr>
    </w:tbl>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5.2 AI Ingestion Flow</w:t>
      </w:r>
    </w:p>
    <w:p>
      <w:pPr>
        <w:pStyle w:val="ListParagraph"/>
        <w:numPr>
          <w:ilvl w:val="0"/>
          <w:numId w:val="3"/>
        </w:numPr>
        <w:spacing w:after="40" w:before="40"/>
      </w:pPr>
      <w:r>
        <w:rPr>
          <w:rFonts w:ascii="Arial" w:cs="Arial" w:eastAsia="Arial" w:hAnsi="Arial"/>
          <w:color w:val="595959"/>
          <w:sz w:val="22"/>
          <w:szCs w:val="22"/>
        </w:rPr>
        <w:t xml:space="preserve">Student uploads resume/transcript or enters free text</w:t>
      </w:r>
    </w:p>
    <w:p>
      <w:pPr>
        <w:pStyle w:val="ListParagraph"/>
        <w:numPr>
          <w:ilvl w:val="0"/>
          <w:numId w:val="3"/>
        </w:numPr>
        <w:spacing w:after="40" w:before="40"/>
      </w:pPr>
      <w:r>
        <w:rPr>
          <w:rFonts w:ascii="Arial" w:cs="Arial" w:eastAsia="Arial" w:hAnsi="Arial"/>
          <w:color w:val="595959"/>
          <w:sz w:val="22"/>
          <w:szCs w:val="22"/>
        </w:rPr>
        <w:t xml:space="preserve">Backend sends content to AI Ingestion Service</w:t>
      </w:r>
    </w:p>
    <w:p>
      <w:pPr>
        <w:pStyle w:val="ListParagraph"/>
        <w:numPr>
          <w:ilvl w:val="0"/>
          <w:numId w:val="3"/>
        </w:numPr>
        <w:spacing w:after="40" w:before="40"/>
      </w:pPr>
      <w:r>
        <w:rPr>
          <w:rFonts w:ascii="Arial" w:cs="Arial" w:eastAsia="Arial" w:hAnsi="Arial"/>
          <w:color w:val="595959"/>
          <w:sz w:val="22"/>
          <w:szCs w:val="22"/>
        </w:rPr>
        <w:t xml:space="preserve">AI extracts: name, academic year, major, skills, interests, GPA range, prior experience</w:t>
      </w:r>
    </w:p>
    <w:p>
      <w:pPr>
        <w:pStyle w:val="ListParagraph"/>
        <w:numPr>
          <w:ilvl w:val="0"/>
          <w:numId w:val="3"/>
        </w:numPr>
        <w:spacing w:after="40" w:before="40"/>
      </w:pPr>
      <w:r>
        <w:rPr>
          <w:rFonts w:ascii="Arial" w:cs="Arial" w:eastAsia="Arial" w:hAnsi="Arial"/>
          <w:color w:val="595959"/>
          <w:sz w:val="22"/>
          <w:szCs w:val="22"/>
        </w:rPr>
        <w:t xml:space="preserve">Structured JSON returned and stored as Student Profile</w:t>
      </w:r>
    </w:p>
    <w:p>
      <w:pPr>
        <w:pStyle w:val="ListParagraph"/>
        <w:numPr>
          <w:ilvl w:val="0"/>
          <w:numId w:val="3"/>
        </w:numPr>
        <w:spacing w:after="40" w:before="40"/>
      </w:pPr>
      <w:r>
        <w:rPr>
          <w:rFonts w:ascii="Arial" w:cs="Arial" w:eastAsia="Arial" w:hAnsi="Arial"/>
          <w:color w:val="595959"/>
          <w:sz w:val="22"/>
          <w:szCs w:val="22"/>
        </w:rPr>
        <w:t xml:space="preserve">Student reviews and edits fields on the profile confirmation screen</w:t>
      </w:r>
    </w:p>
    <w:p>
      <w:pPr>
        <w:pStyle w:val="ListParagraph"/>
        <w:numPr>
          <w:ilvl w:val="0"/>
          <w:numId w:val="3"/>
        </w:numPr>
        <w:spacing w:after="40" w:before="40"/>
      </w:pPr>
      <w:r>
        <w:rPr>
          <w:rFonts w:ascii="Arial" w:cs="Arial" w:eastAsia="Arial" w:hAnsi="Arial"/>
          <w:color w:val="595959"/>
          <w:sz w:val="22"/>
          <w:szCs w:val="22"/>
        </w:rPr>
        <w:t xml:space="preserve">Confirmed profile stored in database and made available for matching</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5.3 Matching Flow</w:t>
      </w:r>
    </w:p>
    <w:p>
      <w:pPr>
        <w:pStyle w:val="ListParagraph"/>
        <w:numPr>
          <w:ilvl w:val="0"/>
          <w:numId w:val="3"/>
        </w:numPr>
        <w:spacing w:after="40" w:before="40"/>
      </w:pPr>
      <w:r>
        <w:rPr>
          <w:rFonts w:ascii="Arial" w:cs="Arial" w:eastAsia="Arial" w:hAnsi="Arial"/>
          <w:color w:val="595959"/>
          <w:sz w:val="22"/>
          <w:szCs w:val="22"/>
        </w:rPr>
        <w:t xml:space="preserve">Student opens the Discover feed — cards are ranked by compatibility score</w:t>
      </w:r>
    </w:p>
    <w:p>
      <w:pPr>
        <w:pStyle w:val="ListParagraph"/>
        <w:numPr>
          <w:ilvl w:val="0"/>
          <w:numId w:val="3"/>
        </w:numPr>
        <w:spacing w:after="40" w:before="40"/>
      </w:pPr>
      <w:r>
        <w:rPr>
          <w:rFonts w:ascii="Arial" w:cs="Arial" w:eastAsia="Arial" w:hAnsi="Arial"/>
          <w:color w:val="595959"/>
          <w:sz w:val="22"/>
          <w:szCs w:val="22"/>
        </w:rPr>
        <w:t xml:space="preserve">Compatibility score computed from: skill overlap, interest alignment, availability match</w:t>
      </w:r>
    </w:p>
    <w:p>
      <w:pPr>
        <w:pStyle w:val="ListParagraph"/>
        <w:numPr>
          <w:ilvl w:val="0"/>
          <w:numId w:val="3"/>
        </w:numPr>
        <w:spacing w:after="40" w:before="40"/>
      </w:pPr>
      <w:r>
        <w:rPr>
          <w:rFonts w:ascii="Arial" w:cs="Arial" w:eastAsia="Arial" w:hAnsi="Arial"/>
          <w:color w:val="595959"/>
          <w:sz w:val="22"/>
          <w:szCs w:val="22"/>
        </w:rPr>
        <w:t xml:space="preserve">Student swipes right (interested) or left (pass)</w:t>
      </w:r>
    </w:p>
    <w:p>
      <w:pPr>
        <w:pStyle w:val="ListParagraph"/>
        <w:numPr>
          <w:ilvl w:val="0"/>
          <w:numId w:val="3"/>
        </w:numPr>
        <w:spacing w:after="40" w:before="40"/>
      </w:pPr>
      <w:r>
        <w:rPr>
          <w:rFonts w:ascii="Arial" w:cs="Arial" w:eastAsia="Arial" w:hAnsi="Arial"/>
          <w:color w:val="595959"/>
          <w:sz w:val="22"/>
          <w:szCs w:val="22"/>
        </w:rPr>
        <w:t xml:space="preserve">If student swipes right, Match record created with student_interest = true</w:t>
      </w:r>
    </w:p>
    <w:p>
      <w:pPr>
        <w:pStyle w:val="ListParagraph"/>
        <w:numPr>
          <w:ilvl w:val="0"/>
          <w:numId w:val="3"/>
        </w:numPr>
        <w:spacing w:after="40" w:before="40"/>
      </w:pPr>
      <w:r>
        <w:rPr>
          <w:rFonts w:ascii="Arial" w:cs="Arial" w:eastAsia="Arial" w:hAnsi="Arial"/>
          <w:color w:val="595959"/>
          <w:sz w:val="22"/>
          <w:szCs w:val="22"/>
        </w:rPr>
        <w:t xml:space="preserve">Researcher reviews interested student queue and swipes right/left</w:t>
      </w:r>
    </w:p>
    <w:p>
      <w:pPr>
        <w:pStyle w:val="ListParagraph"/>
        <w:numPr>
          <w:ilvl w:val="0"/>
          <w:numId w:val="3"/>
        </w:numPr>
        <w:spacing w:after="40" w:before="40"/>
      </w:pPr>
      <w:r>
        <w:rPr>
          <w:rFonts w:ascii="Arial" w:cs="Arial" w:eastAsia="Arial" w:hAnsi="Arial"/>
          <w:color w:val="595959"/>
          <w:sz w:val="22"/>
          <w:szCs w:val="22"/>
        </w:rPr>
        <w:t xml:space="preserve">If both express interest, is_mutual = true — chat is unlocked and both are notified</w:t>
      </w:r>
    </w:p>
    <w:p>
      <w:pPr>
        <w:spacing w:after="80" w:before="80"/>
      </w:pPr>
      <w:r>
        <w:t xml:space="preserve"/>
      </w:r>
    </w:p>
    <w:p>
      <w:pPr>
        <w:pStyle w:val="Heading1"/>
        <w:spacing w:after="120" w:before="360"/>
      </w:pPr>
      <w:r>
        <w:rPr>
          <w:rFonts w:ascii="Arial" w:cs="Arial" w:eastAsia="Arial" w:hAnsi="Arial"/>
          <w:b/>
          <w:bCs/>
          <w:color w:val="1E4D91"/>
          <w:sz w:val="36"/>
          <w:szCs w:val="36"/>
        </w:rPr>
        <w:t xml:space="preserve">6. API Endpoints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/auth/signup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Register new user (student or researcher)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/auth/login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Login and receive 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/students/ingest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Submit resume/text for AI ingestion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/students/:id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 student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Update student profile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/researchers/projects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Create a research project listing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/researchers/:id/projects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List researcher's active projects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/discover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 ranked project cards for a student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/matches/swipe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Record a swipe (student or researcher)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/matches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Get all matches for authenticated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/messages/:match_id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Get messages for a match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/messages/:match_id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Send a message in a match thread</w:t>
            </w:r>
          </w:p>
        </w:tc>
      </w:tr>
    </w:tbl>
    <w:p>
      <w:pPr>
        <w:spacing w:after="80" w:before="80"/>
      </w:pPr>
      <w:r>
        <w:t xml:space="preserve"/>
      </w:r>
    </w:p>
    <w:p>
      <w:pPr>
        <w:pStyle w:val="Heading1"/>
        <w:spacing w:after="120" w:before="360"/>
      </w:pPr>
      <w:r>
        <w:rPr>
          <w:rFonts w:ascii="Arial" w:cs="Arial" w:eastAsia="Arial" w:hAnsi="Arial"/>
          <w:b/>
          <w:bCs/>
          <w:color w:val="1E4D91"/>
          <w:sz w:val="36"/>
          <w:szCs w:val="36"/>
        </w:rPr>
        <w:t xml:space="preserve">7. Frontend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49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Landing / Onboarding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Value prop, role selection (Student / Researcher), sign up CTA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 Onboarding 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File upload + free text, AI parsing, profile review/edit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Researcher Onboarding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Researchers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Manual form: dept, lab, research areas, project creation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Discover (Swipe UI)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Students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Project cards with plain-language descriptions, swipe controls, filter sidebar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 queue, profile status, recently viewed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Researcher Dashboard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Researchers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Active projects, interested students queue, matches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 Detail / 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Student summary, project detail, in-app message thread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Profile Settings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Both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Edit profile, set preferences/limits, toggle anonymous mode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Match alerts, unread messages</w:t>
            </w:r>
          </w:p>
        </w:tc>
      </w:tr>
    </w:tbl>
    <w:p>
      <w:pPr>
        <w:spacing w:after="80" w:before="80"/>
      </w:pPr>
      <w:r>
        <w:t xml:space="preserve"/>
      </w:r>
    </w:p>
    <w:p>
      <w:pPr>
        <w:pStyle w:val="Heading1"/>
        <w:spacing w:after="120" w:before="360"/>
      </w:pPr>
      <w:r>
        <w:rPr>
          <w:rFonts w:ascii="Arial" w:cs="Arial" w:eastAsia="Arial" w:hAnsi="Arial"/>
          <w:b/>
          <w:bCs/>
          <w:color w:val="1E4D91"/>
          <w:sz w:val="36"/>
          <w:szCs w:val="36"/>
        </w:rPr>
        <w:t xml:space="preserve">8. Non-Functional Requirements</w:t>
      </w:r>
    </w:p>
    <w:p>
      <w:pPr>
        <w:pStyle w:val="Heading2"/>
        <w:pBdr>
          <w:bottom w:val="single" w:color="2E75B6" w:sz="4" w:space="4"/>
        </w:pBdr>
        <w:spacing w:after="80" w:before="280"/>
      </w:pPr>
      <w:r>
        <w:rPr>
          <w:rFonts w:ascii="Arial" w:cs="Arial" w:eastAsia="Arial" w:hAnsi="Arial"/>
          <w:b/>
          <w:bCs/>
          <w:color w:val="2E75B6"/>
          <w:sz w:val="28"/>
          <w:szCs w:val="28"/>
        </w:rPr>
        <w:t xml:space="preserve">8.1 Performance</w:t>
      </w:r>
    </w:p>
    <w:p>
      <w:pPr>
        <w:pStyle w:val="ListParagraph"/>
        <w:numPr>
          <w:ilvl w:val="0"/>
          <w:numId w:val="2"/>
        </w:numPr>
        <w:spacing w:after="40" w:before="40"/>
      </w:pPr>
      <w:r>
        <w:rPr>
          <w:rFonts w:ascii="Arial" w:cs="Arial" w:eastAsia="Arial" w:hAnsi="Arial"/>
          <w:color w:val="595959"/>
          <w:sz w:val="22"/>
          <w:szCs w:val="22"/>
        </w:rPr>
        <w:t xml:space="preserve">Discover feed loads within 1.5 seconds for up to 1,000 concurrent users</w:t>
      </w:r>
    </w:p>
    <w:p>
      <w:pPr>
        <w:pStyle w:val="ListParagraph"/>
        <w:numPr>
          <w:ilvl w:val="0"/>
          <w:numId w:val="2"/>
        </w:numPr>
        <w:spacing w:after="40" w:before="40"/>
      </w:pPr>
      <w:r>
        <w:rPr>
          <w:rFonts w:ascii="Arial" w:cs="Arial" w:eastAsia="Arial" w:hAnsi="Arial"/>
          <w:color w:val="595959"/>
          <w:sz w:val="22"/>
          <w:szCs w:val="22"/>
        </w:rPr>
        <w:t xml:space="preserve">AI ingestion completes within 10 seconds per document</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8.2 Privacy &amp; Security</w:t>
      </w:r>
    </w:p>
    <w:p>
      <w:pPr>
        <w:pStyle w:val="ListParagraph"/>
        <w:numPr>
          <w:ilvl w:val="0"/>
          <w:numId w:val="2"/>
        </w:numPr>
        <w:spacing w:after="40" w:before="40"/>
      </w:pPr>
      <w:r>
        <w:rPr>
          <w:rFonts w:ascii="Arial" w:cs="Arial" w:eastAsia="Arial" w:hAnsi="Arial"/>
          <w:color w:val="595959"/>
          <w:sz w:val="22"/>
          <w:szCs w:val="22"/>
        </w:rPr>
        <w:t xml:space="preserve">Anonymous mode: no PII surfaced on cards; student is identified only after mutual match</w:t>
      </w:r>
    </w:p>
    <w:p>
      <w:pPr>
        <w:pStyle w:val="ListParagraph"/>
        <w:numPr>
          <w:ilvl w:val="0"/>
          <w:numId w:val="2"/>
        </w:numPr>
        <w:spacing w:after="40" w:before="40"/>
      </w:pPr>
      <w:r>
        <w:rPr>
          <w:rFonts w:ascii="Arial" w:cs="Arial" w:eastAsia="Arial" w:hAnsi="Arial"/>
          <w:color w:val="595959"/>
          <w:sz w:val="22"/>
          <w:szCs w:val="22"/>
        </w:rPr>
        <w:t xml:space="preserve">Institutional email verification recommended for researcher accounts</w:t>
      </w:r>
    </w:p>
    <w:p>
      <w:pPr>
        <w:pStyle w:val="ListParagraph"/>
        <w:numPr>
          <w:ilvl w:val="0"/>
          <w:numId w:val="2"/>
        </w:numPr>
        <w:spacing w:after="40" w:before="40"/>
      </w:pPr>
      <w:r>
        <w:rPr>
          <w:rFonts w:ascii="Arial" w:cs="Arial" w:eastAsia="Arial" w:hAnsi="Arial"/>
          <w:color w:val="595959"/>
          <w:sz w:val="22"/>
          <w:szCs w:val="22"/>
        </w:rPr>
        <w:t xml:space="preserve">All uploads stored with access control; direct URLs expire in 24 hours</w:t>
      </w:r>
    </w:p>
    <w:p>
      <w:pPr>
        <w:pStyle w:val="ListParagraph"/>
        <w:numPr>
          <w:ilvl w:val="0"/>
          <w:numId w:val="2"/>
        </w:numPr>
        <w:spacing w:after="40" w:before="40"/>
      </w:pPr>
      <w:r>
        <w:rPr>
          <w:rFonts w:ascii="Arial" w:cs="Arial" w:eastAsia="Arial" w:hAnsi="Arial"/>
          <w:color w:val="595959"/>
          <w:sz w:val="22"/>
          <w:szCs w:val="22"/>
        </w:rPr>
        <w:t xml:space="preserve">FERPA-aware: do not store or display official transcripts verbatim</w:t>
      </w:r>
    </w:p>
    <w:p>
      <w:pPr>
        <w:spacing w:after="8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8.3 Accessibility</w:t>
      </w:r>
    </w:p>
    <w:p>
      <w:pPr>
        <w:pStyle w:val="ListParagraph"/>
        <w:numPr>
          <w:ilvl w:val="0"/>
          <w:numId w:val="2"/>
        </w:numPr>
        <w:spacing w:after="40" w:before="40"/>
      </w:pPr>
      <w:r>
        <w:rPr>
          <w:rFonts w:ascii="Arial" w:cs="Arial" w:eastAsia="Arial" w:hAnsi="Arial"/>
          <w:color w:val="595959"/>
          <w:sz w:val="22"/>
          <w:szCs w:val="22"/>
        </w:rPr>
        <w:t xml:space="preserve">WCAG 2.1 AA compliance for all primary screens</w:t>
      </w:r>
    </w:p>
    <w:p>
      <w:pPr>
        <w:pStyle w:val="ListParagraph"/>
        <w:numPr>
          <w:ilvl w:val="0"/>
          <w:numId w:val="2"/>
        </w:numPr>
        <w:spacing w:after="40" w:before="40"/>
      </w:pPr>
      <w:r>
        <w:rPr>
          <w:rFonts w:ascii="Arial" w:cs="Arial" w:eastAsia="Arial" w:hAnsi="Arial"/>
          <w:color w:val="595959"/>
          <w:sz w:val="22"/>
          <w:szCs w:val="22"/>
        </w:rPr>
        <w:t xml:space="preserve">Swipe interaction must also support keyboard and click alternatives</w:t>
      </w:r>
    </w:p>
    <w:p>
      <w:pPr>
        <w:spacing w:after="80" w:before="80"/>
      </w:pPr>
      <w:r>
        <w:t xml:space="preserve"/>
      </w:r>
    </w:p>
    <w:p>
      <w:pPr>
        <w:pStyle w:val="Heading1"/>
        <w:spacing w:after="120" w:before="360"/>
      </w:pPr>
      <w:r>
        <w:rPr>
          <w:rFonts w:ascii="Arial" w:cs="Arial" w:eastAsia="Arial" w:hAnsi="Arial"/>
          <w:b/>
          <w:bCs/>
          <w:color w:val="1E4D91"/>
          <w:sz w:val="36"/>
          <w:szCs w:val="36"/>
        </w:rPr>
        <w:t xml:space="preserve">9. Out of Scope (v1)</w:t>
      </w:r>
    </w:p>
    <w:p>
      <w:pPr>
        <w:pStyle w:val="ListParagraph"/>
        <w:numPr>
          <w:ilvl w:val="0"/>
          <w:numId w:val="2"/>
        </w:numPr>
        <w:spacing w:after="40" w:before="40"/>
      </w:pPr>
      <w:r>
        <w:rPr>
          <w:rFonts w:ascii="Arial" w:cs="Arial" w:eastAsia="Arial" w:hAnsi="Arial"/>
          <w:color w:val="595959"/>
          <w:sz w:val="22"/>
          <w:szCs w:val="22"/>
        </w:rPr>
        <w:t xml:space="preserve">Mobile native apps (iOS/Android)</w:t>
      </w:r>
    </w:p>
    <w:p>
      <w:pPr>
        <w:pStyle w:val="ListParagraph"/>
        <w:numPr>
          <w:ilvl w:val="0"/>
          <w:numId w:val="2"/>
        </w:numPr>
        <w:spacing w:after="40" w:before="40"/>
      </w:pPr>
      <w:r>
        <w:rPr>
          <w:rFonts w:ascii="Arial" w:cs="Arial" w:eastAsia="Arial" w:hAnsi="Arial"/>
          <w:color w:val="595959"/>
          <w:sz w:val="22"/>
          <w:szCs w:val="22"/>
        </w:rPr>
        <w:t xml:space="preserve">Integration with university LDAP / SSO systems</w:t>
      </w:r>
    </w:p>
    <w:p>
      <w:pPr>
        <w:pStyle w:val="ListParagraph"/>
        <w:numPr>
          <w:ilvl w:val="0"/>
          <w:numId w:val="2"/>
        </w:numPr>
        <w:spacing w:after="40" w:before="40"/>
      </w:pPr>
      <w:r>
        <w:rPr>
          <w:rFonts w:ascii="Arial" w:cs="Arial" w:eastAsia="Arial" w:hAnsi="Arial"/>
          <w:color w:val="595959"/>
          <w:sz w:val="22"/>
          <w:szCs w:val="22"/>
        </w:rPr>
        <w:t xml:space="preserve">Application tracking or formal offer workflows</w:t>
      </w:r>
    </w:p>
    <w:p>
      <w:pPr>
        <w:pStyle w:val="ListParagraph"/>
        <w:numPr>
          <w:ilvl w:val="0"/>
          <w:numId w:val="2"/>
        </w:numPr>
        <w:spacing w:after="40" w:before="40"/>
      </w:pPr>
      <w:r>
        <w:rPr>
          <w:rFonts w:ascii="Arial" w:cs="Arial" w:eastAsia="Arial" w:hAnsi="Arial"/>
          <w:color w:val="595959"/>
          <w:sz w:val="22"/>
          <w:szCs w:val="22"/>
        </w:rPr>
        <w:t xml:space="preserve">Public research publication feeds or citation indexes</w:t>
      </w:r>
    </w:p>
    <w:p>
      <w:pPr>
        <w:pStyle w:val="ListParagraph"/>
        <w:numPr>
          <w:ilvl w:val="0"/>
          <w:numId w:val="2"/>
        </w:numPr>
        <w:spacing w:after="40" w:before="40"/>
      </w:pPr>
      <w:r>
        <w:rPr>
          <w:rFonts w:ascii="Arial" w:cs="Arial" w:eastAsia="Arial" w:hAnsi="Arial"/>
          <w:color w:val="595959"/>
          <w:sz w:val="22"/>
          <w:szCs w:val="22"/>
        </w:rPr>
        <w:t xml:space="preserve">Video interview scheduling</w:t>
      </w:r>
    </w:p>
    <w:p>
      <w:pPr>
        <w:spacing w:after="80" w:before="80"/>
      </w:pPr>
      <w:r>
        <w:t xml:space="preserve"/>
      </w:r>
    </w:p>
    <w:p>
      <w:pPr>
        <w:pStyle w:val="Heading1"/>
        <w:spacing w:after="120" w:before="360"/>
      </w:pPr>
      <w:r>
        <w:rPr>
          <w:rFonts w:ascii="Arial" w:cs="Arial" w:eastAsia="Arial" w:hAnsi="Arial"/>
          <w:b/>
          <w:bCs/>
          <w:color w:val="1E4D91"/>
          <w:sz w:val="36"/>
          <w:szCs w:val="36"/>
        </w:rPr>
        <w:t xml:space="preserve">10. Suggested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0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E4D91"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M1 — Foundation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Auth, student + researcher profile models, DB schema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Week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M2 — Ingestion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ingestion service, student profile creation flow</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M3 — Matching Core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Project listings, compatibility scoring, swipe UI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Week 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M4 — Dashboard + Chat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Dashboards, match detail, in-app messaging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M5 — Polish &amp; Launch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Notifications, settings, accessibility, QA, deploy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Week 10</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8"/>
        <w:szCs w:val="18"/>
      </w:rPr>
      <w:t xml:space="preserve">CONFIDENTIAL  |  v1.0  |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E4D91"/>
        <w:sz w:val="24"/>
        <w:szCs w:val="24"/>
      </w:rPr>
      <w:t xml:space="preserve">ThinkR</w:t>
    </w:r>
    <w:r>
      <w:rPr>
        <w:rFonts w:ascii="Arial" w:cs="Arial" w:eastAsia="Arial" w:hAnsi="Arial"/>
        <w:color w:val="595959"/>
        <w:sz w:val="22"/>
        <w:szCs w:val="22"/>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91"/>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2026-06-15T17:45:48.712Z</dcterms:created>
  <dcterms:modified xsi:type="dcterms:W3CDTF">2026-06-15T17:45:48.712Z</dcterms:modified>
</cp:coreProperties>
</file>

<file path=docProps/custom.xml><?xml version="1.0" encoding="utf-8"?>
<Properties xmlns="http://schemas.openxmlformats.org/officeDocument/2006/custom-properties" xmlns:vt="http://schemas.openxmlformats.org/officeDocument/2006/docPropsVTypes"/>
</file>