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D997" w14:textId="77777777" w:rsidR="00282AF2" w:rsidRDefault="00EB740C">
      <w:pPr>
        <w:pStyle w:val="2"/>
        <w:spacing w:line="204" w:lineRule="auto"/>
      </w:pPr>
      <w:r>
        <w:rPr>
          <w:sz w:val="32"/>
        </w:rPr>
        <w:t>基本要求</w:t>
      </w:r>
    </w:p>
    <w:p w14:paraId="114A53E5" w14:textId="77777777" w:rsidR="00282AF2" w:rsidRDefault="00EB740C">
      <w:r>
        <w:t>开发一套基于BS架构的病理远程会诊系统。会诊发起方，可登录进入系统，创建病例，填入病例基本信息，选择关联数字切片，选择会诊医生，保存会诊病例，修改会诊病例，发起会诊。会诊专家方，可登录进入系统，查看待自己会诊的病例列表，浏览病例，浏览病例关联的数字切片，截图或标注，修改病例中的某些项目，保存病例，发回病例，诊断病例并电子签名。管理员，可登录进入系统，管理账号的增加、停用、修改密码、修改信息等，可配置会诊系统的切片保存位置。</w:t>
      </w:r>
    </w:p>
    <w:p w14:paraId="6B812A17" w14:textId="77777777" w:rsidR="00282AF2" w:rsidRDefault="00282AF2"/>
    <w:p w14:paraId="5538B382" w14:textId="77777777" w:rsidR="00282AF2" w:rsidRDefault="00EB740C">
      <w:pPr>
        <w:pStyle w:val="2"/>
        <w:spacing w:line="204" w:lineRule="auto"/>
      </w:pPr>
      <w:r>
        <w:rPr>
          <w:sz w:val="32"/>
        </w:rPr>
        <w:t>架构</w:t>
      </w:r>
    </w:p>
    <w:p w14:paraId="7B4B6581" w14:textId="77777777" w:rsidR="00282AF2" w:rsidRDefault="00EB740C">
      <w:r>
        <w:t>前端采用HTML+JS的框架，建议用Angular</w:t>
      </w:r>
    </w:p>
    <w:p w14:paraId="1681F98E" w14:textId="77777777" w:rsidR="00282AF2" w:rsidRDefault="00EB740C">
      <w:r>
        <w:t>后端采用NodeJS</w:t>
      </w:r>
    </w:p>
    <w:p w14:paraId="134F8173" w14:textId="77777777" w:rsidR="00282AF2" w:rsidRDefault="00EB740C">
      <w:r>
        <w:t>数据库采用MongoDB或是SQL</w:t>
      </w:r>
    </w:p>
    <w:p w14:paraId="6C25C97A" w14:textId="77777777" w:rsidR="00282AF2" w:rsidRDefault="00EB740C">
      <w:r>
        <w:t>前端布局采用常见的上方标题栏，左侧菜单，右侧内容的三分割结构</w:t>
      </w:r>
    </w:p>
    <w:p w14:paraId="00AF5013" w14:textId="406E8884" w:rsidR="00282AF2" w:rsidRDefault="00282AF2"/>
    <w:p w14:paraId="609F9B07" w14:textId="69EE4684" w:rsidR="00282AF2" w:rsidRDefault="004D41D2">
      <w:r>
        <w:rPr>
          <w:noProof/>
        </w:rPr>
        <w:drawing>
          <wp:inline distT="0" distB="0" distL="0" distR="0" wp14:anchorId="751437BA" wp14:editId="14B399C0">
            <wp:extent cx="6648450" cy="3219450"/>
            <wp:effectExtent l="0" t="0" r="0" b="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648638" cy="32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493D" w14:textId="77777777" w:rsidR="00282AF2" w:rsidRDefault="00EB740C">
      <w:pPr>
        <w:pStyle w:val="2"/>
        <w:spacing w:line="204" w:lineRule="auto"/>
      </w:pPr>
      <w:r>
        <w:rPr>
          <w:sz w:val="32"/>
        </w:rPr>
        <w:t>用户系统</w:t>
      </w:r>
    </w:p>
    <w:p w14:paraId="5A058B77" w14:textId="77777777" w:rsidR="00282AF2" w:rsidRDefault="00EB740C">
      <w:r>
        <w:t>需要有一套基本的用户管理系统，具备至少三个用户权限等级，每个等级可能包含多个用户账号，系统中的权限有些是开放给特定等级的用户，某些内容只开放给特定用户。</w:t>
      </w:r>
    </w:p>
    <w:p w14:paraId="21C43A0F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管理员</w:t>
      </w:r>
    </w:p>
    <w:p w14:paraId="7FF42584" w14:textId="77777777" w:rsidR="00282AF2" w:rsidRDefault="00EB740C">
      <w:r>
        <w:t>管理员主要负责其他两个等级的用户账户管理（创建、信息修改、账号启停等）和系统资源配置，比如切片资源等。</w:t>
      </w:r>
    </w:p>
    <w:p w14:paraId="54503183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lastRenderedPageBreak/>
        <w:t>上传端</w:t>
      </w:r>
    </w:p>
    <w:p w14:paraId="23885279" w14:textId="77777777" w:rsidR="00282AF2" w:rsidRDefault="00EB740C">
      <w:r>
        <w:t>上传端主要负责病例信息管理（创建、修改、删除、关联切片等）和会诊需求管理（发起、撤销、采纳、生成报告等）</w:t>
      </w:r>
    </w:p>
    <w:p w14:paraId="3FD0A44E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专家端</w:t>
      </w:r>
    </w:p>
    <w:p w14:paraId="423C0E97" w14:textId="77777777" w:rsidR="00282AF2" w:rsidRDefault="00EB740C">
      <w:r>
        <w:t>专家端主要负责会诊（填写诊断信息、电子签名、退回会诊需求等）</w:t>
      </w:r>
    </w:p>
    <w:p w14:paraId="150890EC" w14:textId="77777777" w:rsidR="00282AF2" w:rsidRDefault="00282AF2"/>
    <w:p w14:paraId="04AC6DF4" w14:textId="77777777" w:rsidR="00282AF2" w:rsidRDefault="00EB740C">
      <w:pPr>
        <w:pStyle w:val="2"/>
        <w:spacing w:line="204" w:lineRule="auto"/>
      </w:pPr>
      <w:r>
        <w:rPr>
          <w:sz w:val="32"/>
        </w:rPr>
        <w:t>业务逻辑</w:t>
      </w:r>
    </w:p>
    <w:p w14:paraId="6602D04D" w14:textId="0E0BD255" w:rsidR="00282AF2" w:rsidRDefault="00F1586F">
      <w:r>
        <w:rPr>
          <w:noProof/>
        </w:rPr>
        <w:drawing>
          <wp:inline distT="0" distB="0" distL="0" distR="0" wp14:anchorId="7690BEC6" wp14:editId="29F39F1A">
            <wp:extent cx="6095238" cy="41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FB0" w14:textId="77777777" w:rsidR="00282AF2" w:rsidRDefault="00EB740C">
      <w:pPr>
        <w:pStyle w:val="2"/>
        <w:spacing w:line="204" w:lineRule="auto"/>
      </w:pPr>
      <w:r>
        <w:rPr>
          <w:sz w:val="32"/>
        </w:rPr>
        <w:t>核心对象</w:t>
      </w:r>
    </w:p>
    <w:p w14:paraId="71AC941F" w14:textId="77777777" w:rsidR="00282AF2" w:rsidRDefault="00EB740C">
      <w:r>
        <w:t>本系统的核心是病例，所以本系统可以理解为病理的病例管理系统，但是其中加入了全切片图像关联、会诊状态、诊断相关信息等内容。初期的设计可以仅设计一个简单的病例数据表，包含所有信息。一切操作都围绕病例数据表。其状态变换可以描述为：</w:t>
      </w:r>
    </w:p>
    <w:p w14:paraId="04BB6A84" w14:textId="77777777" w:rsidR="00282AF2" w:rsidRDefault="00282AF2"/>
    <w:p w14:paraId="24F20A2B" w14:textId="77777777" w:rsidR="00282AF2" w:rsidRDefault="00EB740C">
      <w:r>
        <w:t>系统界面设计</w:t>
      </w:r>
    </w:p>
    <w:p w14:paraId="747CE0A5" w14:textId="03235814" w:rsidR="00282AF2" w:rsidRDefault="001B6477">
      <w:r>
        <w:rPr>
          <w:noProof/>
        </w:rPr>
        <w:lastRenderedPageBreak/>
        <w:drawing>
          <wp:inline distT="0" distB="0" distL="0" distR="0" wp14:anchorId="2F5F033A" wp14:editId="257761B2">
            <wp:extent cx="6181725" cy="3465195"/>
            <wp:effectExtent l="0" t="0" r="952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A92A" w14:textId="7AC4AF69" w:rsidR="00610EBE" w:rsidRDefault="00610EBE"/>
    <w:p w14:paraId="5DD4E81D" w14:textId="12E8B7CB" w:rsidR="00610EBE" w:rsidRDefault="00CF42C7" w:rsidP="00610EBE">
      <w:pPr>
        <w:pStyle w:val="2"/>
        <w:spacing w:line="204" w:lineRule="auto"/>
        <w:rPr>
          <w:rFonts w:hint="eastAsia"/>
        </w:rPr>
      </w:pPr>
      <w:r>
        <w:rPr>
          <w:rFonts w:hint="eastAsia"/>
          <w:sz w:val="32"/>
        </w:rPr>
        <w:t>生成报告</w:t>
      </w:r>
    </w:p>
    <w:p w14:paraId="668A495A" w14:textId="139643E8" w:rsidR="00610EBE" w:rsidRPr="00CF42C7" w:rsidRDefault="00CF42C7">
      <w:pPr>
        <w:rPr>
          <w:rFonts w:hint="eastAsia"/>
        </w:rPr>
      </w:pPr>
      <w:r>
        <w:rPr>
          <w:rFonts w:hint="eastAsia"/>
        </w:rPr>
        <w:t>报告的主题内容为专家的诊断意见，辅以切片的标记图</w:t>
      </w:r>
      <w:r w:rsidR="00B322BC">
        <w:rPr>
          <w:rFonts w:hint="eastAsia"/>
        </w:rPr>
        <w:t>（可通过A</w:t>
      </w:r>
      <w:r w:rsidR="00B322BC">
        <w:t>PI</w:t>
      </w:r>
      <w:r w:rsidR="00B322BC">
        <w:rPr>
          <w:rFonts w:hint="eastAsia"/>
        </w:rPr>
        <w:t>获取）</w:t>
      </w:r>
      <w:r>
        <w:rPr>
          <w:rFonts w:hint="eastAsia"/>
        </w:rPr>
        <w:t>。在填写诊断意见时，文本框下方需要以小按钮的方式列出报告的常用语句，以</w:t>
      </w:r>
      <w:r w:rsidR="00251577">
        <w:rPr>
          <w:rFonts w:hint="eastAsia"/>
        </w:rPr>
        <w:t>帮助专家</w:t>
      </w:r>
      <w:r>
        <w:rPr>
          <w:rFonts w:hint="eastAsia"/>
        </w:rPr>
        <w:t>快速生成报告</w:t>
      </w:r>
      <w:r w:rsidR="00251577">
        <w:rPr>
          <w:rFonts w:hint="eastAsia"/>
        </w:rPr>
        <w:t>。</w:t>
      </w:r>
    </w:p>
    <w:sectPr w:rsidR="00610EBE" w:rsidRPr="00CF42C7">
      <w:pgSz w:w="11895" w:h="16830" w:orient="landscape"/>
      <w:pgMar w:top="1440" w:right="1080" w:bottom="1440" w:left="1080" w:header="638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9DB0B" w14:textId="77777777" w:rsidR="00B64FAC" w:rsidRDefault="00B64FAC" w:rsidP="00F1586F">
      <w:r>
        <w:separator/>
      </w:r>
    </w:p>
  </w:endnote>
  <w:endnote w:type="continuationSeparator" w:id="0">
    <w:p w14:paraId="7F899D38" w14:textId="77777777" w:rsidR="00B64FAC" w:rsidRDefault="00B64FAC" w:rsidP="00F1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D140" w14:textId="77777777" w:rsidR="00B64FAC" w:rsidRDefault="00B64FAC" w:rsidP="00F1586F">
      <w:r>
        <w:separator/>
      </w:r>
    </w:p>
  </w:footnote>
  <w:footnote w:type="continuationSeparator" w:id="0">
    <w:p w14:paraId="330CB399" w14:textId="77777777" w:rsidR="00B64FAC" w:rsidRDefault="00B64FAC" w:rsidP="00F1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782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2"/>
    <w:rsid w:val="001B6477"/>
    <w:rsid w:val="001C2342"/>
    <w:rsid w:val="00251577"/>
    <w:rsid w:val="00282AF2"/>
    <w:rsid w:val="003A11BB"/>
    <w:rsid w:val="004D41D2"/>
    <w:rsid w:val="00533399"/>
    <w:rsid w:val="00610EBE"/>
    <w:rsid w:val="006F0387"/>
    <w:rsid w:val="006F363E"/>
    <w:rsid w:val="00B12973"/>
    <w:rsid w:val="00B322BC"/>
    <w:rsid w:val="00B64FAC"/>
    <w:rsid w:val="00CF42C7"/>
    <w:rsid w:val="00EB740C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E372"/>
  <w15:docId w15:val="{26A1B4E1-7F4C-444B-8CDF-D8DE550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1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8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chen weixing</cp:lastModifiedBy>
  <cp:revision>15</cp:revision>
  <dcterms:created xsi:type="dcterms:W3CDTF">1970-01-01T00:00:00Z</dcterms:created>
  <dcterms:modified xsi:type="dcterms:W3CDTF">2022-05-30T01:34:00Z</dcterms:modified>
  <dc:language>ZN_CH</dc:language>
</cp:coreProperties>
</file>