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4.jpg"/>
            <a:graphic>
              <a:graphicData uri="http://schemas.openxmlformats.org/drawingml/2006/picture">
                <pic:pic>
                  <pic:nvPicPr>
                    <pic:cNvPr descr="C:\work\SVN\aswgoesspice\trunk\WG_A0_Process_management\documentation\templates\EB+Elektrobit_RGB_cropped.jpg" id="0" name="image4.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14:paraId="00000004">
      <w:pPr>
        <w:pStyle w:val="Title"/>
        <w:contextualSpacing w:val="0"/>
        <w:jc w:val="left"/>
        <w:rPr>
          <w:sz w:val="36"/>
          <w:szCs w:val="36"/>
        </w:rPr>
      </w:pPr>
      <w:bookmarkStart w:colFirst="0" w:colLast="0" w:name="_6b0tu6b7f5z2" w:id="4"/>
      <w:bookmarkEnd w:id="4"/>
      <w:r w:rsidDel="00000000" w:rsidR="00000000" w:rsidRPr="00000000">
        <w:rPr>
          <w:rtl w:val="0"/>
        </w:rPr>
      </w:r>
    </w:p>
    <w:p w:rsidR="00000000" w:rsidDel="00000000" w:rsidP="00000000" w:rsidRDefault="00000000" w:rsidRPr="00000000" w14:paraId="00000005">
      <w:pPr>
        <w:pStyle w:val="Title"/>
        <w:contextualSpacing w:val="0"/>
        <w:jc w:val="right"/>
        <w:rPr>
          <w:sz w:val="36"/>
          <w:szCs w:val="36"/>
        </w:rPr>
      </w:pPr>
      <w:bookmarkStart w:colFirst="0" w:colLast="0" w:name="_879m0vic63hw" w:id="5"/>
      <w:bookmarkEnd w:id="5"/>
      <w:r w:rsidDel="00000000" w:rsidR="00000000" w:rsidRPr="00000000">
        <w:rPr>
          <w:sz w:val="36"/>
          <w:szCs w:val="36"/>
          <w:rtl w:val="0"/>
        </w:rPr>
        <w:t xml:space="preserve">Software Safety Requirements and Architecture </w:t>
      </w:r>
    </w:p>
    <w:p w:rsidR="00000000" w:rsidDel="00000000" w:rsidP="00000000" w:rsidRDefault="00000000" w:rsidRPr="00000000" w14:paraId="00000006">
      <w:pPr>
        <w:pStyle w:val="Title"/>
        <w:contextualSpacing w:val="0"/>
        <w:jc w:val="right"/>
        <w:rPr>
          <w:sz w:val="36"/>
          <w:szCs w:val="36"/>
        </w:rPr>
      </w:pPr>
      <w:bookmarkStart w:colFirst="0" w:colLast="0" w:name="_ug35toubx59n" w:id="6"/>
      <w:bookmarkEnd w:id="6"/>
      <w:r w:rsidDel="00000000" w:rsidR="00000000" w:rsidRPr="00000000">
        <w:rPr>
          <w:sz w:val="36"/>
          <w:szCs w:val="36"/>
          <w:rtl w:val="0"/>
        </w:rPr>
        <w:t xml:space="preserve">Lane Assistance</w:t>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l0poj5uo1qme" w:id="7"/>
      <w:bookmarkEnd w:id="7"/>
      <w:r w:rsidDel="00000000" w:rsidR="00000000" w:rsidRPr="00000000">
        <w:rPr>
          <w:sz w:val="22"/>
          <w:szCs w:val="22"/>
        </w:rPr>
        <w:drawing>
          <wp:inline distB="0" distT="0" distL="0" distR="0">
            <wp:extent cx="5943600" cy="30099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widowControl w:val="0"/>
        <w:spacing w:after="180" w:before="480" w:line="240" w:lineRule="auto"/>
        <w:contextualSpacing w:val="0"/>
        <w:rPr/>
      </w:pPr>
      <w:bookmarkStart w:colFirst="0" w:colLast="0" w:name="_1t3h5sf" w:id="8"/>
      <w:bookmarkEnd w:id="8"/>
      <w:r w:rsidDel="00000000" w:rsidR="00000000" w:rsidRPr="00000000">
        <w:rPr>
          <w:rtl w:val="0"/>
        </w:rPr>
        <w:t xml:space="preserve">Document history</w:t>
      </w:r>
    </w:p>
    <w:p w:rsidR="00000000" w:rsidDel="00000000" w:rsidP="00000000" w:rsidRDefault="00000000" w:rsidRPr="00000000" w14:paraId="0000000E">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0F">
      <w:pPr>
        <w:contextualSpacing w:val="0"/>
        <w:rPr>
          <w:b w:val="1"/>
          <w:color w:val="b7b7b7"/>
        </w:rPr>
      </w:pPr>
      <w:r w:rsidDel="00000000" w:rsidR="00000000" w:rsidRPr="00000000">
        <w:rPr>
          <w:rtl w:val="0"/>
        </w:rPr>
      </w:r>
    </w:p>
    <w:p w:rsidR="00000000" w:rsidDel="00000000" w:rsidP="00000000" w:rsidRDefault="00000000" w:rsidRPr="00000000" w14:paraId="0000001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1">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2">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3">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4">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7">
            <w:pPr>
              <w:widowControl w:val="0"/>
              <w:spacing w:after="60" w:before="60" w:line="276" w:lineRule="auto"/>
              <w:contextualSpacing w:val="0"/>
              <w:rPr>
                <w:rFonts w:ascii="Calibri" w:cs="Calibri" w:eastAsia="Calibri" w:hAnsi="Calibri"/>
                <w:sz w:val="22"/>
                <w:szCs w:val="22"/>
              </w:rPr>
            </w:pPr>
            <w:bookmarkStart w:colFirst="0" w:colLast="0" w:name="_2s8eyo1" w:id="9"/>
            <w:bookmarkEnd w:id="9"/>
            <w:r w:rsidDel="00000000" w:rsidR="00000000" w:rsidRPr="00000000">
              <w:rPr>
                <w:rtl w:val="0"/>
              </w:rPr>
            </w:r>
          </w:p>
        </w:tc>
        <w:tc>
          <w:tcPr/>
          <w:p w:rsidR="00000000" w:rsidDel="00000000" w:rsidP="00000000" w:rsidRDefault="00000000" w:rsidRPr="00000000" w14:paraId="0000002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A">
      <w:pPr>
        <w:pStyle w:val="Heading1"/>
        <w:widowControl w:val="0"/>
        <w:spacing w:after="180" w:before="480" w:line="240" w:lineRule="auto"/>
        <w:contextualSpacing w:val="0"/>
        <w:rPr/>
      </w:pPr>
      <w:bookmarkStart w:colFirst="0" w:colLast="0" w:name="_eplykjxp7fx5" w:id="10"/>
      <w:bookmarkEnd w:id="10"/>
      <w:r w:rsidDel="00000000" w:rsidR="00000000" w:rsidRPr="00000000">
        <w:rPr>
          <w:rtl w:val="0"/>
        </w:rPr>
      </w:r>
    </w:p>
    <w:p w:rsidR="00000000" w:rsidDel="00000000" w:rsidP="00000000" w:rsidRDefault="00000000" w:rsidRPr="00000000" w14:paraId="0000002B">
      <w:pPr>
        <w:pStyle w:val="Heading1"/>
        <w:widowControl w:val="0"/>
        <w:spacing w:after="180" w:before="480" w:line="240" w:lineRule="auto"/>
        <w:contextualSpacing w:val="0"/>
        <w:rPr/>
      </w:pPr>
      <w:bookmarkStart w:colFirst="0" w:colLast="0" w:name="_2tm6jweirphn" w:id="11"/>
      <w:bookmarkEnd w:id="11"/>
      <w:r w:rsidDel="00000000" w:rsidR="00000000" w:rsidRPr="00000000">
        <w:rPr>
          <w:rtl w:val="0"/>
        </w:rPr>
        <w:t xml:space="preserve">Table of Contents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14:paraId="0000002E">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color w:val="1155cc"/>
              <w:u w:val="single"/>
            </w:rPr>
          </w:pPr>
          <w:hyperlink w:anchor="_pyp8fd3vpmy3">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1">
          <w:pPr>
            <w:spacing w:before="200" w:line="240" w:lineRule="auto"/>
            <w:ind w:left="0" w:firstLine="0"/>
            <w:contextualSpacing w:val="0"/>
            <w:rPr>
              <w:color w:val="1155cc"/>
              <w:u w:val="single"/>
            </w:rPr>
          </w:pPr>
          <w:hyperlink w:anchor="_c1lz2bx22jid">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14:paraId="00000032">
          <w:pPr>
            <w:spacing w:before="200" w:line="240" w:lineRule="auto"/>
            <w:ind w:left="0" w:firstLine="0"/>
            <w:contextualSpacing w:val="0"/>
            <w:rPr>
              <w:color w:val="1155cc"/>
              <w:u w:val="single"/>
            </w:rPr>
          </w:pPr>
          <w:hyperlink w:anchor="_hjpgfzcjxim1">
            <w:r w:rsidDel="00000000" w:rsidR="00000000" w:rsidRPr="00000000">
              <w:rPr>
                <w:color w:val="1155cc"/>
                <w:u w:val="single"/>
                <w:rtl w:val="0"/>
              </w:rPr>
              <w:t xml:space="preserve">Inputs to the Software Requirements and Architecture Document</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u w:val="single"/>
            </w:rPr>
          </w:pPr>
          <w:hyperlink w:anchor="_lc6owg9q3amb">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db3hhee81tpq">
            <w:r w:rsidDel="00000000" w:rsidR="00000000" w:rsidRPr="00000000">
              <w:rPr>
                <w:color w:val="1155cc"/>
                <w:u w:val="single"/>
                <w:rtl w:val="0"/>
              </w:rPr>
              <w:t xml:space="preserve">Refined Architecture Diagram from the Technical Safety Concept</w:t>
            </w:r>
          </w:hyperlink>
          <w:r w:rsidDel="00000000" w:rsidR="00000000" w:rsidRPr="00000000">
            <w:rPr>
              <w:rtl w:val="0"/>
            </w:rPr>
          </w:r>
        </w:p>
        <w:p w:rsidR="00000000" w:rsidDel="00000000" w:rsidP="00000000" w:rsidRDefault="00000000" w:rsidRPr="00000000" w14:paraId="00000035">
          <w:pPr>
            <w:spacing w:before="200" w:line="240" w:lineRule="auto"/>
            <w:ind w:left="0" w:firstLine="0"/>
            <w:contextualSpacing w:val="0"/>
            <w:rPr>
              <w:color w:val="1155cc"/>
              <w:u w:val="single"/>
            </w:rPr>
          </w:pPr>
          <w:hyperlink w:anchor="_pul4igmpfvr0">
            <w:r w:rsidDel="00000000" w:rsidR="00000000" w:rsidRPr="00000000">
              <w:rPr>
                <w:color w:val="1155cc"/>
                <w:u w:val="single"/>
                <w:rtl w:val="0"/>
              </w:rPr>
              <w:t xml:space="preserve">Software Requirements</w:t>
            </w:r>
          </w:hyperlink>
          <w:r w:rsidDel="00000000" w:rsidR="00000000" w:rsidRPr="00000000">
            <w:rPr>
              <w:rtl w:val="0"/>
            </w:rPr>
          </w:r>
        </w:p>
        <w:p w:rsidR="00000000" w:rsidDel="00000000" w:rsidP="00000000" w:rsidRDefault="00000000" w:rsidRPr="00000000" w14:paraId="00000036">
          <w:pPr>
            <w:spacing w:after="80" w:before="200" w:line="240" w:lineRule="auto"/>
            <w:ind w:left="0" w:firstLine="0"/>
            <w:contextualSpacing w:val="0"/>
            <w:rPr>
              <w:color w:val="1155cc"/>
              <w:u w:val="single"/>
            </w:rPr>
          </w:pPr>
          <w:hyperlink w:anchor="_b7fyegncumoz">
            <w:r w:rsidDel="00000000" w:rsidR="00000000" w:rsidRPr="00000000">
              <w:rPr>
                <w:color w:val="1155cc"/>
                <w:u w:val="single"/>
                <w:rtl w:val="0"/>
              </w:rPr>
              <w:t xml:space="preserve">Refined Architecture Diagram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c1lz2bx22jid" w:id="12"/>
      <w:bookmarkEnd w:id="12"/>
      <w:r w:rsidDel="00000000" w:rsidR="00000000" w:rsidRPr="00000000">
        <w:rPr>
          <w:rtl w:val="0"/>
        </w:rPr>
        <w:t xml:space="preserve">Purpose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color w:val="b7b7b7"/>
          <w:rtl w:val="0"/>
        </w:rPr>
        <w:t xml:space="preserve">[Instructions: Answer what is the purpose of this document?]</w:t>
      </w:r>
      <w:r w:rsidDel="00000000" w:rsidR="00000000" w:rsidRPr="00000000">
        <w:rPr>
          <w:rtl w:val="0"/>
        </w:rPr>
      </w:r>
    </w:p>
    <w:p w:rsidR="00000000" w:rsidDel="00000000" w:rsidP="00000000" w:rsidRDefault="00000000" w:rsidRPr="00000000" w14:paraId="0000003C">
      <w:pPr>
        <w:pStyle w:val="Heading1"/>
        <w:widowControl w:val="0"/>
        <w:spacing w:after="180" w:before="480" w:line="240" w:lineRule="auto"/>
        <w:contextualSpacing w:val="0"/>
        <w:rPr/>
      </w:pPr>
      <w:bookmarkStart w:colFirst="0" w:colLast="0" w:name="_hjpgfzcjxim1" w:id="13"/>
      <w:bookmarkEnd w:id="13"/>
      <w:r w:rsidDel="00000000" w:rsidR="00000000" w:rsidRPr="00000000">
        <w:rPr>
          <w:rtl w:val="0"/>
        </w:rPr>
        <w:t xml:space="preserve">Inputs to the Software Requirements and Architecture Document</w:t>
      </w:r>
    </w:p>
    <w:p w:rsidR="00000000" w:rsidDel="00000000" w:rsidP="00000000" w:rsidRDefault="00000000" w:rsidRPr="00000000" w14:paraId="0000003D">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3E">
      <w:pPr>
        <w:contextualSpacing w:val="0"/>
        <w:rPr>
          <w:b w:val="1"/>
          <w:color w:val="b7b7b7"/>
        </w:rPr>
      </w:pPr>
      <w:r w:rsidDel="00000000" w:rsidR="00000000" w:rsidRPr="00000000">
        <w:rPr>
          <w:rtl w:val="0"/>
        </w:rPr>
      </w:r>
    </w:p>
    <w:p w:rsidR="00000000" w:rsidDel="00000000" w:rsidP="00000000" w:rsidRDefault="00000000" w:rsidRPr="00000000" w14:paraId="0000003F">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14:paraId="00000040">
      <w:pPr>
        <w:contextualSpacing w:val="0"/>
        <w:rPr>
          <w:b w:val="1"/>
          <w:color w:val="b7b7b7"/>
        </w:rPr>
      </w:pPr>
      <w:r w:rsidDel="00000000" w:rsidR="00000000" w:rsidRPr="00000000">
        <w:rPr>
          <w:b w:val="1"/>
          <w:color w:val="b7b7b7"/>
          <w:rtl w:val="0"/>
        </w:rPr>
        <w:t xml:space="preserve">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000000" w:rsidDel="00000000" w:rsidP="00000000" w:rsidRDefault="00000000" w:rsidRPr="00000000" w14:paraId="00000041">
      <w:pPr>
        <w:contextualSpacing w:val="0"/>
        <w:rPr>
          <w:b w:val="1"/>
          <w:color w:val="b7b7b7"/>
        </w:rPr>
      </w:pPr>
      <w:r w:rsidDel="00000000" w:rsidR="00000000" w:rsidRPr="00000000">
        <w:rPr>
          <w:rtl w:val="0"/>
        </w:rPr>
      </w:r>
    </w:p>
    <w:p w:rsidR="00000000" w:rsidDel="00000000" w:rsidP="00000000" w:rsidRDefault="00000000" w:rsidRPr="00000000" w14:paraId="00000042">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14:paraId="00000043">
      <w:pPr>
        <w:contextualSpacing w:val="0"/>
        <w:rPr>
          <w:b w:val="1"/>
          <w:color w:val="b7b7b7"/>
        </w:rPr>
      </w:pPr>
      <w:r w:rsidDel="00000000" w:rsidR="00000000" w:rsidRPr="00000000">
        <w:rPr>
          <w:b w:val="1"/>
          <w:color w:val="b7b7b7"/>
          <w:rtl w:val="0"/>
        </w:rPr>
        <w:t xml:space="preserve">Expand this document to include software safety requirements for the LDW frequency malfunction as well. Go even further and document software safety requirements for the Lane Keeping Assistance (LKA) function as well.</w:t>
      </w:r>
    </w:p>
    <w:p w:rsidR="00000000" w:rsidDel="00000000" w:rsidP="00000000" w:rsidRDefault="00000000" w:rsidRPr="00000000" w14:paraId="00000044">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lc6owg9q3amb" w:id="14"/>
      <w:bookmarkEnd w:id="14"/>
      <w:r w:rsidDel="00000000" w:rsidR="00000000" w:rsidRPr="00000000">
        <w:rPr>
          <w:rtl w:val="0"/>
        </w:rPr>
        <w:t xml:space="preserve">Technical safety requirements</w:t>
      </w:r>
    </w:p>
    <w:p w:rsidR="00000000" w:rsidDel="00000000" w:rsidP="00000000" w:rsidRDefault="00000000" w:rsidRPr="00000000" w14:paraId="00000047">
      <w:pPr>
        <w:contextualSpacing w:val="0"/>
        <w:rPr/>
      </w:pPr>
      <w:r w:rsidDel="00000000" w:rsidR="00000000" w:rsidRPr="00000000">
        <w:rPr>
          <w:rtl w:val="0"/>
        </w:rPr>
        <w:t xml:space="preserve">Technical Safety Requirements related to Functional Safety Requirement 01-01 are:</w:t>
      </w:r>
    </w:p>
    <w:tbl>
      <w:tblPr>
        <w:tblStyle w:val="Table2"/>
        <w:tblW w:w="9557.4901960784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090"/>
        <w:gridCol w:w="345"/>
        <w:gridCol w:w="1425"/>
        <w:gridCol w:w="1598.7450980392157"/>
        <w:gridCol w:w="1598.7450980392157"/>
        <w:tblGridChange w:id="0">
          <w:tblGrid>
            <w:gridCol w:w="1500"/>
            <w:gridCol w:w="3090"/>
            <w:gridCol w:w="345"/>
            <w:gridCol w:w="1425"/>
            <w:gridCol w:w="1598.7450980392157"/>
            <w:gridCol w:w="1598.745098039215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2"/>
        <w:contextualSpacing w:val="0"/>
        <w:rPr/>
      </w:pPr>
      <w:bookmarkStart w:colFirst="0" w:colLast="0" w:name="_xkl6tpelekqy" w:id="15"/>
      <w:bookmarkEnd w:id="15"/>
      <w:r w:rsidDel="00000000" w:rsidR="00000000" w:rsidRPr="00000000">
        <w:rPr>
          <w:rtl w:val="0"/>
        </w:rPr>
        <w:t xml:space="preserve">Refined Architecture Diagram from the Technical Safety Concept</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7F">
      <w:pPr>
        <w:contextualSpacing w:val="0"/>
        <w:rPr>
          <w:b w:val="1"/>
          <w:color w:val="b7b7b7"/>
        </w:rPr>
      </w:pPr>
      <w:r w:rsidDel="00000000" w:rsidR="00000000" w:rsidRPr="00000000">
        <w:rPr>
          <w:rtl w:val="0"/>
        </w:rPr>
      </w:r>
    </w:p>
    <w:p w:rsidR="00000000" w:rsidDel="00000000" w:rsidP="00000000" w:rsidRDefault="00000000" w:rsidRPr="00000000" w14:paraId="00000080">
      <w:pPr>
        <w:contextualSpacing w:val="0"/>
        <w:rPr>
          <w:b w:val="1"/>
          <w:color w:val="b7b7b7"/>
        </w:rPr>
      </w:pPr>
      <w:r w:rsidDel="00000000" w:rsidR="00000000" w:rsidRPr="00000000">
        <w:rPr>
          <w:b w:val="1"/>
          <w:color w:val="b7b7b7"/>
          <w:rtl w:val="0"/>
        </w:rPr>
        <w:t xml:space="preserve">REQUIRED: Provide the refined system architecture diagram from the technical safety concept</w:t>
      </w:r>
    </w:p>
    <w:p w:rsidR="00000000" w:rsidDel="00000000" w:rsidP="00000000" w:rsidRDefault="00000000" w:rsidRPr="00000000" w14:paraId="00000081">
      <w:pP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14:paraId="00000082">
      <w:pPr>
        <w:pStyle w:val="Heading1"/>
        <w:widowControl w:val="0"/>
        <w:spacing w:after="180" w:before="480" w:line="240" w:lineRule="auto"/>
        <w:contextualSpacing w:val="0"/>
        <w:rPr/>
      </w:pPr>
      <w:bookmarkStart w:colFirst="0" w:colLast="0" w:name="_pul4igmpfvr0" w:id="16"/>
      <w:bookmarkEnd w:id="16"/>
      <w:r w:rsidDel="00000000" w:rsidR="00000000" w:rsidRPr="00000000">
        <w:rPr>
          <w:rtl w:val="0"/>
        </w:rPr>
        <w:t xml:space="preserve">Software Requirements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b w:val="1"/>
          <w:rtl w:val="0"/>
        </w:rPr>
        <w:t xml:space="preserve">Lane Departure Warning (LDW) Amplitude Malfunction Software Requirements: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b w:val="1"/>
          <w:color w:val="b7b7b7"/>
        </w:rPr>
      </w:pPr>
      <w:r w:rsidDel="00000000" w:rsidR="00000000" w:rsidRPr="00000000">
        <w:rPr>
          <w:b w:val="1"/>
          <w:color w:val="b7b7b7"/>
          <w:rtl w:val="0"/>
        </w:rPr>
        <w:t xml:space="preserve">[Instructions: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000000" w:rsidDel="00000000" w:rsidP="00000000" w:rsidRDefault="00000000" w:rsidRPr="00000000" w14:paraId="00000087">
      <w:pPr>
        <w:contextualSpacing w:val="0"/>
        <w:rPr>
          <w:b w:val="1"/>
          <w:color w:val="b7b7b7"/>
        </w:rPr>
      </w:pPr>
      <w:r w:rsidDel="00000000" w:rsidR="00000000" w:rsidRPr="00000000">
        <w:rPr>
          <w:rtl w:val="0"/>
        </w:rPr>
      </w:r>
    </w:p>
    <w:p w:rsidR="00000000" w:rsidDel="00000000" w:rsidP="00000000" w:rsidRDefault="00000000" w:rsidRPr="00000000" w14:paraId="00000088">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14:paraId="00000089">
      <w:pPr>
        <w:contextualSpacing w:val="0"/>
        <w:rPr>
          <w:b w:val="1"/>
          <w:color w:val="b7b7b7"/>
        </w:rPr>
      </w:pPr>
      <w:r w:rsidDel="00000000" w:rsidR="00000000" w:rsidRPr="00000000">
        <w:rPr>
          <w:rtl w:val="0"/>
        </w:rPr>
      </w:r>
    </w:p>
    <w:p w:rsidR="00000000" w:rsidDel="00000000" w:rsidP="00000000" w:rsidRDefault="00000000" w:rsidRPr="00000000" w14:paraId="0000008A">
      <w:pPr>
        <w:contextualSpacing w:val="0"/>
        <w:rPr>
          <w:b w:val="1"/>
          <w:color w:val="b7b7b7"/>
        </w:rPr>
      </w:pPr>
      <w:r w:rsidDel="00000000" w:rsidR="00000000" w:rsidRPr="00000000">
        <w:rPr>
          <w:b w:val="1"/>
          <w:color w:val="b7b7b7"/>
          <w:rtl w:val="0"/>
        </w:rPr>
        <w:t xml:space="preserve">CHALLENGE ONE</w:t>
      </w:r>
    </w:p>
    <w:p w:rsidR="00000000" w:rsidDel="00000000" w:rsidP="00000000" w:rsidRDefault="00000000" w:rsidRPr="00000000" w14:paraId="0000008B">
      <w:pPr>
        <w:contextualSpacing w:val="0"/>
        <w:rPr>
          <w:b w:val="1"/>
          <w:color w:val="b7b7b7"/>
        </w:rPr>
      </w:pPr>
      <w:r w:rsidDel="00000000" w:rsidR="00000000" w:rsidRPr="00000000">
        <w:rPr>
          <w:b w:val="1"/>
          <w:color w:val="b7b7b7"/>
          <w:rtl w:val="0"/>
        </w:rPr>
        <w:t xml:space="preserve">Develop software safety requirements for the Lane Departure Warning (LDW) frequency function and modify the system architecture as needed.</w:t>
      </w:r>
    </w:p>
    <w:p w:rsidR="00000000" w:rsidDel="00000000" w:rsidP="00000000" w:rsidRDefault="00000000" w:rsidRPr="00000000" w14:paraId="0000008C">
      <w:pPr>
        <w:contextualSpacing w:val="0"/>
        <w:rPr>
          <w:b w:val="1"/>
          <w:color w:val="b7b7b7"/>
        </w:rPr>
      </w:pPr>
      <w:r w:rsidDel="00000000" w:rsidR="00000000" w:rsidRPr="00000000">
        <w:rPr>
          <w:rtl w:val="0"/>
        </w:rPr>
      </w:r>
    </w:p>
    <w:p w:rsidR="00000000" w:rsidDel="00000000" w:rsidP="00000000" w:rsidRDefault="00000000" w:rsidRPr="00000000" w14:paraId="0000008D">
      <w:pPr>
        <w:contextualSpacing w:val="0"/>
        <w:rPr>
          <w:b w:val="1"/>
          <w:color w:val="b7b7b7"/>
        </w:rPr>
      </w:pPr>
      <w:r w:rsidDel="00000000" w:rsidR="00000000" w:rsidRPr="00000000">
        <w:rPr>
          <w:b w:val="1"/>
          <w:color w:val="b7b7b7"/>
          <w:rtl w:val="0"/>
        </w:rPr>
        <w:t xml:space="preserve">CHALLENGE TWO</w:t>
      </w:r>
    </w:p>
    <w:p w:rsidR="00000000" w:rsidDel="00000000" w:rsidP="00000000" w:rsidRDefault="00000000" w:rsidRPr="00000000" w14:paraId="0000008E">
      <w:pPr>
        <w:contextualSpacing w:val="0"/>
        <w:rPr>
          <w:b w:val="1"/>
          <w:color w:val="b7b7b7"/>
        </w:rPr>
      </w:pPr>
      <w:r w:rsidDel="00000000" w:rsidR="00000000" w:rsidRPr="00000000">
        <w:rPr>
          <w:b w:val="1"/>
          <w:color w:val="b7b7b7"/>
          <w:rtl w:val="0"/>
        </w:rPr>
        <w:t xml:space="preserve">Develop software safety requirements for the Lane Keeping Assistance (LKA) function and modify the system architecture as needed.</w:t>
      </w:r>
    </w:p>
    <w:p w:rsidR="00000000" w:rsidDel="00000000" w:rsidP="00000000" w:rsidRDefault="00000000" w:rsidRPr="00000000" w14:paraId="0000008F">
      <w:pP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230"/>
        <w:gridCol w:w="1650"/>
        <w:gridCol w:w="1410"/>
        <w:tblGridChange w:id="0">
          <w:tblGrid>
            <w:gridCol w:w="1485"/>
            <w:gridCol w:w="3420"/>
            <w:gridCol w:w="330"/>
            <w:gridCol w:w="1230"/>
            <w:gridCol w:w="1650"/>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Safe State</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tbl>
      <w:tblPr>
        <w:tblStyle w:val="Table4"/>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805"/>
        <w:gridCol w:w="1830"/>
        <w:tblGridChange w:id="0">
          <w:tblGrid>
            <w:gridCol w:w="1485"/>
            <w:gridCol w:w="3420"/>
            <w:gridCol w:w="330"/>
            <w:gridCol w:w="2805"/>
            <w:gridCol w:w="18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ind w:left="0" w:firstLine="0"/>
              <w:contextualSpacing w:val="0"/>
              <w:rPr/>
            </w:pPr>
            <w:r w:rsidDel="00000000" w:rsidR="00000000" w:rsidRPr="00000000">
              <w:rPr>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ind w:left="0" w:firstLine="0"/>
              <w:contextualSpacing w:val="0"/>
              <w:rPr/>
            </w:pPr>
            <w:r w:rsidDel="00000000" w:rsidR="00000000" w:rsidRPr="00000000">
              <w:rPr>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ind w:left="0" w:firstLine="0"/>
              <w:contextualSpacing w:val="0"/>
              <w:rPr/>
            </w:pPr>
            <w:r w:rsidDel="00000000" w:rsidR="00000000" w:rsidRPr="00000000">
              <w:rPr>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ind w:left="0" w:firstLine="0"/>
              <w:contextualSpacing w:val="0"/>
              <w:rPr/>
            </w:pPr>
            <w:r w:rsidDel="00000000" w:rsidR="00000000" w:rsidRPr="00000000">
              <w:rPr>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ind w:left="0" w:firstLine="0"/>
              <w:contextualSpacing w:val="0"/>
              <w:rPr/>
            </w:pPr>
            <w:r w:rsidDel="00000000" w:rsidR="00000000" w:rsidRPr="00000000">
              <w:rPr>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ind w:left="0" w:firstLine="0"/>
              <w:contextualSpacing w:val="0"/>
              <w:rPr/>
            </w:pPr>
            <w:r w:rsidDel="00000000" w:rsidR="00000000" w:rsidRPr="00000000">
              <w:rPr>
                <w:rtl w:val="0"/>
              </w:rPr>
              <w:t xml:space="preserve">Software</w:t>
            </w:r>
          </w:p>
          <w:p w:rsidR="00000000" w:rsidDel="00000000" w:rsidP="00000000" w:rsidRDefault="00000000" w:rsidRPr="00000000" w14:paraId="000000A9">
            <w:pPr>
              <w:spacing w:after="0" w:before="0" w:line="240" w:lineRule="auto"/>
              <w:ind w:left="0" w:firstLine="0"/>
              <w:contextualSpacing w:val="0"/>
              <w:rPr/>
            </w:pPr>
            <w:r w:rsidDel="00000000" w:rsidR="00000000" w:rsidRPr="00000000">
              <w:rPr>
                <w:rtl w:val="0"/>
              </w:rPr>
              <w:t xml:space="preserve">Safety</w:t>
            </w:r>
          </w:p>
          <w:p w:rsidR="00000000" w:rsidDel="00000000" w:rsidP="00000000" w:rsidRDefault="00000000" w:rsidRPr="00000000" w14:paraId="000000AA">
            <w:pPr>
              <w:spacing w:after="0" w:before="0" w:line="240" w:lineRule="auto"/>
              <w:ind w:left="0" w:firstLine="0"/>
              <w:contextualSpacing w:val="0"/>
              <w:rPr/>
            </w:pPr>
            <w:r w:rsidDel="00000000" w:rsidR="00000000" w:rsidRPr="00000000">
              <w:rPr>
                <w:rtl w:val="0"/>
              </w:rPr>
              <w:t xml:space="preserve">Requirement</w:t>
            </w:r>
          </w:p>
          <w:p w:rsidR="00000000" w:rsidDel="00000000" w:rsidP="00000000" w:rsidRDefault="00000000" w:rsidRPr="00000000" w14:paraId="000000AB">
            <w:pPr>
              <w:spacing w:after="0" w:before="0" w:line="240" w:lineRule="auto"/>
              <w:ind w:left="0" w:firstLine="0"/>
              <w:contextualSpacing w:val="0"/>
              <w:rPr/>
            </w:pPr>
            <w:r w:rsidDel="00000000" w:rsidR="00000000" w:rsidRPr="00000000">
              <w:rPr>
                <w:rtl w:val="0"/>
              </w:rPr>
              <w:t xml:space="preserve">01-01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ind w:left="0" w:firstLine="0"/>
              <w:contextualSpacing w:val="0"/>
              <w:rPr/>
            </w:pPr>
            <w:r w:rsidDel="00000000" w:rsidR="00000000" w:rsidRPr="00000000">
              <w:rPr>
                <w:rtl w:val="0"/>
              </w:rPr>
              <w:t xml:space="preserve">Software Safety Requirement 01-02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0B3">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ind w:left="0" w:firstLine="0"/>
              <w:contextualSpacing w:val="0"/>
              <w:rPr/>
            </w:pPr>
            <w:r w:rsidDel="00000000" w:rsidR="00000000" w:rsidRPr="00000000">
              <w:rPr>
                <w:rtl w:val="0"/>
              </w:rPr>
              <w:t xml:space="preserve">Software Safety Requirement 01-03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0B8">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tbl>
      <w:tblPr>
        <w:tblStyle w:val="Table5"/>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125"/>
        <w:gridCol w:w="1755"/>
        <w:gridCol w:w="1410"/>
        <w:tblGridChange w:id="0">
          <w:tblGrid>
            <w:gridCol w:w="1485"/>
            <w:gridCol w:w="3420"/>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pPr>
            <w:r w:rsidDel="00000000" w:rsidR="00000000" w:rsidRPr="00000000">
              <w:rPr>
                <w:rtl w:val="0"/>
              </w:rPr>
              <w:t xml:space="preserve">T</w:t>
            </w:r>
            <w:r w:rsidDel="00000000" w:rsidR="00000000" w:rsidRPr="00000000">
              <w:rPr>
                <w:rtl w:val="0"/>
              </w:rPr>
              <w:t xml:space="preserve">he validity and integrity of the data transmission for LDW_Torque_Request signal shall be ensured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tbl>
      <w:tblPr>
        <w:tblStyle w:val="Table6"/>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490"/>
        <w:gridCol w:w="1800"/>
        <w:tblGridChange w:id="0">
          <w:tblGrid>
            <w:gridCol w:w="1485"/>
            <w:gridCol w:w="3420"/>
            <w:gridCol w:w="330"/>
            <w:gridCol w:w="2490"/>
            <w:gridCol w:w="18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ind w:left="0" w:firstLine="0"/>
              <w:contextualSpacing w:val="0"/>
              <w:rPr/>
            </w:pPr>
            <w:r w:rsidDel="00000000" w:rsidR="00000000" w:rsidRPr="00000000">
              <w:rPr>
                <w:rtl w:val="0"/>
              </w:rPr>
              <w:t xml:space="preserve">Software Safety Requirement 02-01</w:t>
            </w:r>
          </w:p>
        </w:tc>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after="180" w:line="276" w:lineRule="auto"/>
              <w:ind w:left="34" w:firstLine="0"/>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ind w:left="0" w:firstLine="0"/>
              <w:contextualSpacing w:val="0"/>
              <w:rPr/>
            </w:pPr>
            <w:r w:rsidDel="00000000" w:rsidR="00000000" w:rsidRPr="00000000">
              <w:rPr>
                <w:rtl w:val="0"/>
              </w:rPr>
              <w:t xml:space="preserve">Software Safety Requirement 02-02</w:t>
            </w:r>
          </w:p>
        </w:tc>
        <w:tc>
          <w:tcPr>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after="180" w:line="276" w:lineRule="auto"/>
              <w:ind w:left="34" w:firstLine="0"/>
              <w:contextualSpacing w:val="0"/>
              <w:rPr/>
            </w:pPr>
            <w:r w:rsidDel="00000000" w:rsidR="00000000" w:rsidRPr="00000000">
              <w:rPr>
                <w:rtl w:val="0"/>
              </w:rPr>
            </w:r>
          </w:p>
        </w:tc>
      </w:tr>
    </w:tbl>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tbl>
      <w:tblPr>
        <w:tblStyle w:val="Table7"/>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pPr>
            <w:r w:rsidDel="00000000" w:rsidR="00000000" w:rsidRPr="00000000">
              <w:rPr>
                <w:rtl w:val="0"/>
              </w:rPr>
              <w:t xml:space="preserve">As soon as a failure is detected by the LDW function, it shall deactivate the LDW feature and the LDW_Torque_Request shall be set to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tbl>
      <w:tblPr>
        <w:tblStyle w:val="Table8"/>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785"/>
        <w:gridCol w:w="2490"/>
        <w:tblGridChange w:id="0">
          <w:tblGrid>
            <w:gridCol w:w="1485"/>
            <w:gridCol w:w="3420"/>
            <w:gridCol w:w="330"/>
            <w:gridCol w:w="1785"/>
            <w:gridCol w:w="249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contextualSpacing w:val="0"/>
              <w:rPr/>
            </w:pPr>
            <w:r w:rsidDel="00000000" w:rsidR="00000000" w:rsidRPr="00000000">
              <w:rPr>
                <w:rtl w:val="0"/>
              </w:rPr>
              <w:t xml:space="preserve">Software Safety Requirement03-01</w:t>
            </w:r>
          </w:p>
        </w:tc>
        <w:tc>
          <w:tcPr/>
          <w:p w:rsidR="00000000" w:rsidDel="00000000" w:rsidP="00000000" w:rsidRDefault="00000000" w:rsidRPr="00000000" w14:paraId="000000FA">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0FC">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contextualSpacing w:val="0"/>
              <w:rPr/>
            </w:pPr>
            <w:r w:rsidDel="00000000" w:rsidR="00000000" w:rsidRPr="00000000">
              <w:rPr>
                <w:rtl w:val="0"/>
              </w:rPr>
              <w:t xml:space="preserve">Software Safety Requirement03-02</w:t>
            </w:r>
          </w:p>
        </w:tc>
        <w:tc>
          <w:tcPr/>
          <w:p w:rsidR="00000000" w:rsidDel="00000000" w:rsidP="00000000" w:rsidRDefault="00000000" w:rsidRPr="00000000" w14:paraId="000000FF">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101">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102">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ind w:left="0" w:firstLine="0"/>
              <w:contextualSpacing w:val="0"/>
              <w:rPr/>
            </w:pPr>
            <w:r w:rsidDel="00000000" w:rsidR="00000000" w:rsidRPr="00000000">
              <w:rPr>
                <w:rtl w:val="0"/>
              </w:rPr>
              <w:t xml:space="preserve">Software Safety Requirement03-03</w:t>
            </w:r>
          </w:p>
        </w:tc>
        <w:tc>
          <w:tcPr/>
          <w:p w:rsidR="00000000" w:rsidDel="00000000" w:rsidP="00000000" w:rsidRDefault="00000000" w:rsidRPr="00000000" w14:paraId="00000104">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106">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ind w:left="0" w:firstLine="0"/>
              <w:contextualSpacing w:val="0"/>
              <w:rPr/>
            </w:pPr>
            <w:r w:rsidDel="00000000" w:rsidR="00000000" w:rsidRPr="00000000">
              <w:rPr>
                <w:rtl w:val="0"/>
              </w:rPr>
              <w:t xml:space="preserve">Software Safety Requirement03-04</w:t>
            </w:r>
          </w:p>
        </w:tc>
        <w:tc>
          <w:tcPr/>
          <w:p w:rsidR="00000000" w:rsidDel="00000000" w:rsidP="00000000" w:rsidRDefault="00000000" w:rsidRPr="00000000" w14:paraId="00000109">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10B">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10C">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ind w:left="0" w:firstLine="0"/>
              <w:contextualSpacing w:val="0"/>
              <w:rPr/>
            </w:pPr>
            <w:r w:rsidDel="00000000" w:rsidR="00000000" w:rsidRPr="00000000">
              <w:rPr>
                <w:rtl w:val="0"/>
              </w:rPr>
              <w:t xml:space="preserve">Software Safety Requirement03-05</w:t>
            </w:r>
          </w:p>
        </w:tc>
        <w:tc>
          <w:tcPr/>
          <w:p w:rsidR="00000000" w:rsidDel="00000000" w:rsidP="00000000" w:rsidRDefault="00000000" w:rsidRPr="00000000" w14:paraId="0000010E">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11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14:paraId="00000111">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tbl>
      <w:tblPr>
        <w:tblStyle w:val="Table9"/>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pPr>
            <w:r w:rsidDel="00000000" w:rsidR="00000000" w:rsidRPr="00000000">
              <w:rPr>
                <w:rtl w:val="0"/>
              </w:rPr>
              <w:t xml:space="preserve">As soon as the LDW function deactivates the LDW feature, the LDW Safety software block shall send a signal to the car display ECU to turn on a warning light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tbl>
      <w:tblPr>
        <w:tblStyle w:val="Table10"/>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Software Safety Requirement 04-01</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tbl>
      <w:tblPr>
        <w:tblStyle w:val="Table11"/>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rPr/>
            </w:pPr>
            <w:r w:rsidDel="00000000" w:rsidR="00000000" w:rsidRPr="00000000">
              <w:rPr>
                <w:rtl w:val="0"/>
              </w:rPr>
              <w:t xml:space="preserve">Memory test shall be conducted at start up of the EPS ECU to check for any faults 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44">
      <w:pPr>
        <w:contextualSpacing w:val="0"/>
        <w:rPr/>
      </w:pPr>
      <w:r w:rsidDel="00000000" w:rsidR="00000000" w:rsidRPr="00000000">
        <w:rPr>
          <w:rtl w:val="0"/>
        </w:rPr>
      </w:r>
    </w:p>
    <w:tbl>
      <w:tblPr>
        <w:tblStyle w:val="Table1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Software Safety Requirement 05-01</w:t>
            </w:r>
          </w:p>
        </w:tc>
        <w:tc>
          <w:tcPr/>
          <w:p w:rsidR="00000000" w:rsidDel="00000000" w:rsidP="00000000" w:rsidRDefault="00000000" w:rsidRPr="00000000" w14:paraId="0000014B">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Software Safety Requirement 05-02</w:t>
            </w:r>
          </w:p>
        </w:tc>
        <w:tc>
          <w:tcPr/>
          <w:p w:rsidR="00000000" w:rsidDel="00000000" w:rsidP="00000000" w:rsidRDefault="00000000" w:rsidRPr="00000000" w14:paraId="0000015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Software Safety Requirement 05-03</w:t>
            </w:r>
          </w:p>
        </w:tc>
        <w:tc>
          <w:tcPr/>
          <w:p w:rsidR="00000000" w:rsidDel="00000000" w:rsidP="00000000" w:rsidRDefault="00000000" w:rsidRPr="00000000" w14:paraId="00000155">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Software Safety Requirement 05-04</w:t>
            </w:r>
          </w:p>
        </w:tc>
        <w:tc>
          <w:tcPr/>
          <w:p w:rsidR="00000000" w:rsidDel="00000000" w:rsidP="00000000" w:rsidRDefault="00000000" w:rsidRPr="00000000" w14:paraId="0000015A">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pStyle w:val="Heading1"/>
        <w:widowControl w:val="0"/>
        <w:spacing w:after="180" w:before="480" w:line="240" w:lineRule="auto"/>
        <w:contextualSpacing w:val="0"/>
        <w:rPr/>
      </w:pPr>
      <w:bookmarkStart w:colFirst="0" w:colLast="0" w:name="_luqxzy9g4lxu" w:id="17"/>
      <w:bookmarkEnd w:id="17"/>
      <w:r w:rsidDel="00000000" w:rsidR="00000000" w:rsidRPr="00000000">
        <w:rPr>
          <w:rtl w:val="0"/>
        </w:rPr>
      </w:r>
    </w:p>
    <w:p w:rsidR="00000000" w:rsidDel="00000000" w:rsidP="00000000" w:rsidRDefault="00000000" w:rsidRPr="00000000" w14:paraId="00000160">
      <w:pPr>
        <w:pStyle w:val="Heading1"/>
        <w:widowControl w:val="0"/>
        <w:spacing w:after="180" w:before="480" w:line="240" w:lineRule="auto"/>
        <w:contextualSpacing w:val="0"/>
        <w:rPr/>
      </w:pPr>
      <w:bookmarkStart w:colFirst="0" w:colLast="0" w:name="_2d42klgpg0yj" w:id="18"/>
      <w:bookmarkEnd w:id="18"/>
      <w:r w:rsidDel="00000000" w:rsidR="00000000" w:rsidRPr="00000000">
        <w:rPr>
          <w:rtl w:val="0"/>
        </w:rPr>
        <w:t xml:space="preserve">Refined Architecture Diagram</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software and hardware lesson, including all of the ASIL labels.]</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microsoft.com/en-us/help/285059/how-to-create-a-table-of-contents-by-marking-text-in-word" TargetMode="Externa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