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B74B8" w14:textId="468ECCB0" w:rsidR="00DC261B" w:rsidRDefault="00B977E7">
      <w:pPr>
        <w:rPr>
          <w:rFonts w:ascii="Arial" w:hAnsi="Arial" w:cs="Arial"/>
        </w:rPr>
      </w:pPr>
      <w:r w:rsidRPr="00B977E7">
        <w:rPr>
          <w:rFonts w:ascii="Arial" w:hAnsi="Arial" w:cs="Arial"/>
        </w:rPr>
        <w:t xml:space="preserve">This is a code </w:t>
      </w:r>
      <w:r>
        <w:rPr>
          <w:rFonts w:ascii="Arial" w:hAnsi="Arial" w:cs="Arial"/>
        </w:rPr>
        <w:t>review of my boid simulation including the overall design and an evaluation of its effectiveness</w:t>
      </w:r>
      <w:r w:rsidR="0027283E">
        <w:rPr>
          <w:rFonts w:ascii="Arial" w:hAnsi="Arial" w:cs="Arial"/>
        </w:rPr>
        <w:t xml:space="preserve"> as well as of the overall process of designing the boid simulation.</w:t>
      </w:r>
      <w:r w:rsidR="00AD6B9A">
        <w:rPr>
          <w:rFonts w:ascii="Arial" w:hAnsi="Arial" w:cs="Arial"/>
        </w:rPr>
        <w:t xml:space="preserve"> The boid simulation was intended to have a rich feature set as well as </w:t>
      </w:r>
      <w:r w:rsidR="009457F0">
        <w:rPr>
          <w:rFonts w:ascii="Arial" w:hAnsi="Arial" w:cs="Arial"/>
        </w:rPr>
        <w:t>be high speed and provide a</w:t>
      </w:r>
      <w:r w:rsidR="00C572B6">
        <w:rPr>
          <w:rFonts w:ascii="Arial" w:hAnsi="Arial" w:cs="Arial"/>
        </w:rPr>
        <w:t xml:space="preserve"> twist on the typical boid simulator experience, by providing a predator/prey aspect as well (the cats attempt to attack the squirrels, who try to run away from them)</w:t>
      </w:r>
      <w:r w:rsidR="00F71437">
        <w:rPr>
          <w:rFonts w:ascii="Arial" w:hAnsi="Arial" w:cs="Arial"/>
        </w:rPr>
        <w:t>; every aspect of the simulation is highly configurable.</w:t>
      </w:r>
    </w:p>
    <w:p w14:paraId="7B3C5448" w14:textId="1443A202" w:rsidR="009457F0" w:rsidRDefault="009457F0" w:rsidP="009457F0">
      <w:pPr>
        <w:pStyle w:val="ListParagraph"/>
        <w:numPr>
          <w:ilvl w:val="0"/>
          <w:numId w:val="1"/>
        </w:numPr>
        <w:rPr>
          <w:rFonts w:ascii="Arial" w:hAnsi="Arial" w:cs="Arial"/>
          <w:sz w:val="36"/>
          <w:szCs w:val="36"/>
        </w:rPr>
      </w:pPr>
      <w:r>
        <w:rPr>
          <w:rFonts w:ascii="Arial" w:hAnsi="Arial" w:cs="Arial"/>
          <w:sz w:val="36"/>
          <w:szCs w:val="36"/>
        </w:rPr>
        <w:t>Overall Design</w:t>
      </w:r>
    </w:p>
    <w:p w14:paraId="63E06DDC" w14:textId="207DDE03" w:rsidR="007B4191" w:rsidRDefault="008C1962" w:rsidP="00F71437">
      <w:pPr>
        <w:ind w:left="360"/>
        <w:rPr>
          <w:rFonts w:ascii="Arial" w:hAnsi="Arial" w:cs="Arial"/>
        </w:rPr>
      </w:pPr>
      <w:r>
        <w:rPr>
          <w:rFonts w:ascii="Arial" w:hAnsi="Arial" w:cs="Arial"/>
        </w:rPr>
        <w:t xml:space="preserve">The boid manager is primarily implemented using two classes – </w:t>
      </w:r>
      <w:r>
        <w:rPr>
          <w:rFonts w:ascii="Arial" w:hAnsi="Arial" w:cs="Arial"/>
          <w:i/>
          <w:iCs/>
        </w:rPr>
        <w:t xml:space="preserve">BoidBase </w:t>
      </w:r>
      <w:r>
        <w:rPr>
          <w:rFonts w:ascii="Arial" w:hAnsi="Arial" w:cs="Arial"/>
        </w:rPr>
        <w:t xml:space="preserve">and </w:t>
      </w:r>
      <w:r>
        <w:rPr>
          <w:rFonts w:ascii="Arial" w:hAnsi="Arial" w:cs="Arial"/>
          <w:i/>
          <w:iCs/>
        </w:rPr>
        <w:t>BoidManager</w:t>
      </w:r>
      <w:r>
        <w:rPr>
          <w:rFonts w:ascii="Arial" w:hAnsi="Arial" w:cs="Arial"/>
        </w:rPr>
        <w:t xml:space="preserve">. BoidManager is primarily a mechanism for spawning and managing the lifetime of various objects that inherit from the largely generic BoidBase class (two are implemented in this simulation, </w:t>
      </w:r>
      <w:r>
        <w:rPr>
          <w:rFonts w:ascii="Arial" w:hAnsi="Arial" w:cs="Arial"/>
          <w:i/>
          <w:iCs/>
        </w:rPr>
        <w:t xml:space="preserve">BoidObject </w:t>
      </w:r>
      <w:r>
        <w:rPr>
          <w:rFonts w:ascii="Arial" w:hAnsi="Arial" w:cs="Arial"/>
        </w:rPr>
        <w:t xml:space="preserve">for the regular boids and </w:t>
      </w:r>
      <w:r>
        <w:rPr>
          <w:rFonts w:ascii="Arial" w:hAnsi="Arial" w:cs="Arial"/>
          <w:i/>
          <w:iCs/>
        </w:rPr>
        <w:t xml:space="preserve">BoidSuperKiller </w:t>
      </w:r>
      <w:r>
        <w:rPr>
          <w:rFonts w:ascii="Arial" w:hAnsi="Arial" w:cs="Arial"/>
        </w:rPr>
        <w:t>for the boid objects).</w:t>
      </w:r>
      <w:r w:rsidR="00C572B6">
        <w:rPr>
          <w:rFonts w:ascii="Arial" w:hAnsi="Arial" w:cs="Arial"/>
        </w:rPr>
        <w:t xml:space="preserve"> The BoidBase class implements basic flocking and steering behaviour as well as communication code with the manager and other basic simulation aspects</w:t>
      </w:r>
      <w:r w:rsidR="007B4191">
        <w:rPr>
          <w:rFonts w:ascii="Arial" w:hAnsi="Arial" w:cs="Arial"/>
        </w:rPr>
        <w:t>. The flocking code uses a C++20 feature</w:t>
      </w:r>
      <w:r w:rsidR="00F71437">
        <w:rPr>
          <w:rStyle w:val="FootnoteReference"/>
          <w:rFonts w:ascii="Arial" w:hAnsi="Arial" w:cs="Arial"/>
        </w:rPr>
        <w:footnoteReference w:id="1"/>
      </w:r>
      <w:r w:rsidR="007B4191">
        <w:rPr>
          <w:rFonts w:ascii="Arial" w:hAnsi="Arial" w:cs="Arial"/>
        </w:rPr>
        <w:t xml:space="preserve"> combined with tem</w:t>
      </w:r>
      <w:r w:rsidR="00F71437">
        <w:rPr>
          <w:rFonts w:ascii="Arial" w:hAnsi="Arial" w:cs="Arial"/>
        </w:rPr>
        <w:t>plates (std::derived_from) to allow boid implementors to only share flocking behaviour with other boids of the same type.</w:t>
      </w:r>
    </w:p>
    <w:p w14:paraId="79291016" w14:textId="6669798E" w:rsidR="00F71437" w:rsidRPr="008C1962" w:rsidRDefault="00F71437" w:rsidP="00F71437">
      <w:pPr>
        <w:ind w:left="360"/>
        <w:rPr>
          <w:rFonts w:ascii="Arial" w:hAnsi="Arial" w:cs="Arial"/>
        </w:rPr>
      </w:pPr>
      <w:r>
        <w:rPr>
          <w:rFonts w:ascii="Arial" w:hAnsi="Arial" w:cs="Arial"/>
        </w:rPr>
        <w:t xml:space="preserve">Features of the boid simulation include typical flocking behaviours </w:t>
      </w:r>
      <w:r w:rsidR="00752C50">
        <w:rPr>
          <w:rFonts w:ascii="Arial" w:hAnsi="Arial" w:cs="Arial"/>
        </w:rPr>
        <w:t xml:space="preserve">- </w:t>
      </w:r>
      <w:r>
        <w:rPr>
          <w:rFonts w:ascii="Arial" w:hAnsi="Arial" w:cs="Arial"/>
        </w:rPr>
        <w:t>coherence, separation and alignment</w:t>
      </w:r>
      <w:r w:rsidR="00752C50">
        <w:rPr>
          <w:rFonts w:ascii="Arial" w:hAnsi="Arial" w:cs="Arial"/>
        </w:rPr>
        <w:t xml:space="preserve"> - t</w:t>
      </w:r>
      <w:r>
        <w:rPr>
          <w:rFonts w:ascii="Arial" w:hAnsi="Arial" w:cs="Arial"/>
        </w:rPr>
        <w:t>ypical steering behaviours including fleeing, seeking, pursuing, evading, wandering and obstacle avoidance</w:t>
      </w:r>
      <w:r w:rsidR="00AB404E">
        <w:rPr>
          <w:rFonts w:ascii="Arial" w:hAnsi="Arial" w:cs="Arial"/>
        </w:rPr>
        <w:t xml:space="preserve"> (</w:t>
      </w:r>
      <w:r w:rsidR="00752C50">
        <w:rPr>
          <w:rFonts w:ascii="Arial" w:hAnsi="Arial" w:cs="Arial"/>
        </w:rPr>
        <w:t>i</w:t>
      </w:r>
      <w:r w:rsidR="00AB404E">
        <w:rPr>
          <w:rFonts w:ascii="Arial" w:hAnsi="Arial" w:cs="Arial"/>
        </w:rPr>
        <w:t>mplemented by simply darting around</w:t>
      </w:r>
      <w:r w:rsidR="00676005">
        <w:rPr>
          <w:rFonts w:ascii="Arial" w:hAnsi="Arial" w:cs="Arial"/>
        </w:rPr>
        <w:t>, inspired by other solutions to this problem</w:t>
      </w:r>
      <w:sdt>
        <w:sdtPr>
          <w:rPr>
            <w:rFonts w:ascii="Arial" w:hAnsi="Arial" w:cs="Arial"/>
            <w:color w:val="000000"/>
          </w:rPr>
          <w:tag w:val="MENDELEY_CITATION_v3_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"/>
          <w:id w:val="848214919"/>
          <w:placeholder>
            <w:docPart w:val="DefaultPlaceholder_-1854013440"/>
          </w:placeholder>
        </w:sdtPr>
        <w:sdtContent>
          <w:r w:rsidR="003112A9" w:rsidRPr="003112A9">
            <w:rPr>
              <w:rFonts w:ascii="Arial" w:hAnsi="Arial" w:cs="Arial"/>
              <w:color w:val="000000"/>
            </w:rPr>
            <w:t>(Martinez, 2023)</w:t>
          </w:r>
        </w:sdtContent>
      </w:sdt>
      <w:r w:rsidR="00676005">
        <w:rPr>
          <w:rFonts w:ascii="Arial" w:hAnsi="Arial" w:cs="Arial"/>
        </w:rPr>
        <w:t>)</w:t>
      </w:r>
      <w:r>
        <w:rPr>
          <w:rFonts w:ascii="Arial" w:hAnsi="Arial" w:cs="Arial"/>
        </w:rPr>
        <w:t>; obstacles have been inserted into the map for the boids to avoid</w:t>
      </w:r>
      <w:r w:rsidR="003112A9">
        <w:rPr>
          <w:rFonts w:ascii="Arial" w:hAnsi="Arial" w:cs="Arial"/>
        </w:rPr>
        <w:t>,</w:t>
      </w:r>
      <w:r>
        <w:rPr>
          <w:rFonts w:ascii="Arial" w:hAnsi="Arial" w:cs="Arial"/>
        </w:rPr>
        <w:t xml:space="preserve"> so that this functionality can be tested. Boids have a sight cone that directs their ability to perform actions – they cannot wander, for instance outside of their sight range. Additionally, due to the inheritance system described earlier a basic predator-prey system was implemented</w:t>
      </w:r>
      <w:r w:rsidR="00AB404E">
        <w:rPr>
          <w:rFonts w:ascii="Arial" w:hAnsi="Arial" w:cs="Arial"/>
        </w:rPr>
        <w:t xml:space="preserve">; one type of boid attempts to seek out and destroy another type of boid, which obviously has a user-configurable self-preservation factor that causes it to attempt to prevent </w:t>
      </w:r>
      <w:r w:rsidR="00676005">
        <w:rPr>
          <w:rFonts w:ascii="Arial" w:hAnsi="Arial" w:cs="Arial"/>
        </w:rPr>
        <w:t>its own death.</w:t>
      </w:r>
    </w:p>
    <w:p w14:paraId="4B470BC6" w14:textId="37DB9891" w:rsidR="009457F0" w:rsidRDefault="009457F0" w:rsidP="009457F0">
      <w:pPr>
        <w:pStyle w:val="ListParagraph"/>
        <w:numPr>
          <w:ilvl w:val="0"/>
          <w:numId w:val="1"/>
        </w:numPr>
        <w:rPr>
          <w:rFonts w:ascii="Arial" w:hAnsi="Arial" w:cs="Arial"/>
          <w:sz w:val="36"/>
          <w:szCs w:val="36"/>
        </w:rPr>
      </w:pPr>
      <w:r>
        <w:rPr>
          <w:rFonts w:ascii="Arial" w:hAnsi="Arial" w:cs="Arial"/>
          <w:sz w:val="36"/>
          <w:szCs w:val="36"/>
        </w:rPr>
        <w:t>Profiling &amp; Performance</w:t>
      </w:r>
    </w:p>
    <w:p w14:paraId="671410E6" w14:textId="09C3AB76" w:rsidR="00676005" w:rsidRDefault="00AB404E" w:rsidP="00676005">
      <w:pPr>
        <w:ind w:left="360"/>
        <w:rPr>
          <w:rFonts w:ascii="Arial" w:hAnsi="Arial" w:cs="Arial"/>
        </w:rPr>
      </w:pPr>
      <w:r>
        <w:rPr>
          <w:rFonts w:ascii="Arial" w:hAnsi="Arial" w:cs="Arial"/>
        </w:rPr>
        <w:t>The implementation of a basic performance profiler helped in the understanding of the performance characteristics of the application. Prior to using the performance profiler basic optimisations were included such as attempting to search for lower-poly models that would be easier for the Unreal engine to render, and removing a large and useless loop of iteration over every boid object in the BoidManager class</w:t>
      </w:r>
      <w:r w:rsidR="00676005">
        <w:rPr>
          <w:rFonts w:ascii="Arial" w:hAnsi="Arial" w:cs="Arial"/>
        </w:rPr>
        <w:t xml:space="preserve"> that called an extra tick function on every single boid for no reason. Instead, any dependencies that the individual BoidObjects may have had on this were removed via a refactoring effort, and the boids were simply allowed to update themselves using the Unreal Engine’s built-in tick function, reducing the amount of overhead.</w:t>
      </w:r>
    </w:p>
    <w:p w14:paraId="09C0EF9D" w14:textId="39300CAF" w:rsidR="003112A9" w:rsidRDefault="00676005" w:rsidP="003112A9">
      <w:pPr>
        <w:ind w:left="360"/>
        <w:rPr>
          <w:rFonts w:ascii="Arial" w:hAnsi="Arial" w:cs="Arial"/>
        </w:rPr>
      </w:pPr>
      <w:r>
        <w:rPr>
          <w:rFonts w:ascii="Arial" w:hAnsi="Arial" w:cs="Arial"/>
        </w:rPr>
        <w:t>An example of using the performance profiler can be provided as follows (it is simply a matter of a slight code modification)</w:t>
      </w:r>
      <w:r w:rsidR="003112A9">
        <w:rPr>
          <w:rFonts w:ascii="Arial" w:hAnsi="Arial" w:cs="Arial"/>
        </w:rPr>
        <w:t xml:space="preserve">. The problem statement requiring its use here is that a 4096-boid setup runs at just a few frames a second on an RTX 3070 and Ryzen 5 5600, which is in no way low-end (even if not the fastest) hardware. The performance of processing one boid is to be calculated in order to estimate the overall performance impact of the actual boid simulation on the performance of the system as opposed to predator simulation, user interface, rendering or engine work that is hidden from the </w:t>
      </w:r>
      <w:r w:rsidR="003112A9">
        <w:rPr>
          <w:rFonts w:ascii="Arial" w:hAnsi="Arial" w:cs="Arial"/>
        </w:rPr>
        <w:lastRenderedPageBreak/>
        <w:t>programmer. The performance profiler can be trivially used in a debug build to obtain this:</w:t>
      </w:r>
    </w:p>
    <w:p w14:paraId="2A6EC1B9" w14:textId="447AE873" w:rsidR="003112A9" w:rsidRDefault="003112A9" w:rsidP="003112A9">
      <w:pPr>
        <w:ind w:left="360"/>
        <w:rPr>
          <w:rFonts w:ascii="Arial" w:hAnsi="Arial" w:cs="Arial"/>
        </w:rPr>
      </w:pPr>
      <w:r w:rsidRPr="003112A9">
        <w:rPr>
          <w:rFonts w:ascii="Arial" w:hAnsi="Arial" w:cs="Arial"/>
        </w:rPr>
        <w:drawing>
          <wp:inline distT="0" distB="0" distL="0" distR="0" wp14:anchorId="3A345646" wp14:editId="04DE94C0">
            <wp:extent cx="4134427" cy="390580"/>
            <wp:effectExtent l="0" t="0" r="0" b="9525"/>
            <wp:docPr id="13250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8997" name=""/>
                    <pic:cNvPicPr/>
                  </pic:nvPicPr>
                  <pic:blipFill>
                    <a:blip r:embed="rId8"/>
                    <a:stretch>
                      <a:fillRect/>
                    </a:stretch>
                  </pic:blipFill>
                  <pic:spPr>
                    <a:xfrm>
                      <a:off x="0" y="0"/>
                      <a:ext cx="4134427" cy="390580"/>
                    </a:xfrm>
                    <a:prstGeom prst="rect">
                      <a:avLst/>
                    </a:prstGeom>
                  </pic:spPr>
                </pic:pic>
              </a:graphicData>
            </a:graphic>
          </wp:inline>
        </w:drawing>
      </w:r>
    </w:p>
    <w:p w14:paraId="545D6F13" w14:textId="5F76C5B8" w:rsidR="003112A9" w:rsidRPr="003112A9" w:rsidRDefault="003112A9" w:rsidP="003112A9">
      <w:pPr>
        <w:ind w:left="360"/>
        <w:rPr>
          <w:rFonts w:ascii="Arial" w:hAnsi="Arial" w:cs="Arial"/>
          <w:i/>
          <w:iCs/>
        </w:rPr>
      </w:pPr>
      <w:r>
        <w:rPr>
          <w:rFonts w:ascii="Arial" w:hAnsi="Arial" w:cs="Arial"/>
          <w:i/>
          <w:iCs/>
        </w:rPr>
        <w:t>Storing the start at the start of the BoidObject tick function</w:t>
      </w:r>
    </w:p>
    <w:p w14:paraId="3059CBD1" w14:textId="052F9419" w:rsidR="003112A9" w:rsidRDefault="003112A9" w:rsidP="003112A9">
      <w:pPr>
        <w:ind w:left="360"/>
        <w:rPr>
          <w:rFonts w:ascii="Arial" w:hAnsi="Arial" w:cs="Arial"/>
        </w:rPr>
      </w:pPr>
      <w:r w:rsidRPr="003112A9">
        <w:rPr>
          <w:rFonts w:ascii="Arial" w:hAnsi="Arial" w:cs="Arial"/>
        </w:rPr>
        <w:drawing>
          <wp:inline distT="0" distB="0" distL="0" distR="0" wp14:anchorId="0D513C41" wp14:editId="008153CC">
            <wp:extent cx="4429743" cy="943107"/>
            <wp:effectExtent l="0" t="0" r="0" b="9525"/>
            <wp:docPr id="134091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17210" name=""/>
                    <pic:cNvPicPr/>
                  </pic:nvPicPr>
                  <pic:blipFill>
                    <a:blip r:embed="rId9"/>
                    <a:stretch>
                      <a:fillRect/>
                    </a:stretch>
                  </pic:blipFill>
                  <pic:spPr>
                    <a:xfrm>
                      <a:off x="0" y="0"/>
                      <a:ext cx="4429743" cy="943107"/>
                    </a:xfrm>
                    <a:prstGeom prst="rect">
                      <a:avLst/>
                    </a:prstGeom>
                  </pic:spPr>
                </pic:pic>
              </a:graphicData>
            </a:graphic>
          </wp:inline>
        </w:drawing>
      </w:r>
    </w:p>
    <w:p w14:paraId="5BCC694C" w14:textId="7018105B" w:rsidR="003112A9" w:rsidRPr="003112A9" w:rsidRDefault="003112A9" w:rsidP="003112A9">
      <w:pPr>
        <w:ind w:left="360"/>
        <w:rPr>
          <w:rFonts w:ascii="Arial" w:hAnsi="Arial" w:cs="Arial"/>
          <w:i/>
          <w:iCs/>
        </w:rPr>
      </w:pPr>
      <w:r>
        <w:rPr>
          <w:rFonts w:ascii="Arial" w:hAnsi="Arial" w:cs="Arial"/>
          <w:i/>
          <w:iCs/>
        </w:rPr>
        <w:t>The final time at the end of the BoidObject tick function is calculated.</w:t>
      </w:r>
    </w:p>
    <w:p w14:paraId="31E7D3CE" w14:textId="35614C9D" w:rsidR="003112A9" w:rsidRDefault="003112A9" w:rsidP="003112A9">
      <w:pPr>
        <w:ind w:left="360"/>
        <w:rPr>
          <w:rFonts w:ascii="Arial" w:hAnsi="Arial" w:cs="Arial"/>
        </w:rPr>
      </w:pPr>
      <w:r w:rsidRPr="003112A9">
        <w:rPr>
          <w:rFonts w:ascii="Arial" w:hAnsi="Arial" w:cs="Arial"/>
        </w:rPr>
        <w:drawing>
          <wp:inline distT="0" distB="0" distL="0" distR="0" wp14:anchorId="70C4F72D" wp14:editId="4F4B78E0">
            <wp:extent cx="1943371" cy="571580"/>
            <wp:effectExtent l="0" t="0" r="0" b="0"/>
            <wp:docPr id="17983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2371" name=""/>
                    <pic:cNvPicPr/>
                  </pic:nvPicPr>
                  <pic:blipFill>
                    <a:blip r:embed="rId10"/>
                    <a:stretch>
                      <a:fillRect/>
                    </a:stretch>
                  </pic:blipFill>
                  <pic:spPr>
                    <a:xfrm>
                      <a:off x="0" y="0"/>
                      <a:ext cx="1943371" cy="571580"/>
                    </a:xfrm>
                    <a:prstGeom prst="rect">
                      <a:avLst/>
                    </a:prstGeom>
                  </pic:spPr>
                </pic:pic>
              </a:graphicData>
            </a:graphic>
          </wp:inline>
        </w:drawing>
      </w:r>
    </w:p>
    <w:p w14:paraId="61931C4E" w14:textId="20A3AC46" w:rsidR="003112A9" w:rsidRPr="003112A9" w:rsidRDefault="003112A9" w:rsidP="003112A9">
      <w:pPr>
        <w:ind w:left="360"/>
        <w:rPr>
          <w:rFonts w:ascii="Arial" w:hAnsi="Arial" w:cs="Arial"/>
          <w:i/>
          <w:iCs/>
        </w:rPr>
      </w:pPr>
      <w:r>
        <w:rPr>
          <w:rFonts w:ascii="Arial" w:hAnsi="Arial" w:cs="Arial"/>
          <w:i/>
          <w:iCs/>
        </w:rPr>
        <w:t>A breakpoint is set. This allows non-optimised builds to be able to read the value of the variable.</w:t>
      </w:r>
    </w:p>
    <w:p w14:paraId="0503AEAF" w14:textId="77777777" w:rsidR="00676005" w:rsidRPr="00AB404E" w:rsidRDefault="00676005" w:rsidP="003112A9">
      <w:pPr>
        <w:rPr>
          <w:rFonts w:ascii="Arial" w:hAnsi="Arial" w:cs="Arial"/>
        </w:rPr>
      </w:pPr>
    </w:p>
    <w:p w14:paraId="50C19B09" w14:textId="135B11FF" w:rsidR="009457F0" w:rsidRDefault="009457F0" w:rsidP="009457F0">
      <w:pPr>
        <w:pStyle w:val="ListParagraph"/>
        <w:numPr>
          <w:ilvl w:val="0"/>
          <w:numId w:val="1"/>
        </w:numPr>
        <w:rPr>
          <w:rFonts w:ascii="Arial" w:hAnsi="Arial" w:cs="Arial"/>
          <w:sz w:val="36"/>
          <w:szCs w:val="36"/>
        </w:rPr>
      </w:pPr>
      <w:r>
        <w:rPr>
          <w:rFonts w:ascii="Arial" w:hAnsi="Arial" w:cs="Arial"/>
          <w:sz w:val="36"/>
          <w:szCs w:val="36"/>
        </w:rPr>
        <w:t>Evaluation &amp; Future Consideration</w:t>
      </w:r>
      <w:r w:rsidR="00C572B6">
        <w:rPr>
          <w:rFonts w:ascii="Arial" w:hAnsi="Arial" w:cs="Arial"/>
          <w:sz w:val="36"/>
          <w:szCs w:val="36"/>
        </w:rPr>
        <w:t>s</w:t>
      </w:r>
    </w:p>
    <w:p w14:paraId="293F7ADD" w14:textId="606257A8" w:rsidR="00C572B6" w:rsidRPr="00C572B6" w:rsidRDefault="00C572B6" w:rsidP="00C572B6">
      <w:pPr>
        <w:ind w:left="360"/>
        <w:rPr>
          <w:rFonts w:ascii="Arial" w:hAnsi="Arial" w:cs="Arial"/>
        </w:rPr>
      </w:pPr>
      <w:r>
        <w:rPr>
          <w:rFonts w:ascii="Arial" w:hAnsi="Arial" w:cs="Arial"/>
        </w:rPr>
        <w:t>Although it is my belief that the boid simulation</w:t>
      </w:r>
      <w:r w:rsidR="00F71437">
        <w:rPr>
          <w:rFonts w:ascii="Arial" w:hAnsi="Arial" w:cs="Arial"/>
        </w:rPr>
        <w:t xml:space="preserve"> that was created is fairly good, due to a mixture of time constraints, issues with time management and organisation and my own personal unfamiliar</w:t>
      </w:r>
      <w:r w:rsidR="00676005">
        <w:rPr>
          <w:rFonts w:ascii="Arial" w:hAnsi="Arial" w:cs="Arial"/>
        </w:rPr>
        <w:t>it</w:t>
      </w:r>
      <w:r w:rsidR="00F71437">
        <w:rPr>
          <w:rFonts w:ascii="Arial" w:hAnsi="Arial" w:cs="Arial"/>
        </w:rPr>
        <w:t>y (now much diminished) with the Unreal engine</w:t>
      </w:r>
      <w:r w:rsidR="00676005">
        <w:rPr>
          <w:rFonts w:ascii="Arial" w:hAnsi="Arial" w:cs="Arial"/>
        </w:rPr>
        <w:t>, it is not as good as it could be (especially in the department of optimisation). A higher level of understanding of the Unreal engine (as well as better time management – I spent far too long on useless things such as attempting to add a versioning system based on a C++ macro, which was eventually successful but wasted large amounts of development effort) would have allowed for more advanced optimisations, such as moving to a component-based system rather than using individual actors for boids, or even implementing the boid behaviour on a GPU</w:t>
      </w:r>
      <w:r w:rsidR="00752C50">
        <w:rPr>
          <w:rFonts w:ascii="Arial" w:hAnsi="Arial" w:cs="Arial"/>
        </w:rPr>
        <w:t>, to leverage the much faster performance of graphics cards for tasks, like simulation of large numbers of intentionally moving objects, that require large amounts of parallel performance.</w:t>
      </w:r>
    </w:p>
    <w:p w14:paraId="51845B51" w14:textId="447F1034" w:rsidR="00676005" w:rsidRDefault="00676005" w:rsidP="009457F0">
      <w:pPr>
        <w:pStyle w:val="ListParagraph"/>
        <w:numPr>
          <w:ilvl w:val="0"/>
          <w:numId w:val="1"/>
        </w:numPr>
        <w:rPr>
          <w:rFonts w:ascii="Arial" w:hAnsi="Arial" w:cs="Arial"/>
          <w:sz w:val="36"/>
          <w:szCs w:val="36"/>
        </w:rPr>
      </w:pPr>
      <w:r>
        <w:rPr>
          <w:rFonts w:ascii="Arial" w:hAnsi="Arial" w:cs="Arial"/>
          <w:sz w:val="36"/>
          <w:szCs w:val="36"/>
        </w:rPr>
        <w:t>Testing</w:t>
      </w:r>
    </w:p>
    <w:p w14:paraId="05D3BB4B" w14:textId="46DAAD51" w:rsidR="00676005" w:rsidRDefault="00676005" w:rsidP="00676005">
      <w:pPr>
        <w:ind w:left="360"/>
        <w:rPr>
          <w:rFonts w:ascii="Arial" w:hAnsi="Arial" w:cs="Arial"/>
        </w:rPr>
      </w:pPr>
      <w:r>
        <w:rPr>
          <w:rFonts w:ascii="Arial" w:hAnsi="Arial" w:cs="Arial"/>
        </w:rPr>
        <w:t>Each element of the application was tested individually as it was created. Initially basic steering behaviour, then flocking and finally obstacle avoidance and predator-prey simulation was implemented and tested. A basic set of test results is provided below:</w:t>
      </w:r>
      <w:r>
        <w:rPr>
          <w:rFonts w:ascii="Arial" w:hAnsi="Arial" w:cs="Arial"/>
        </w:rPr>
        <w:br/>
      </w:r>
    </w:p>
    <w:tbl>
      <w:tblPr>
        <w:tblStyle w:val="TableGrid"/>
        <w:tblW w:w="0" w:type="auto"/>
        <w:tblInd w:w="360" w:type="dxa"/>
        <w:tblLook w:val="04A0" w:firstRow="1" w:lastRow="0" w:firstColumn="1" w:lastColumn="0" w:noHBand="0" w:noVBand="1"/>
      </w:tblPr>
      <w:tblGrid>
        <w:gridCol w:w="2884"/>
        <w:gridCol w:w="2888"/>
        <w:gridCol w:w="2884"/>
      </w:tblGrid>
      <w:tr w:rsidR="00676005" w14:paraId="70F60A81" w14:textId="77777777" w:rsidTr="000E3B65">
        <w:tc>
          <w:tcPr>
            <w:tcW w:w="2884" w:type="dxa"/>
          </w:tcPr>
          <w:p w14:paraId="08103E6D" w14:textId="1929EEDC" w:rsidR="00676005" w:rsidRPr="00676005" w:rsidRDefault="00676005" w:rsidP="00676005">
            <w:pPr>
              <w:rPr>
                <w:rFonts w:ascii="Arial" w:hAnsi="Arial" w:cs="Arial"/>
                <w:b/>
                <w:bCs/>
              </w:rPr>
            </w:pPr>
            <w:r>
              <w:rPr>
                <w:rFonts w:ascii="Arial" w:hAnsi="Arial" w:cs="Arial"/>
                <w:b/>
                <w:bCs/>
              </w:rPr>
              <w:t>Test</w:t>
            </w:r>
          </w:p>
        </w:tc>
        <w:tc>
          <w:tcPr>
            <w:tcW w:w="2888" w:type="dxa"/>
          </w:tcPr>
          <w:p w14:paraId="7237942A" w14:textId="60582F91" w:rsidR="00676005" w:rsidRDefault="00676005" w:rsidP="00676005">
            <w:pPr>
              <w:rPr>
                <w:rFonts w:ascii="Arial" w:hAnsi="Arial" w:cs="Arial"/>
              </w:rPr>
            </w:pPr>
            <w:r>
              <w:rPr>
                <w:rFonts w:ascii="Arial" w:hAnsi="Arial" w:cs="Arial"/>
              </w:rPr>
              <w:t>Expected Behaviour</w:t>
            </w:r>
          </w:p>
        </w:tc>
        <w:tc>
          <w:tcPr>
            <w:tcW w:w="2884" w:type="dxa"/>
          </w:tcPr>
          <w:p w14:paraId="593C14C7" w14:textId="24F39746" w:rsidR="00676005" w:rsidRDefault="00676005" w:rsidP="00676005">
            <w:pPr>
              <w:rPr>
                <w:rFonts w:ascii="Arial" w:hAnsi="Arial" w:cs="Arial"/>
              </w:rPr>
            </w:pPr>
            <w:r>
              <w:rPr>
                <w:rFonts w:ascii="Arial" w:hAnsi="Arial" w:cs="Arial"/>
              </w:rPr>
              <w:t>Result</w:t>
            </w:r>
          </w:p>
        </w:tc>
      </w:tr>
      <w:tr w:rsidR="00676005" w14:paraId="0BAFFE20" w14:textId="77777777" w:rsidTr="000E3B65">
        <w:tc>
          <w:tcPr>
            <w:tcW w:w="2884" w:type="dxa"/>
          </w:tcPr>
          <w:p w14:paraId="29FDEC81" w14:textId="2EBFFB37" w:rsidR="00676005" w:rsidRDefault="00676005" w:rsidP="00676005">
            <w:pPr>
              <w:rPr>
                <w:rFonts w:ascii="Arial" w:hAnsi="Arial" w:cs="Arial"/>
              </w:rPr>
            </w:pPr>
            <w:r>
              <w:rPr>
                <w:rFonts w:ascii="Arial" w:hAnsi="Arial" w:cs="Arial"/>
              </w:rPr>
              <w:t>Start</w:t>
            </w:r>
          </w:p>
        </w:tc>
        <w:tc>
          <w:tcPr>
            <w:tcW w:w="2888" w:type="dxa"/>
          </w:tcPr>
          <w:p w14:paraId="0D66CB3C" w14:textId="07560617" w:rsidR="00676005" w:rsidRDefault="003112A9" w:rsidP="00676005">
            <w:pPr>
              <w:rPr>
                <w:rFonts w:ascii="Arial" w:hAnsi="Arial" w:cs="Arial"/>
              </w:rPr>
            </w:pPr>
            <w:r>
              <w:rPr>
                <w:rFonts w:ascii="Arial" w:hAnsi="Arial" w:cs="Arial"/>
              </w:rPr>
              <w:t>The game is able to start.</w:t>
            </w:r>
          </w:p>
        </w:tc>
        <w:tc>
          <w:tcPr>
            <w:tcW w:w="2884" w:type="dxa"/>
          </w:tcPr>
          <w:p w14:paraId="3B8F8361" w14:textId="58CF2CFD" w:rsidR="00676005" w:rsidRPr="00676005" w:rsidRDefault="00676005" w:rsidP="00676005">
            <w:pPr>
              <w:rPr>
                <w:rFonts w:ascii="Arial" w:hAnsi="Arial" w:cs="Arial"/>
                <w:b/>
                <w:bCs/>
              </w:rPr>
            </w:pPr>
            <w:r>
              <w:rPr>
                <w:rFonts w:ascii="Arial" w:hAnsi="Arial" w:cs="Arial"/>
                <w:b/>
                <w:bCs/>
              </w:rPr>
              <w:t>SUCCESS</w:t>
            </w:r>
          </w:p>
        </w:tc>
      </w:tr>
      <w:tr w:rsidR="00676005" w14:paraId="0B0DD2D3" w14:textId="77777777" w:rsidTr="000E3B65">
        <w:tc>
          <w:tcPr>
            <w:tcW w:w="2884" w:type="dxa"/>
          </w:tcPr>
          <w:p w14:paraId="79B4DBF3" w14:textId="372E494C" w:rsidR="00676005" w:rsidRDefault="00676005" w:rsidP="00676005">
            <w:pPr>
              <w:rPr>
                <w:rFonts w:ascii="Arial" w:hAnsi="Arial" w:cs="Arial"/>
              </w:rPr>
            </w:pPr>
            <w:r>
              <w:rPr>
                <w:rFonts w:ascii="Arial" w:hAnsi="Arial" w:cs="Arial"/>
              </w:rPr>
              <w:t>Boid spawn</w:t>
            </w:r>
          </w:p>
        </w:tc>
        <w:tc>
          <w:tcPr>
            <w:tcW w:w="2888" w:type="dxa"/>
          </w:tcPr>
          <w:p w14:paraId="2A6700AD" w14:textId="3759D755" w:rsidR="00676005" w:rsidRDefault="003112A9" w:rsidP="00676005">
            <w:pPr>
              <w:rPr>
                <w:rFonts w:ascii="Arial" w:hAnsi="Arial" w:cs="Arial"/>
              </w:rPr>
            </w:pPr>
            <w:r>
              <w:rPr>
                <w:rFonts w:ascii="Arial" w:hAnsi="Arial" w:cs="Arial"/>
              </w:rPr>
              <w:t>When entering into Play in Editor mode, the boids are actually able to spawn.</w:t>
            </w:r>
          </w:p>
        </w:tc>
        <w:tc>
          <w:tcPr>
            <w:tcW w:w="2884" w:type="dxa"/>
          </w:tcPr>
          <w:p w14:paraId="4C91A904" w14:textId="1E0B632A" w:rsidR="00676005" w:rsidRDefault="00676005" w:rsidP="00676005">
            <w:pPr>
              <w:rPr>
                <w:rFonts w:ascii="Arial" w:hAnsi="Arial" w:cs="Arial"/>
              </w:rPr>
            </w:pPr>
            <w:r>
              <w:rPr>
                <w:rFonts w:ascii="Arial" w:hAnsi="Arial" w:cs="Arial"/>
                <w:b/>
                <w:bCs/>
              </w:rPr>
              <w:t>SUCCESS</w:t>
            </w:r>
          </w:p>
        </w:tc>
      </w:tr>
      <w:tr w:rsidR="000E3B65" w14:paraId="0BAAA6FF" w14:textId="77777777" w:rsidTr="000E3B65">
        <w:tc>
          <w:tcPr>
            <w:tcW w:w="2884" w:type="dxa"/>
          </w:tcPr>
          <w:p w14:paraId="2C5DB05C" w14:textId="6CE02751" w:rsidR="000E3B65" w:rsidRDefault="000E3B65" w:rsidP="000E3B65">
            <w:pPr>
              <w:rPr>
                <w:rFonts w:ascii="Arial" w:hAnsi="Arial" w:cs="Arial"/>
              </w:rPr>
            </w:pPr>
            <w:r>
              <w:rPr>
                <w:rFonts w:ascii="Arial" w:hAnsi="Arial" w:cs="Arial"/>
              </w:rPr>
              <w:lastRenderedPageBreak/>
              <w:t>Movement</w:t>
            </w:r>
          </w:p>
        </w:tc>
        <w:tc>
          <w:tcPr>
            <w:tcW w:w="2888" w:type="dxa"/>
          </w:tcPr>
          <w:p w14:paraId="21438CBF" w14:textId="6D63BA03" w:rsidR="000E3B65" w:rsidRDefault="000E3B65" w:rsidP="000E3B65">
            <w:pPr>
              <w:rPr>
                <w:rFonts w:ascii="Arial" w:hAnsi="Arial" w:cs="Arial"/>
              </w:rPr>
            </w:pPr>
            <w:r>
              <w:rPr>
                <w:rFonts w:ascii="Arial" w:hAnsi="Arial" w:cs="Arial"/>
              </w:rPr>
              <w:t>The boids are able to move around according to basic steering behaviours.</w:t>
            </w:r>
          </w:p>
        </w:tc>
        <w:tc>
          <w:tcPr>
            <w:tcW w:w="2884" w:type="dxa"/>
          </w:tcPr>
          <w:p w14:paraId="377B2E44" w14:textId="5BF2B7EB" w:rsidR="000E3B65" w:rsidRDefault="000E3B65" w:rsidP="000E3B65">
            <w:pPr>
              <w:rPr>
                <w:rFonts w:ascii="Arial" w:hAnsi="Arial" w:cs="Arial"/>
              </w:rPr>
            </w:pPr>
            <w:r>
              <w:rPr>
                <w:rFonts w:ascii="Arial" w:hAnsi="Arial" w:cs="Arial"/>
                <w:b/>
                <w:bCs/>
              </w:rPr>
              <w:t>SUCCESS</w:t>
            </w:r>
          </w:p>
        </w:tc>
      </w:tr>
      <w:tr w:rsidR="000E3B65" w14:paraId="64D48C59" w14:textId="77777777" w:rsidTr="000E3B65">
        <w:tc>
          <w:tcPr>
            <w:tcW w:w="2884" w:type="dxa"/>
          </w:tcPr>
          <w:p w14:paraId="2CD53245" w14:textId="5A28A221" w:rsidR="000E3B65" w:rsidRDefault="000E3B65" w:rsidP="000E3B65">
            <w:pPr>
              <w:rPr>
                <w:rFonts w:ascii="Arial" w:hAnsi="Arial" w:cs="Arial"/>
              </w:rPr>
            </w:pPr>
            <w:r>
              <w:rPr>
                <w:rFonts w:ascii="Arial" w:hAnsi="Arial" w:cs="Arial"/>
              </w:rPr>
              <w:t>Alignment</w:t>
            </w:r>
          </w:p>
        </w:tc>
        <w:tc>
          <w:tcPr>
            <w:tcW w:w="2888" w:type="dxa"/>
          </w:tcPr>
          <w:p w14:paraId="09F64C4C" w14:textId="346A36D2" w:rsidR="000E3B65" w:rsidRDefault="000E3B65" w:rsidP="000E3B65">
            <w:pPr>
              <w:rPr>
                <w:rFonts w:ascii="Arial" w:hAnsi="Arial" w:cs="Arial"/>
              </w:rPr>
            </w:pPr>
            <w:r>
              <w:rPr>
                <w:rFonts w:ascii="Arial" w:hAnsi="Arial" w:cs="Arial"/>
              </w:rPr>
              <w:t>The boids show alignment behaviour and react to changes in the alignment weighting.</w:t>
            </w:r>
          </w:p>
        </w:tc>
        <w:tc>
          <w:tcPr>
            <w:tcW w:w="2884" w:type="dxa"/>
          </w:tcPr>
          <w:p w14:paraId="48D9C12C" w14:textId="6BD96CC4" w:rsidR="000E3B65" w:rsidRDefault="000E3B65" w:rsidP="000E3B65">
            <w:pPr>
              <w:rPr>
                <w:rFonts w:ascii="Arial" w:hAnsi="Arial" w:cs="Arial"/>
              </w:rPr>
            </w:pPr>
            <w:r>
              <w:rPr>
                <w:rFonts w:ascii="Arial" w:hAnsi="Arial" w:cs="Arial"/>
                <w:b/>
                <w:bCs/>
              </w:rPr>
              <w:t>SUCCESS</w:t>
            </w:r>
          </w:p>
        </w:tc>
      </w:tr>
      <w:tr w:rsidR="000E3B65" w14:paraId="28780AC9" w14:textId="77777777" w:rsidTr="000E3B65">
        <w:tc>
          <w:tcPr>
            <w:tcW w:w="2884" w:type="dxa"/>
          </w:tcPr>
          <w:p w14:paraId="49192A97" w14:textId="6A2CF01D" w:rsidR="000E3B65" w:rsidRDefault="000E3B65" w:rsidP="000E3B65">
            <w:pPr>
              <w:rPr>
                <w:rFonts w:ascii="Arial" w:hAnsi="Arial" w:cs="Arial"/>
              </w:rPr>
            </w:pPr>
            <w:r>
              <w:rPr>
                <w:rFonts w:ascii="Arial" w:hAnsi="Arial" w:cs="Arial"/>
              </w:rPr>
              <w:t>Cohesion</w:t>
            </w:r>
          </w:p>
        </w:tc>
        <w:tc>
          <w:tcPr>
            <w:tcW w:w="2888" w:type="dxa"/>
          </w:tcPr>
          <w:p w14:paraId="6583D126" w14:textId="0DD371E0" w:rsidR="000E3B65" w:rsidRDefault="000E3B65" w:rsidP="000E3B65">
            <w:pPr>
              <w:rPr>
                <w:rFonts w:ascii="Arial" w:hAnsi="Arial" w:cs="Arial"/>
              </w:rPr>
            </w:pPr>
            <w:r>
              <w:rPr>
                <w:rFonts w:ascii="Arial" w:hAnsi="Arial" w:cs="Arial"/>
              </w:rPr>
              <w:t xml:space="preserve">The boids show </w:t>
            </w:r>
            <w:r>
              <w:rPr>
                <w:rFonts w:ascii="Arial" w:hAnsi="Arial" w:cs="Arial"/>
              </w:rPr>
              <w:t>cohesion</w:t>
            </w:r>
            <w:r>
              <w:rPr>
                <w:rFonts w:ascii="Arial" w:hAnsi="Arial" w:cs="Arial"/>
              </w:rPr>
              <w:t xml:space="preserve"> behaviour and react to changes in the cohesion weighting.</w:t>
            </w:r>
          </w:p>
        </w:tc>
        <w:tc>
          <w:tcPr>
            <w:tcW w:w="2884" w:type="dxa"/>
          </w:tcPr>
          <w:p w14:paraId="0CFB8709" w14:textId="7BA4D245" w:rsidR="000E3B65" w:rsidRDefault="000E3B65" w:rsidP="000E3B65">
            <w:pPr>
              <w:rPr>
                <w:rFonts w:ascii="Arial" w:hAnsi="Arial" w:cs="Arial"/>
              </w:rPr>
            </w:pPr>
            <w:r>
              <w:rPr>
                <w:rFonts w:ascii="Arial" w:hAnsi="Arial" w:cs="Arial"/>
                <w:b/>
                <w:bCs/>
              </w:rPr>
              <w:t>SUCCESS</w:t>
            </w:r>
          </w:p>
        </w:tc>
      </w:tr>
      <w:tr w:rsidR="000E3B65" w14:paraId="6A67123E" w14:textId="77777777" w:rsidTr="000E3B65">
        <w:tc>
          <w:tcPr>
            <w:tcW w:w="2884" w:type="dxa"/>
          </w:tcPr>
          <w:p w14:paraId="50E591B5" w14:textId="71847BBD" w:rsidR="000E3B65" w:rsidRDefault="000E3B65" w:rsidP="000E3B65">
            <w:pPr>
              <w:rPr>
                <w:rFonts w:ascii="Arial" w:hAnsi="Arial" w:cs="Arial"/>
              </w:rPr>
            </w:pPr>
            <w:r>
              <w:rPr>
                <w:rFonts w:ascii="Arial" w:hAnsi="Arial" w:cs="Arial"/>
              </w:rPr>
              <w:t>Separation</w:t>
            </w:r>
          </w:p>
        </w:tc>
        <w:tc>
          <w:tcPr>
            <w:tcW w:w="2888" w:type="dxa"/>
          </w:tcPr>
          <w:p w14:paraId="12139E5B" w14:textId="76938273" w:rsidR="000E3B65" w:rsidRDefault="000E3B65" w:rsidP="000E3B65">
            <w:pPr>
              <w:rPr>
                <w:rFonts w:ascii="Arial" w:hAnsi="Arial" w:cs="Arial"/>
              </w:rPr>
            </w:pPr>
            <w:r>
              <w:rPr>
                <w:rFonts w:ascii="Arial" w:hAnsi="Arial" w:cs="Arial"/>
              </w:rPr>
              <w:t xml:space="preserve">The boids show </w:t>
            </w:r>
            <w:r>
              <w:rPr>
                <w:rFonts w:ascii="Arial" w:hAnsi="Arial" w:cs="Arial"/>
              </w:rPr>
              <w:t>separation</w:t>
            </w:r>
            <w:r>
              <w:rPr>
                <w:rFonts w:ascii="Arial" w:hAnsi="Arial" w:cs="Arial"/>
              </w:rPr>
              <w:t xml:space="preserve"> behaviour and react to changes in the separation weighting.</w:t>
            </w:r>
          </w:p>
        </w:tc>
        <w:tc>
          <w:tcPr>
            <w:tcW w:w="2884" w:type="dxa"/>
          </w:tcPr>
          <w:p w14:paraId="15AEB51F" w14:textId="0663A438" w:rsidR="000E3B65" w:rsidRDefault="000E3B65" w:rsidP="000E3B65">
            <w:pPr>
              <w:rPr>
                <w:rFonts w:ascii="Arial" w:hAnsi="Arial" w:cs="Arial"/>
              </w:rPr>
            </w:pPr>
            <w:r>
              <w:rPr>
                <w:rFonts w:ascii="Arial" w:hAnsi="Arial" w:cs="Arial"/>
                <w:b/>
                <w:bCs/>
              </w:rPr>
              <w:t>SUCCESS</w:t>
            </w:r>
          </w:p>
        </w:tc>
      </w:tr>
      <w:tr w:rsidR="000E3B65" w14:paraId="752EAF33" w14:textId="77777777" w:rsidTr="000E3B65">
        <w:tc>
          <w:tcPr>
            <w:tcW w:w="2884" w:type="dxa"/>
          </w:tcPr>
          <w:p w14:paraId="28E4CC03" w14:textId="486069F1" w:rsidR="000E3B65" w:rsidRDefault="000E3B65" w:rsidP="000E3B65">
            <w:pPr>
              <w:rPr>
                <w:rFonts w:ascii="Arial" w:hAnsi="Arial" w:cs="Arial"/>
              </w:rPr>
            </w:pPr>
            <w:r>
              <w:rPr>
                <w:rFonts w:ascii="Arial" w:hAnsi="Arial" w:cs="Arial"/>
              </w:rPr>
              <w:t>Obstacle avoidance</w:t>
            </w:r>
          </w:p>
        </w:tc>
        <w:tc>
          <w:tcPr>
            <w:tcW w:w="2888" w:type="dxa"/>
          </w:tcPr>
          <w:p w14:paraId="6C736807" w14:textId="3802D4B2" w:rsidR="000E3B65" w:rsidRDefault="000E3B65" w:rsidP="000E3B65">
            <w:pPr>
              <w:rPr>
                <w:rFonts w:ascii="Arial" w:hAnsi="Arial" w:cs="Arial"/>
              </w:rPr>
            </w:pPr>
            <w:r>
              <w:rPr>
                <w:rFonts w:ascii="Arial" w:hAnsi="Arial" w:cs="Arial"/>
              </w:rPr>
              <w:t>Boids are able to avoid obstacles and each other</w:t>
            </w:r>
          </w:p>
        </w:tc>
        <w:tc>
          <w:tcPr>
            <w:tcW w:w="2884" w:type="dxa"/>
          </w:tcPr>
          <w:p w14:paraId="226AC5B0" w14:textId="17E919F8" w:rsidR="000E3B65" w:rsidRPr="000E3B65" w:rsidRDefault="000E3B65" w:rsidP="000E3B65">
            <w:pPr>
              <w:rPr>
                <w:rFonts w:ascii="Arial" w:hAnsi="Arial" w:cs="Arial"/>
              </w:rPr>
            </w:pPr>
            <w:r>
              <w:rPr>
                <w:rFonts w:ascii="Arial" w:hAnsi="Arial" w:cs="Arial"/>
                <w:b/>
                <w:bCs/>
              </w:rPr>
              <w:t xml:space="preserve">PARTIAL SUCCESS – </w:t>
            </w:r>
            <w:r>
              <w:rPr>
                <w:rFonts w:ascii="Arial" w:hAnsi="Arial" w:cs="Arial"/>
              </w:rPr>
              <w:t xml:space="preserve">They are mostly able to avoid obstacles, but not each other. </w:t>
            </w:r>
          </w:p>
        </w:tc>
      </w:tr>
      <w:tr w:rsidR="00752C50" w14:paraId="5F3171EB" w14:textId="77777777" w:rsidTr="000E3B65">
        <w:tc>
          <w:tcPr>
            <w:tcW w:w="2884" w:type="dxa"/>
          </w:tcPr>
          <w:p w14:paraId="63BB40FC" w14:textId="27589856" w:rsidR="00752C50" w:rsidRDefault="00752C50" w:rsidP="000E3B65">
            <w:pPr>
              <w:rPr>
                <w:rFonts w:ascii="Arial" w:hAnsi="Arial" w:cs="Arial"/>
              </w:rPr>
            </w:pPr>
            <w:r>
              <w:rPr>
                <w:rFonts w:ascii="Arial" w:hAnsi="Arial" w:cs="Arial"/>
              </w:rPr>
              <w:t>Predator spawn</w:t>
            </w:r>
          </w:p>
        </w:tc>
        <w:tc>
          <w:tcPr>
            <w:tcW w:w="2888" w:type="dxa"/>
          </w:tcPr>
          <w:p w14:paraId="21B8E614" w14:textId="2BD138E2" w:rsidR="00752C50" w:rsidRDefault="00752C50" w:rsidP="000E3B65">
            <w:pPr>
              <w:rPr>
                <w:rFonts w:ascii="Arial" w:hAnsi="Arial" w:cs="Arial"/>
              </w:rPr>
            </w:pPr>
            <w:r>
              <w:rPr>
                <w:rFonts w:ascii="Arial" w:hAnsi="Arial" w:cs="Arial"/>
              </w:rPr>
              <w:t>Predators are able to spawn</w:t>
            </w:r>
          </w:p>
        </w:tc>
        <w:tc>
          <w:tcPr>
            <w:tcW w:w="2884" w:type="dxa"/>
          </w:tcPr>
          <w:p w14:paraId="4D5F61A2" w14:textId="21DA40E3" w:rsidR="00752C50" w:rsidRPr="00752C50" w:rsidRDefault="00752C50" w:rsidP="000E3B65">
            <w:pPr>
              <w:rPr>
                <w:rFonts w:ascii="Arial" w:hAnsi="Arial" w:cs="Arial"/>
                <w:b/>
                <w:bCs/>
              </w:rPr>
            </w:pPr>
            <w:r>
              <w:rPr>
                <w:rFonts w:ascii="Arial" w:hAnsi="Arial" w:cs="Arial"/>
                <w:b/>
                <w:bCs/>
              </w:rPr>
              <w:t>SUCCESS</w:t>
            </w:r>
          </w:p>
        </w:tc>
      </w:tr>
      <w:tr w:rsidR="00752C50" w14:paraId="24B7C614" w14:textId="77777777" w:rsidTr="000E3B65">
        <w:tc>
          <w:tcPr>
            <w:tcW w:w="2884" w:type="dxa"/>
          </w:tcPr>
          <w:p w14:paraId="551483E6" w14:textId="4862E776" w:rsidR="00752C50" w:rsidRDefault="003112A9" w:rsidP="000E3B65">
            <w:pPr>
              <w:rPr>
                <w:rFonts w:ascii="Arial" w:hAnsi="Arial" w:cs="Arial"/>
              </w:rPr>
            </w:pPr>
            <w:r>
              <w:rPr>
                <w:rFonts w:ascii="Arial" w:hAnsi="Arial" w:cs="Arial"/>
              </w:rPr>
              <w:t>Predator pursue</w:t>
            </w:r>
          </w:p>
        </w:tc>
        <w:tc>
          <w:tcPr>
            <w:tcW w:w="2888" w:type="dxa"/>
          </w:tcPr>
          <w:p w14:paraId="0F14DF8E" w14:textId="41A9D71D" w:rsidR="00752C50" w:rsidRDefault="003112A9" w:rsidP="000E3B65">
            <w:pPr>
              <w:rPr>
                <w:rFonts w:ascii="Arial" w:hAnsi="Arial" w:cs="Arial"/>
              </w:rPr>
            </w:pPr>
            <w:r>
              <w:rPr>
                <w:rFonts w:ascii="Arial" w:hAnsi="Arial" w:cs="Arial"/>
              </w:rPr>
              <w:t>Predators are able to pursue boids</w:t>
            </w:r>
          </w:p>
        </w:tc>
        <w:tc>
          <w:tcPr>
            <w:tcW w:w="2884" w:type="dxa"/>
          </w:tcPr>
          <w:p w14:paraId="2ED10BA0" w14:textId="5742FFE9" w:rsidR="00752C50" w:rsidRDefault="003112A9" w:rsidP="000E3B65">
            <w:pPr>
              <w:rPr>
                <w:rFonts w:ascii="Arial" w:hAnsi="Arial" w:cs="Arial"/>
                <w:b/>
                <w:bCs/>
              </w:rPr>
            </w:pPr>
            <w:r>
              <w:rPr>
                <w:rFonts w:ascii="Arial" w:hAnsi="Arial" w:cs="Arial"/>
                <w:b/>
                <w:bCs/>
              </w:rPr>
              <w:t>SUCCESS</w:t>
            </w:r>
          </w:p>
        </w:tc>
      </w:tr>
      <w:tr w:rsidR="003112A9" w14:paraId="605E4896" w14:textId="77777777" w:rsidTr="000E3B65">
        <w:tc>
          <w:tcPr>
            <w:tcW w:w="2884" w:type="dxa"/>
          </w:tcPr>
          <w:p w14:paraId="0E147C10" w14:textId="2773F0E7" w:rsidR="003112A9" w:rsidRDefault="003112A9" w:rsidP="000E3B65">
            <w:pPr>
              <w:rPr>
                <w:rFonts w:ascii="Arial" w:hAnsi="Arial" w:cs="Arial"/>
              </w:rPr>
            </w:pPr>
            <w:r>
              <w:rPr>
                <w:rFonts w:ascii="Arial" w:hAnsi="Arial" w:cs="Arial"/>
              </w:rPr>
              <w:t>Predator attack</w:t>
            </w:r>
          </w:p>
        </w:tc>
        <w:tc>
          <w:tcPr>
            <w:tcW w:w="2888" w:type="dxa"/>
          </w:tcPr>
          <w:p w14:paraId="42E8279C" w14:textId="282832AC" w:rsidR="003112A9" w:rsidRDefault="003112A9" w:rsidP="000E3B65">
            <w:pPr>
              <w:rPr>
                <w:rFonts w:ascii="Arial" w:hAnsi="Arial" w:cs="Arial"/>
              </w:rPr>
            </w:pPr>
            <w:r>
              <w:rPr>
                <w:rFonts w:ascii="Arial" w:hAnsi="Arial" w:cs="Arial"/>
              </w:rPr>
              <w:t>Predators are able to attack boids and remove the from the simulation</w:t>
            </w:r>
          </w:p>
        </w:tc>
        <w:tc>
          <w:tcPr>
            <w:tcW w:w="2884" w:type="dxa"/>
          </w:tcPr>
          <w:p w14:paraId="5F44758B" w14:textId="6B21B363" w:rsidR="003112A9" w:rsidRPr="003112A9" w:rsidRDefault="003112A9" w:rsidP="000E3B65">
            <w:pPr>
              <w:rPr>
                <w:rFonts w:ascii="Arial" w:hAnsi="Arial" w:cs="Arial"/>
                <w:b/>
                <w:bCs/>
              </w:rPr>
            </w:pPr>
            <w:r>
              <w:rPr>
                <w:rFonts w:ascii="Arial" w:hAnsi="Arial" w:cs="Arial"/>
                <w:b/>
                <w:bCs/>
              </w:rPr>
              <w:t>SUCCESS</w:t>
            </w:r>
          </w:p>
        </w:tc>
      </w:tr>
      <w:tr w:rsidR="00476DD0" w14:paraId="33656A15" w14:textId="77777777" w:rsidTr="000E3B65">
        <w:tc>
          <w:tcPr>
            <w:tcW w:w="2884" w:type="dxa"/>
          </w:tcPr>
          <w:p w14:paraId="386E418E" w14:textId="3DAAC7CC" w:rsidR="00476DD0" w:rsidRDefault="00476DD0" w:rsidP="000E3B65">
            <w:pPr>
              <w:rPr>
                <w:rFonts w:ascii="Arial" w:hAnsi="Arial" w:cs="Arial"/>
              </w:rPr>
            </w:pPr>
            <w:r>
              <w:rPr>
                <w:rFonts w:ascii="Arial" w:hAnsi="Arial" w:cs="Arial"/>
              </w:rPr>
              <w:t>Sight</w:t>
            </w:r>
          </w:p>
        </w:tc>
        <w:tc>
          <w:tcPr>
            <w:tcW w:w="2888" w:type="dxa"/>
          </w:tcPr>
          <w:p w14:paraId="78D5C7A3" w14:textId="79B5420F" w:rsidR="00476DD0" w:rsidRDefault="00476DD0" w:rsidP="000E3B65">
            <w:pPr>
              <w:rPr>
                <w:rFonts w:ascii="Arial" w:hAnsi="Arial" w:cs="Arial"/>
              </w:rPr>
            </w:pPr>
            <w:r>
              <w:rPr>
                <w:rFonts w:ascii="Arial" w:hAnsi="Arial" w:cs="Arial"/>
              </w:rPr>
              <w:t>Both boids and predators can see things around them.</w:t>
            </w:r>
          </w:p>
        </w:tc>
        <w:tc>
          <w:tcPr>
            <w:tcW w:w="2884" w:type="dxa"/>
          </w:tcPr>
          <w:p w14:paraId="3C58BD5D" w14:textId="5796C2C2" w:rsidR="00476DD0" w:rsidRPr="00476DD0" w:rsidRDefault="00476DD0" w:rsidP="000E3B65">
            <w:pPr>
              <w:rPr>
                <w:rFonts w:ascii="Arial" w:hAnsi="Arial" w:cs="Arial"/>
                <w:b/>
                <w:bCs/>
              </w:rPr>
            </w:pPr>
            <w:r>
              <w:rPr>
                <w:rFonts w:ascii="Arial" w:hAnsi="Arial" w:cs="Arial"/>
                <w:b/>
                <w:bCs/>
              </w:rPr>
              <w:t>SUCCESS</w:t>
            </w:r>
          </w:p>
        </w:tc>
      </w:tr>
      <w:tr w:rsidR="005A25F6" w14:paraId="6778CBAA" w14:textId="77777777" w:rsidTr="000E3B65">
        <w:tc>
          <w:tcPr>
            <w:tcW w:w="2884" w:type="dxa"/>
          </w:tcPr>
          <w:p w14:paraId="5C674F62" w14:textId="4F82F534" w:rsidR="005A25F6" w:rsidRDefault="005A25F6" w:rsidP="000E3B65">
            <w:pPr>
              <w:rPr>
                <w:rFonts w:ascii="Arial" w:hAnsi="Arial" w:cs="Arial"/>
              </w:rPr>
            </w:pPr>
            <w:r>
              <w:rPr>
                <w:rFonts w:ascii="Arial" w:hAnsi="Arial" w:cs="Arial"/>
              </w:rPr>
              <w:t>Model display</w:t>
            </w:r>
          </w:p>
        </w:tc>
        <w:tc>
          <w:tcPr>
            <w:tcW w:w="2888" w:type="dxa"/>
          </w:tcPr>
          <w:p w14:paraId="025D43F0" w14:textId="7BB0EF5F" w:rsidR="005A25F6" w:rsidRDefault="005A25F6" w:rsidP="000E3B65">
            <w:pPr>
              <w:rPr>
                <w:rFonts w:ascii="Arial" w:hAnsi="Arial" w:cs="Arial"/>
              </w:rPr>
            </w:pPr>
            <w:r>
              <w:rPr>
                <w:rFonts w:ascii="Arial" w:hAnsi="Arial" w:cs="Arial"/>
              </w:rPr>
              <w:t>All models move and display correctly</w:t>
            </w:r>
          </w:p>
        </w:tc>
        <w:tc>
          <w:tcPr>
            <w:tcW w:w="2884" w:type="dxa"/>
          </w:tcPr>
          <w:p w14:paraId="4F03FFCA" w14:textId="01A5F0F9" w:rsidR="005A25F6" w:rsidRPr="005A25F6" w:rsidRDefault="005A25F6" w:rsidP="000E3B65">
            <w:pPr>
              <w:rPr>
                <w:rFonts w:ascii="Arial" w:hAnsi="Arial" w:cs="Arial"/>
              </w:rPr>
            </w:pPr>
            <w:r>
              <w:rPr>
                <w:rFonts w:ascii="Arial" w:hAnsi="Arial" w:cs="Arial"/>
              </w:rPr>
              <w:t>SUCCESS</w:t>
            </w:r>
          </w:p>
        </w:tc>
      </w:tr>
    </w:tbl>
    <w:p w14:paraId="4E88875C" w14:textId="77777777" w:rsidR="00676005" w:rsidRPr="00676005" w:rsidRDefault="00676005" w:rsidP="00676005">
      <w:pPr>
        <w:ind w:left="360"/>
        <w:rPr>
          <w:rFonts w:ascii="Arial" w:hAnsi="Arial" w:cs="Arial"/>
        </w:rPr>
      </w:pPr>
    </w:p>
    <w:p w14:paraId="5CD3FE4B" w14:textId="6FACC166" w:rsidR="009457F0" w:rsidRDefault="009457F0" w:rsidP="009457F0">
      <w:pPr>
        <w:pStyle w:val="ListParagraph"/>
        <w:numPr>
          <w:ilvl w:val="0"/>
          <w:numId w:val="1"/>
        </w:numPr>
        <w:rPr>
          <w:rFonts w:ascii="Arial" w:hAnsi="Arial" w:cs="Arial"/>
          <w:sz w:val="36"/>
          <w:szCs w:val="36"/>
        </w:rPr>
      </w:pPr>
      <w:r>
        <w:rPr>
          <w:rFonts w:ascii="Arial" w:hAnsi="Arial" w:cs="Arial"/>
          <w:sz w:val="36"/>
          <w:szCs w:val="36"/>
        </w:rPr>
        <w:t xml:space="preserve">Appendix A: </w:t>
      </w:r>
      <w:r w:rsidRPr="009457F0">
        <w:rPr>
          <w:rFonts w:ascii="Arial" w:hAnsi="Arial" w:cs="Arial"/>
          <w:sz w:val="36"/>
          <w:szCs w:val="36"/>
        </w:rPr>
        <w:t>References</w:t>
      </w:r>
    </w:p>
    <w:sdt>
      <w:sdtPr>
        <w:rPr>
          <w:rFonts w:ascii="Arial" w:hAnsi="Arial" w:cs="Arial"/>
          <w:color w:val="000000"/>
          <w:sz w:val="36"/>
          <w:szCs w:val="36"/>
        </w:rPr>
        <w:tag w:val="MENDELEY_BIBLIOGRAPHY"/>
        <w:id w:val="-225682947"/>
        <w:placeholder>
          <w:docPart w:val="DefaultPlaceholder_-1854013440"/>
        </w:placeholder>
      </w:sdtPr>
      <w:sdtContent>
        <w:p w14:paraId="320BDA7E" w14:textId="1101BA94" w:rsidR="003112A9" w:rsidRPr="003112A9" w:rsidRDefault="003112A9">
          <w:pPr>
            <w:divId w:val="1141077309"/>
            <w:rPr>
              <w:rFonts w:eastAsia="Times New Roman"/>
              <w:color w:val="000000"/>
              <w:kern w:val="0"/>
              <w:sz w:val="24"/>
              <w:szCs w:val="24"/>
              <w14:ligatures w14:val="none"/>
            </w:rPr>
          </w:pPr>
          <w:r w:rsidRPr="003112A9">
            <w:rPr>
              <w:rFonts w:eastAsia="Times New Roman"/>
              <w:color w:val="000000"/>
            </w:rPr>
            <w:t xml:space="preserve">Martinez, F. (2023) </w:t>
          </w:r>
          <w:r w:rsidRPr="003112A9">
            <w:rPr>
              <w:rFonts w:eastAsia="Times New Roman"/>
              <w:i/>
              <w:iCs/>
              <w:color w:val="000000"/>
            </w:rPr>
            <w:t>Boids</w:t>
          </w:r>
          <w:r w:rsidRPr="003112A9">
            <w:rPr>
              <w:rFonts w:eastAsia="Times New Roman"/>
              <w:color w:val="000000"/>
            </w:rPr>
            <w:t xml:space="preserve">, </w:t>
          </w:r>
          <w:r w:rsidRPr="003112A9">
            <w:rPr>
              <w:rFonts w:eastAsia="Times New Roman"/>
              <w:i/>
              <w:iCs/>
              <w:color w:val="000000"/>
            </w:rPr>
            <w:t>Boids</w:t>
          </w:r>
          <w:r w:rsidRPr="003112A9">
            <w:rPr>
              <w:rFonts w:eastAsia="Times New Roman"/>
              <w:color w:val="000000"/>
            </w:rPr>
            <w:t>.</w:t>
          </w:r>
          <w:r>
            <w:rPr>
              <w:rFonts w:eastAsia="Times New Roman"/>
              <w:color w:val="000000"/>
            </w:rPr>
            <w:t xml:space="preserve"> (available online at </w:t>
          </w:r>
          <w:hyperlink r:id="rId11" w:history="1">
            <w:r w:rsidRPr="00B211A3">
              <w:rPr>
                <w:rStyle w:val="Hyperlink"/>
                <w:rFonts w:eastAsia="Times New Roman"/>
              </w:rPr>
              <w:t>https://people.engr.tamu.edu/sueda/courses/CSCE450/2023F/projects/Frank_Martinez/index.html</w:t>
            </w:r>
          </w:hyperlink>
          <w:r>
            <w:rPr>
              <w:rFonts w:eastAsia="Times New Roman"/>
              <w:color w:val="000000"/>
            </w:rPr>
            <w:t>) – Retrieved 6 November 2025</w:t>
          </w:r>
        </w:p>
        <w:p w14:paraId="07C9C746" w14:textId="0BC9F39C" w:rsidR="003112A9" w:rsidRPr="003112A9" w:rsidRDefault="003112A9" w:rsidP="003112A9">
          <w:pPr>
            <w:ind w:left="360"/>
            <w:rPr>
              <w:rFonts w:ascii="Arial" w:hAnsi="Arial" w:cs="Arial"/>
              <w:sz w:val="36"/>
              <w:szCs w:val="36"/>
            </w:rPr>
          </w:pPr>
          <w:r w:rsidRPr="003112A9">
            <w:rPr>
              <w:rFonts w:eastAsia="Times New Roman"/>
              <w:color w:val="000000"/>
            </w:rPr>
            <w:t> </w:t>
          </w:r>
        </w:p>
      </w:sdtContent>
    </w:sdt>
    <w:sectPr w:rsidR="003112A9" w:rsidRPr="003112A9">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53D94" w14:textId="77777777" w:rsidR="00F1781A" w:rsidRDefault="00F1781A" w:rsidP="00165199">
      <w:pPr>
        <w:spacing w:after="0" w:line="240" w:lineRule="auto"/>
      </w:pPr>
      <w:r>
        <w:separator/>
      </w:r>
    </w:p>
  </w:endnote>
  <w:endnote w:type="continuationSeparator" w:id="0">
    <w:p w14:paraId="3931AFE2" w14:textId="77777777" w:rsidR="00F1781A" w:rsidRDefault="00F1781A" w:rsidP="00165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23198" w14:textId="77777777" w:rsidR="00F1781A" w:rsidRDefault="00F1781A" w:rsidP="00165199">
      <w:pPr>
        <w:spacing w:after="0" w:line="240" w:lineRule="auto"/>
      </w:pPr>
      <w:r>
        <w:separator/>
      </w:r>
    </w:p>
  </w:footnote>
  <w:footnote w:type="continuationSeparator" w:id="0">
    <w:p w14:paraId="75399939" w14:textId="77777777" w:rsidR="00F1781A" w:rsidRDefault="00F1781A" w:rsidP="00165199">
      <w:pPr>
        <w:spacing w:after="0" w:line="240" w:lineRule="auto"/>
      </w:pPr>
      <w:r>
        <w:continuationSeparator/>
      </w:r>
    </w:p>
  </w:footnote>
  <w:footnote w:id="1">
    <w:p w14:paraId="741F916A" w14:textId="562544B7" w:rsidR="00F71437" w:rsidRPr="00F71437" w:rsidRDefault="00F71437">
      <w:pPr>
        <w:pStyle w:val="FootnoteText"/>
        <w:rPr>
          <w:rFonts w:ascii="Arial" w:hAnsi="Arial" w:cs="Arial"/>
        </w:rPr>
      </w:pPr>
      <w:r w:rsidRPr="00F71437">
        <w:rPr>
          <w:rStyle w:val="FootnoteReference"/>
          <w:rFonts w:ascii="Arial" w:hAnsi="Arial" w:cs="Arial"/>
        </w:rPr>
        <w:footnoteRef/>
      </w:r>
      <w:r w:rsidRPr="00F71437">
        <w:rPr>
          <w:rFonts w:ascii="Arial" w:hAnsi="Arial" w:cs="Arial"/>
        </w:rPr>
        <w:t xml:space="preserve"> Unreal Engine</w:t>
      </w:r>
      <w:r>
        <w:rPr>
          <w:rFonts w:ascii="Arial" w:hAnsi="Arial" w:cs="Arial"/>
        </w:rPr>
        <w:t xml:space="preserve"> 5 requires C++20, so there was no penalty for using this feature.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ACA6C" w14:textId="300DEAE2" w:rsidR="00165199" w:rsidRPr="00165199" w:rsidRDefault="00165199">
    <w:pPr>
      <w:pStyle w:val="Header"/>
      <w:rPr>
        <w:rFonts w:ascii="Arial" w:hAnsi="Arial" w:cs="Arial"/>
        <w:sz w:val="36"/>
        <w:szCs w:val="36"/>
      </w:rPr>
    </w:pPr>
    <w:r>
      <w:rPr>
        <w:rFonts w:ascii="Arial" w:hAnsi="Arial" w:cs="Arial"/>
        <w:sz w:val="36"/>
        <w:szCs w:val="36"/>
      </w:rPr>
      <w:t xml:space="preserve">CT5108 Assignment 001 Boid Report </w:t>
    </w:r>
    <w:r w:rsidR="00B977E7">
      <w:rPr>
        <w:rFonts w:ascii="Arial" w:hAnsi="Arial" w:cs="Arial"/>
        <w:sz w:val="36"/>
        <w:szCs w:val="36"/>
      </w:rPr>
      <w:t>Code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62543"/>
    <w:multiLevelType w:val="hybridMultilevel"/>
    <w:tmpl w:val="E2F681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65386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199"/>
    <w:rsid w:val="00063F79"/>
    <w:rsid w:val="000E3B65"/>
    <w:rsid w:val="00165199"/>
    <w:rsid w:val="001E6F01"/>
    <w:rsid w:val="0027283E"/>
    <w:rsid w:val="003112A9"/>
    <w:rsid w:val="00476DD0"/>
    <w:rsid w:val="004D4661"/>
    <w:rsid w:val="005A25F6"/>
    <w:rsid w:val="00603350"/>
    <w:rsid w:val="0064227A"/>
    <w:rsid w:val="00676005"/>
    <w:rsid w:val="00752C50"/>
    <w:rsid w:val="007B4191"/>
    <w:rsid w:val="008C1962"/>
    <w:rsid w:val="009457F0"/>
    <w:rsid w:val="00AB404E"/>
    <w:rsid w:val="00AD6B9A"/>
    <w:rsid w:val="00B977E7"/>
    <w:rsid w:val="00C572B6"/>
    <w:rsid w:val="00DC261B"/>
    <w:rsid w:val="00F1781A"/>
    <w:rsid w:val="00F714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443BD"/>
  <w15:chartTrackingRefBased/>
  <w15:docId w15:val="{A900F0CA-F1D9-445E-8585-F53D608FE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5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5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5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5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5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5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5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5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5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5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5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199"/>
    <w:rPr>
      <w:rFonts w:eastAsiaTheme="majorEastAsia" w:cstheme="majorBidi"/>
      <w:color w:val="272727" w:themeColor="text1" w:themeTint="D8"/>
    </w:rPr>
  </w:style>
  <w:style w:type="paragraph" w:styleId="Title">
    <w:name w:val="Title"/>
    <w:basedOn w:val="Normal"/>
    <w:next w:val="Normal"/>
    <w:link w:val="TitleChar"/>
    <w:uiPriority w:val="10"/>
    <w:qFormat/>
    <w:rsid w:val="00165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199"/>
    <w:pPr>
      <w:spacing w:before="160"/>
      <w:jc w:val="center"/>
    </w:pPr>
    <w:rPr>
      <w:i/>
      <w:iCs/>
      <w:color w:val="404040" w:themeColor="text1" w:themeTint="BF"/>
    </w:rPr>
  </w:style>
  <w:style w:type="character" w:customStyle="1" w:styleId="QuoteChar">
    <w:name w:val="Quote Char"/>
    <w:basedOn w:val="DefaultParagraphFont"/>
    <w:link w:val="Quote"/>
    <w:uiPriority w:val="29"/>
    <w:rsid w:val="00165199"/>
    <w:rPr>
      <w:i/>
      <w:iCs/>
      <w:color w:val="404040" w:themeColor="text1" w:themeTint="BF"/>
    </w:rPr>
  </w:style>
  <w:style w:type="paragraph" w:styleId="ListParagraph">
    <w:name w:val="List Paragraph"/>
    <w:basedOn w:val="Normal"/>
    <w:uiPriority w:val="34"/>
    <w:qFormat/>
    <w:rsid w:val="00165199"/>
    <w:pPr>
      <w:ind w:left="720"/>
      <w:contextualSpacing/>
    </w:pPr>
  </w:style>
  <w:style w:type="character" w:styleId="IntenseEmphasis">
    <w:name w:val="Intense Emphasis"/>
    <w:basedOn w:val="DefaultParagraphFont"/>
    <w:uiPriority w:val="21"/>
    <w:qFormat/>
    <w:rsid w:val="00165199"/>
    <w:rPr>
      <w:i/>
      <w:iCs/>
      <w:color w:val="2F5496" w:themeColor="accent1" w:themeShade="BF"/>
    </w:rPr>
  </w:style>
  <w:style w:type="paragraph" w:styleId="IntenseQuote">
    <w:name w:val="Intense Quote"/>
    <w:basedOn w:val="Normal"/>
    <w:next w:val="Normal"/>
    <w:link w:val="IntenseQuoteChar"/>
    <w:uiPriority w:val="30"/>
    <w:qFormat/>
    <w:rsid w:val="00165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5199"/>
    <w:rPr>
      <w:i/>
      <w:iCs/>
      <w:color w:val="2F5496" w:themeColor="accent1" w:themeShade="BF"/>
    </w:rPr>
  </w:style>
  <w:style w:type="character" w:styleId="IntenseReference">
    <w:name w:val="Intense Reference"/>
    <w:basedOn w:val="DefaultParagraphFont"/>
    <w:uiPriority w:val="32"/>
    <w:qFormat/>
    <w:rsid w:val="00165199"/>
    <w:rPr>
      <w:b/>
      <w:bCs/>
      <w:smallCaps/>
      <w:color w:val="2F5496" w:themeColor="accent1" w:themeShade="BF"/>
      <w:spacing w:val="5"/>
    </w:rPr>
  </w:style>
  <w:style w:type="paragraph" w:styleId="Header">
    <w:name w:val="header"/>
    <w:basedOn w:val="Normal"/>
    <w:link w:val="HeaderChar"/>
    <w:uiPriority w:val="99"/>
    <w:unhideWhenUsed/>
    <w:rsid w:val="001651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5199"/>
  </w:style>
  <w:style w:type="paragraph" w:styleId="Footer">
    <w:name w:val="footer"/>
    <w:basedOn w:val="Normal"/>
    <w:link w:val="FooterChar"/>
    <w:uiPriority w:val="99"/>
    <w:unhideWhenUsed/>
    <w:rsid w:val="001651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199"/>
  </w:style>
  <w:style w:type="paragraph" w:styleId="FootnoteText">
    <w:name w:val="footnote text"/>
    <w:basedOn w:val="Normal"/>
    <w:link w:val="FootnoteTextChar"/>
    <w:uiPriority w:val="99"/>
    <w:semiHidden/>
    <w:unhideWhenUsed/>
    <w:rsid w:val="00F714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71437"/>
    <w:rPr>
      <w:sz w:val="20"/>
      <w:szCs w:val="20"/>
    </w:rPr>
  </w:style>
  <w:style w:type="character" w:styleId="FootnoteReference">
    <w:name w:val="footnote reference"/>
    <w:basedOn w:val="DefaultParagraphFont"/>
    <w:uiPriority w:val="99"/>
    <w:semiHidden/>
    <w:unhideWhenUsed/>
    <w:rsid w:val="00F71437"/>
    <w:rPr>
      <w:vertAlign w:val="superscript"/>
    </w:rPr>
  </w:style>
  <w:style w:type="table" w:styleId="TableGrid">
    <w:name w:val="Table Grid"/>
    <w:basedOn w:val="TableNormal"/>
    <w:uiPriority w:val="39"/>
    <w:rsid w:val="00676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112A9"/>
    <w:rPr>
      <w:color w:val="666666"/>
    </w:rPr>
  </w:style>
  <w:style w:type="character" w:styleId="Hyperlink">
    <w:name w:val="Hyperlink"/>
    <w:basedOn w:val="DefaultParagraphFont"/>
    <w:uiPriority w:val="99"/>
    <w:unhideWhenUsed/>
    <w:rsid w:val="003112A9"/>
    <w:rPr>
      <w:color w:val="0563C1" w:themeColor="hyperlink"/>
      <w:u w:val="single"/>
    </w:rPr>
  </w:style>
  <w:style w:type="character" w:styleId="UnresolvedMention">
    <w:name w:val="Unresolved Mention"/>
    <w:basedOn w:val="DefaultParagraphFont"/>
    <w:uiPriority w:val="99"/>
    <w:semiHidden/>
    <w:unhideWhenUsed/>
    <w:rsid w:val="003112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07730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eople.engr.tamu.edu/sueda/courses/CSCE450/2023F/projects/Frank_Martinez/index.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36E3480-FA8E-4F3C-B74D-5A82F1931046}"/>
      </w:docPartPr>
      <w:docPartBody>
        <w:p w:rsidR="00000000" w:rsidRDefault="005E097A">
          <w:r w:rsidRPr="00B211A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97A"/>
    <w:rsid w:val="004D4661"/>
    <w:rsid w:val="005E097A"/>
    <w:rsid w:val="00E861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097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F2A6E3-6CA3-4909-A916-7A91ED6B672F}">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62476848989"/>
    <we:property name="MENDELEY_CITATIONS" value="[{&quot;citationID&quot;:&quot;MENDELEY_CITATION_f229341e-2212-4dc9-a3f4-f8212b87b13f&quot;,&quot;properties&quot;:{&quot;noteIndex&quot;:0},&quot;isEdited&quot;:false,&quot;manualOverride&quot;:{&quot;isManuallyOverridden&quot;:false,&quot;citeprocText&quot;:&quot;(Martinez, 2023)&quot;,&quot;manualOverrideText&quot;:&quot;&quot;},&quot;citationTag&quot;:&quot;MENDELEY_CITATION_v3_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&quot;,&quot;citationItems&quot;:[{&quot;id&quot;:&quot;4c2ad034-696b-33ac-9c08-121f71dcf098&quot;,&quot;itemData&quot;:{&quot;type&quot;:&quot;webpage&quot;,&quot;id&quot;:&quot;4c2ad034-696b-33ac-9c08-121f71dcf098&quot;,&quot;title&quot;:&quot;Boids&quot;,&quot;author&quot;:[{&quot;family&quot;:&quot;Martinez&quot;,&quot;given&quot;:&quot;Frank&quot;,&quot;parse-names&quot;:false,&quot;dropping-particle&quot;:&quot;&quot;,&quot;non-dropping-particle&quot;:&quot;&quot;}],&quot;container-title&quot;:&quot;Boids&quot;,&quot;issued&quot;:{&quot;date-parts&quot;:[[2023,12,11]]},&quot;container-title-short&quot;:&quot;&quot;},&quot;isTemporary&quot;:false,&quot;suppress-author&quot;:false,&quot;composite&quot;:false,&quot;author-only&quot;:false}]}]"/>
    <we:property name="MENDELEY_CITATIONS_STYLE" value="{&quot;id&quot;:&quot;https://www.zotero.org/styles/harvard-university-of-gloucestershire&quot;,&quot;title&quot;:&quot;University of Gloucestershire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F7D38-0A50-4AA3-9A3B-7E2D8A1AA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3</Pages>
  <Words>957</Words>
  <Characters>5457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Hyde, Connor</dc:creator>
  <cp:keywords/>
  <dc:description/>
  <cp:lastModifiedBy>Hyde, Connor</cp:lastModifiedBy>
  <cp:revision>10</cp:revision>
  <dcterms:created xsi:type="dcterms:W3CDTF">2025-11-05T20:55:00Z</dcterms:created>
  <dcterms:modified xsi:type="dcterms:W3CDTF">2025-11-07T01:09:00Z</dcterms:modified>
</cp:coreProperties>
</file>