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BC45" w14:textId="060CF368" w:rsidR="00332B2E" w:rsidRDefault="00332B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game engine needs a sustainable business model. </w:t>
      </w:r>
      <w:proofErr w:type="gramStart"/>
      <w:r>
        <w:rPr>
          <w:rFonts w:ascii="Arial" w:hAnsi="Arial" w:cs="Arial"/>
        </w:rPr>
        <w:t>Therefore</w:t>
      </w:r>
      <w:proofErr w:type="gramEnd"/>
      <w:r>
        <w:rPr>
          <w:rFonts w:ascii="Arial" w:hAnsi="Arial" w:cs="Arial"/>
        </w:rPr>
        <w:t xml:space="preserve"> Lightning is going to be licensed.</w:t>
      </w:r>
      <w:r w:rsidR="00E51441">
        <w:rPr>
          <w:rFonts w:ascii="Arial" w:hAnsi="Arial" w:cs="Arial"/>
        </w:rPr>
        <w:t xml:space="preserve"> Lightning will have optional licensing starting with version 1.2, and will be fully licensed starting with version 2.0</w:t>
      </w:r>
      <w:r w:rsidR="005B6412">
        <w:rPr>
          <w:rFonts w:ascii="Arial" w:hAnsi="Arial" w:cs="Arial"/>
        </w:rPr>
        <w:t>; the Intercloud endpoints (</w:t>
      </w:r>
      <w:hyperlink r:id="rId6" w:history="1">
        <w:r w:rsidR="005B6412" w:rsidRPr="00E2538E">
          <w:rPr>
            <w:rStyle w:val="Hyperlink"/>
            <w:rFonts w:ascii="Arial" w:hAnsi="Arial" w:cs="Arial"/>
          </w:rPr>
          <w:t>https://intercloud.starfrost.net</w:t>
        </w:r>
      </w:hyperlink>
      <w:r w:rsidR="005B6412">
        <w:rPr>
          <w:rFonts w:ascii="Arial" w:hAnsi="Arial" w:cs="Arial"/>
        </w:rPr>
        <w:t>) are used for this purpose.</w:t>
      </w:r>
    </w:p>
    <w:p w14:paraId="0F5EA737" w14:textId="1E245E00" w:rsidR="00761A64" w:rsidRDefault="00E51441">
      <w:pPr>
        <w:rPr>
          <w:rFonts w:ascii="Arial" w:hAnsi="Arial" w:cs="Arial"/>
        </w:rPr>
      </w:pPr>
      <w:r>
        <w:rPr>
          <w:rFonts w:ascii="Arial" w:hAnsi="Arial" w:cs="Arial"/>
        </w:rPr>
        <w:t>The licence key will encode information about the licensed capabilities, such as Network Capability (in the first Networking enabled release – 1.2 or 1.3) and later</w:t>
      </w:r>
      <w:r w:rsidR="00761A64">
        <w:rPr>
          <w:rFonts w:ascii="Arial" w:hAnsi="Arial" w:cs="Arial"/>
        </w:rPr>
        <w:t>, as well as any new functionalities that are enabled in future releases – reserved digits will be used for this functionality. To ID users, user IDs will be used.</w:t>
      </w:r>
    </w:p>
    <w:p w14:paraId="7436E5DF" w14:textId="00D003AA" w:rsidR="005B6412" w:rsidRPr="005B6412" w:rsidRDefault="005B64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Key Formatting</w:t>
      </w:r>
    </w:p>
    <w:p w14:paraId="2EB55D42" w14:textId="05DCF2D4" w:rsidR="00761A64" w:rsidRDefault="00761A64">
      <w:pPr>
        <w:rPr>
          <w:rFonts w:ascii="Arial" w:hAnsi="Arial" w:cs="Arial"/>
        </w:rPr>
      </w:pPr>
      <w:r>
        <w:rPr>
          <w:rFonts w:ascii="Arial" w:hAnsi="Arial" w:cs="Arial"/>
        </w:rPr>
        <w:t>A base-3</w:t>
      </w:r>
      <w:r w:rsidR="005B641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system (0-9, A-Z) will be used for each key.</w:t>
      </w:r>
    </w:p>
    <w:p w14:paraId="3976B906" w14:textId="01A531CA" w:rsidR="00A5145D" w:rsidRDefault="005B6412">
      <w:pPr>
        <w:rPr>
          <w:rFonts w:ascii="Arial" w:hAnsi="Arial" w:cs="Arial"/>
        </w:rPr>
      </w:pPr>
      <w:r>
        <w:rPr>
          <w:rFonts w:ascii="Arial" w:hAnsi="Arial" w:cs="Arial"/>
        </w:rPr>
        <w:t>The first five digits of the key are a base-36 User ID</w:t>
      </w:r>
      <w:r w:rsidR="00A5145D">
        <w:rPr>
          <w:rFonts w:ascii="Arial" w:hAnsi="Arial" w:cs="Arial"/>
        </w:rPr>
        <w:t>. This provides a maximum of 60.7 million user IDs. There will not be 60.7 million Lightning</w:t>
      </w:r>
      <w:r w:rsidR="005913D1">
        <w:rPr>
          <w:rFonts w:ascii="Arial" w:hAnsi="Arial" w:cs="Arial"/>
        </w:rPr>
        <w:t xml:space="preserve"> developer</w:t>
      </w:r>
      <w:r w:rsidR="00A5145D">
        <w:rPr>
          <w:rFonts w:ascii="Arial" w:hAnsi="Arial" w:cs="Arial"/>
        </w:rPr>
        <w:t xml:space="preserve"> accounts.</w:t>
      </w:r>
      <w:r w:rsidR="00CA5AFF">
        <w:rPr>
          <w:rFonts w:ascii="Arial" w:hAnsi="Arial" w:cs="Arial"/>
        </w:rPr>
        <w:br/>
        <w:t>The number of activations using a specific key will be stored in the database as well as which keys have been redeemed in order to prevent duplicate activations.</w:t>
      </w:r>
    </w:p>
    <w:p w14:paraId="16116F27" w14:textId="6087EA86" w:rsidR="00A5145D" w:rsidRDefault="00A5145D">
      <w:pPr>
        <w:rPr>
          <w:rFonts w:ascii="Arial" w:hAnsi="Arial" w:cs="Arial"/>
        </w:rPr>
      </w:pPr>
      <w:r>
        <w:rPr>
          <w:rFonts w:ascii="Arial" w:hAnsi="Arial" w:cs="Arial"/>
        </w:rPr>
        <w:t>The second set of five digits of the key are</w:t>
      </w:r>
      <w:r w:rsidR="00E45687">
        <w:rPr>
          <w:rFonts w:ascii="Arial" w:hAnsi="Arial" w:cs="Arial"/>
        </w:rPr>
        <w:t xml:space="preserve"> the </w:t>
      </w:r>
      <w:r w:rsidR="00E45687" w:rsidRPr="00E45687">
        <w:rPr>
          <w:rFonts w:ascii="Arial" w:hAnsi="Arial" w:cs="Arial"/>
          <w:b/>
          <w:bCs/>
        </w:rPr>
        <w:t>Capability ID</w:t>
      </w:r>
      <w:r w:rsidR="0048225F">
        <w:rPr>
          <w:rFonts w:ascii="Arial" w:hAnsi="Arial" w:cs="Arial"/>
          <w:b/>
          <w:bCs/>
        </w:rPr>
        <w:t>s</w:t>
      </w:r>
      <w:r w:rsidR="0048225F">
        <w:rPr>
          <w:rFonts w:ascii="Arial" w:hAnsi="Arial" w:cs="Arial"/>
        </w:rPr>
        <w:t>, determining the number of licensed Lightning components</w:t>
      </w:r>
      <w:r w:rsidR="00E45687">
        <w:rPr>
          <w:rFonts w:ascii="Arial" w:hAnsi="Arial" w:cs="Arial"/>
        </w:rPr>
        <w:t>.</w:t>
      </w:r>
      <w:r w:rsidR="0048225F">
        <w:rPr>
          <w:rFonts w:ascii="Arial" w:hAnsi="Arial" w:cs="Arial"/>
        </w:rPr>
        <w:t xml:space="preserve"> The Capability IDs are </w:t>
      </w:r>
    </w:p>
    <w:p w14:paraId="4BC2EB48" w14:textId="74FCD5A3" w:rsidR="00CA5AFF" w:rsidRDefault="0048225F">
      <w:pPr>
        <w:rPr>
          <w:rFonts w:ascii="Arial" w:hAnsi="Arial" w:cs="Arial"/>
        </w:rPr>
      </w:pPr>
      <w:r>
        <w:rPr>
          <w:rFonts w:ascii="Arial" w:hAnsi="Arial" w:cs="Arial"/>
        </w:rPr>
        <w:t>The first digit of the second set of digits is the number of simultaneous users, where: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0 = </w:t>
      </w:r>
      <w:r>
        <w:rPr>
          <w:rFonts w:ascii="Arial" w:hAnsi="Arial" w:cs="Arial"/>
        </w:rPr>
        <w:t>single-user license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1 = </w:t>
      </w:r>
      <w:r w:rsidR="00CA5AFF">
        <w:rPr>
          <w:rFonts w:ascii="Arial" w:hAnsi="Arial" w:cs="Arial"/>
        </w:rPr>
        <w:t>multi-user license (2-5 users)</w:t>
      </w:r>
      <w:r w:rsidR="00CA5AFF">
        <w:rPr>
          <w:rFonts w:ascii="Arial" w:hAnsi="Arial" w:cs="Arial"/>
        </w:rPr>
        <w:br/>
      </w:r>
      <w:r w:rsidR="00CA5AFF">
        <w:rPr>
          <w:rFonts w:ascii="Arial" w:hAnsi="Arial" w:cs="Arial"/>
          <w:b/>
          <w:bCs/>
        </w:rPr>
        <w:t xml:space="preserve">2 = </w:t>
      </w:r>
      <w:r w:rsidR="00CA5AFF">
        <w:rPr>
          <w:rFonts w:ascii="Arial" w:hAnsi="Arial" w:cs="Arial"/>
        </w:rPr>
        <w:t>multi-user license (5-10 users)</w:t>
      </w:r>
      <w:r w:rsidR="00CA5AFF">
        <w:rPr>
          <w:rFonts w:ascii="Arial" w:hAnsi="Arial" w:cs="Arial"/>
        </w:rPr>
        <w:br/>
      </w:r>
      <w:r w:rsidR="00CA5AFF">
        <w:rPr>
          <w:rFonts w:ascii="Arial" w:hAnsi="Arial" w:cs="Arial"/>
          <w:b/>
          <w:bCs/>
        </w:rPr>
        <w:t xml:space="preserve">3 = </w:t>
      </w:r>
      <w:r w:rsidR="00CA5AFF">
        <w:rPr>
          <w:rFonts w:ascii="Arial" w:hAnsi="Arial" w:cs="Arial"/>
        </w:rPr>
        <w:t>multi-user license (10-50 users)</w:t>
      </w:r>
      <w:r w:rsidR="00CA5AFF">
        <w:rPr>
          <w:rFonts w:ascii="Arial" w:hAnsi="Arial" w:cs="Arial"/>
        </w:rPr>
        <w:br/>
      </w:r>
      <w:r w:rsidR="00CA5AFF">
        <w:rPr>
          <w:rFonts w:ascii="Arial" w:hAnsi="Arial" w:cs="Arial"/>
          <w:b/>
          <w:bCs/>
        </w:rPr>
        <w:t xml:space="preserve">4 = </w:t>
      </w:r>
      <w:r w:rsidR="00CA5AFF">
        <w:rPr>
          <w:rFonts w:ascii="Arial" w:hAnsi="Arial" w:cs="Arial"/>
        </w:rPr>
        <w:t>multi-user</w:t>
      </w:r>
      <w:r w:rsidR="00892632">
        <w:rPr>
          <w:rFonts w:ascii="Arial" w:hAnsi="Arial" w:cs="Arial"/>
        </w:rPr>
        <w:t xml:space="preserve"> license (50+ users)</w:t>
      </w:r>
    </w:p>
    <w:p w14:paraId="2957DE6A" w14:textId="6AA2388C" w:rsidR="00E51441" w:rsidRPr="00332B2E" w:rsidRDefault="005913D1">
      <w:pPr>
        <w:rPr>
          <w:rFonts w:ascii="Arial" w:hAnsi="Arial" w:cs="Arial"/>
        </w:rPr>
      </w:pPr>
      <w:r>
        <w:rPr>
          <w:rFonts w:ascii="Arial" w:hAnsi="Arial" w:cs="Arial"/>
        </w:rPr>
        <w:t>The second digit of the second set of digits is if someone is licensed  or not.</w:t>
      </w:r>
    </w:p>
    <w:sectPr w:rsidR="00E51441" w:rsidRPr="00332B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3675" w14:textId="77777777" w:rsidR="00470AB0" w:rsidRDefault="00470AB0" w:rsidP="00332B2E">
      <w:pPr>
        <w:spacing w:after="0" w:line="240" w:lineRule="auto"/>
      </w:pPr>
      <w:r>
        <w:separator/>
      </w:r>
    </w:p>
  </w:endnote>
  <w:endnote w:type="continuationSeparator" w:id="0">
    <w:p w14:paraId="266E2A1B" w14:textId="77777777" w:rsidR="00470AB0" w:rsidRDefault="00470AB0" w:rsidP="0033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9ED5" w14:textId="77777777" w:rsidR="00470AB0" w:rsidRDefault="00470AB0" w:rsidP="00332B2E">
      <w:pPr>
        <w:spacing w:after="0" w:line="240" w:lineRule="auto"/>
      </w:pPr>
      <w:r>
        <w:separator/>
      </w:r>
    </w:p>
  </w:footnote>
  <w:footnote w:type="continuationSeparator" w:id="0">
    <w:p w14:paraId="2BE2BC13" w14:textId="77777777" w:rsidR="00470AB0" w:rsidRDefault="00470AB0" w:rsidP="0033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E975" w14:textId="75F96D45" w:rsidR="00332B2E" w:rsidRPr="00332B2E" w:rsidRDefault="00332B2E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sz w:val="36"/>
        <w:szCs w:val="36"/>
      </w:rPr>
      <w:t>Intercloud – Lightning Licensing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  <w:b/>
        <w:bCs/>
      </w:rPr>
      <w:t>September 17,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B2E"/>
    <w:rsid w:val="000A2DB4"/>
    <w:rsid w:val="00332B2E"/>
    <w:rsid w:val="00470AB0"/>
    <w:rsid w:val="0048225F"/>
    <w:rsid w:val="005913D1"/>
    <w:rsid w:val="005B6412"/>
    <w:rsid w:val="006C1119"/>
    <w:rsid w:val="00761A64"/>
    <w:rsid w:val="007A7B8F"/>
    <w:rsid w:val="00892632"/>
    <w:rsid w:val="00A5145D"/>
    <w:rsid w:val="00A57D72"/>
    <w:rsid w:val="00CA5AFF"/>
    <w:rsid w:val="00E45687"/>
    <w:rsid w:val="00E5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1B1E"/>
  <w15:docId w15:val="{0C785A6E-0302-4315-B282-16E2C2AE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2E"/>
  </w:style>
  <w:style w:type="paragraph" w:styleId="Footer">
    <w:name w:val="footer"/>
    <w:basedOn w:val="Normal"/>
    <w:link w:val="FooterChar"/>
    <w:uiPriority w:val="99"/>
    <w:unhideWhenUsed/>
    <w:rsid w:val="0033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2E"/>
  </w:style>
  <w:style w:type="character" w:styleId="Hyperlink">
    <w:name w:val="Hyperlink"/>
    <w:basedOn w:val="DefaultParagraphFont"/>
    <w:uiPriority w:val="99"/>
    <w:unhideWhenUsed/>
    <w:rsid w:val="005B6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cloud.starfrost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2022-09-17T11:47:00Z</dcterms:created>
  <dcterms:modified xsi:type="dcterms:W3CDTF">2022-10-18T11:15:00Z</dcterms:modified>
</cp:coreProperties>
</file>