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28 架次、总能耗 82.30 kWh、全部任务完成时间 2.45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24/28 个架次存在直连中断（平均中断占比 28.5%），证明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24 个中继架次实现</w:t>
      </w:r>
      <w:r>
        <w:rPr>
          <w:rFonts w:ascii="Times New Roman" w:hAnsi="Times New Roman" w:eastAsia="黑体"/>
          <w:b/>
          <w:i w:val="0"/>
          <w:sz w:val="24"/>
        </w:rPr>
        <w:t>24/24 架次全程通信覆盖（100%）</w:t>
      </w:r>
      <w:r>
        <w:rPr>
          <w:rFonts w:ascii="Times New Roman" w:hAnsi="Times New Roman" w:eastAsia="宋体"/>
          <w:b w:val="0"/>
          <w:i w:val="0"/>
          <w:sz w:val="24"/>
        </w:rPr>
        <w:t>，运输能耗 82.30 kWh + 中继能耗 4.32 kWh，联合完工时间 2.84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这一结构性结论。在本文问题三方案下，9 个多点架次把 15 个服务区串成 </w:t>
      </w:r>
      <w:r>
        <w:rPr>
          <w:rFonts w:ascii="Times New Roman" w:hAnsi="Times New Roman" w:eastAsia="黑体"/>
          <w:b/>
          <w:i w:val="0"/>
          <w:sz w:val="24"/>
        </w:rPr>
        <w:t>5 个连通分量</w:t>
      </w:r>
      <w:r>
        <w:rPr>
          <w:rFonts w:ascii="Times New Roman" w:hAnsi="Times New Roman" w:eastAsia="宋体"/>
          <w:b w:val="0"/>
          <w:i w:val="0"/>
          <w:sz w:val="24"/>
        </w:rPr>
        <w:t xml:space="preserve">（S010、S014 两个单点架次区独立成组，另三个单元分别含 3/5/5 个服务区），因此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31/33/36（台·组），组间不均衡度 0/1.87/2.62——</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越大总规模越大），但能降低单组工作量峰值（15.34→13.92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箱按时送达、28/28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28 个运输架次，总能耗 82.30 kWh，全部任务完成时间 2.45 h，期望送达准时率 100.0%。机型使用情况为 A 型 14 架次、B 型 8 架次、C 型 6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S001→S009→S002</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793"/>
          </w:tcPr>
          <w:p>
            <w:pPr>
              <w:spacing w:after="20" w:before="20" w:line="276" w:lineRule="auto"/>
              <w:ind w:firstLine="0"/>
              <w:jc w:val="center"/>
            </w:pPr>
            <w:r/>
            <w:r>
              <w:rPr>
                <w:rFonts w:ascii="Times New Roman" w:hAnsi="Times New Roman" w:eastAsia="宋体"/>
                <w:b w:val="0"/>
                <w:i w:val="0"/>
                <w:sz w:val="16"/>
              </w:rPr>
              <w:t>5.76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793"/>
          </w:tcPr>
          <w:p>
            <w:pPr>
              <w:spacing w:after="20" w:before="20" w:line="276" w:lineRule="auto"/>
              <w:ind w:firstLine="0"/>
              <w:jc w:val="center"/>
            </w:pPr>
            <w:r/>
            <w:r>
              <w:rPr>
                <w:rFonts w:ascii="Times New Roman" w:hAnsi="Times New Roman" w:eastAsia="宋体"/>
                <w:b w:val="0"/>
                <w:i w:val="0"/>
                <w:sz w:val="16"/>
              </w:rPr>
              <w:t>5.62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793"/>
          </w:tcPr>
          <w:p>
            <w:pPr>
              <w:spacing w:after="20" w:before="20" w:line="276" w:lineRule="auto"/>
              <w:ind w:firstLine="0"/>
              <w:jc w:val="center"/>
            </w:pPr>
            <w:r/>
            <w:r>
              <w:rPr>
                <w:rFonts w:ascii="Times New Roman" w:hAnsi="Times New Roman" w:eastAsia="宋体"/>
                <w:b w:val="0"/>
                <w:i w:val="0"/>
                <w:sz w:val="16"/>
              </w:rPr>
              <w:t>2.68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S001→S012</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793"/>
          </w:tcPr>
          <w:p>
            <w:pPr>
              <w:spacing w:after="20" w:before="20" w:line="276" w:lineRule="auto"/>
              <w:ind w:firstLine="0"/>
              <w:jc w:val="center"/>
            </w:pPr>
            <w:r/>
            <w:r>
              <w:rPr>
                <w:rFonts w:ascii="Times New Roman" w:hAnsi="Times New Roman" w:eastAsia="宋体"/>
                <w:b w:val="0"/>
                <w:i w:val="0"/>
                <w:sz w:val="16"/>
              </w:rPr>
              <w:t>2.56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1653.5</w:t>
            </w:r>
          </w:p>
        </w:tc>
        <w:tc>
          <w:tcPr>
            <w:tcW w:type="dxa" w:w="793"/>
          </w:tcPr>
          <w:p>
            <w:pPr>
              <w:spacing w:after="20" w:before="20" w:line="276" w:lineRule="auto"/>
              <w:ind w:firstLine="0"/>
              <w:jc w:val="center"/>
            </w:pPr>
            <w:r/>
            <w:r>
              <w:rPr>
                <w:rFonts w:ascii="Times New Roman" w:hAnsi="Times New Roman" w:eastAsia="宋体"/>
                <w:b w:val="0"/>
                <w:i w:val="0"/>
                <w:sz w:val="16"/>
              </w:rPr>
              <w:t>1.87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793"/>
          </w:tcPr>
          <w:p>
            <w:pPr>
              <w:spacing w:after="20" w:before="20" w:line="276" w:lineRule="auto"/>
              <w:ind w:firstLine="0"/>
              <w:jc w:val="center"/>
            </w:pPr>
            <w:r/>
            <w:r>
              <w:rPr>
                <w:rFonts w:ascii="Times New Roman" w:hAnsi="Times New Roman" w:eastAsia="宋体"/>
                <w:b w:val="0"/>
                <w:i w:val="0"/>
                <w:sz w:val="16"/>
              </w:rPr>
              <w:t>1.92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793"/>
          </w:tcPr>
          <w:p>
            <w:pPr>
              <w:spacing w:after="20" w:before="20" w:line="276" w:lineRule="auto"/>
              <w:ind w:firstLine="0"/>
              <w:jc w:val="center"/>
            </w:pPr>
            <w:r/>
            <w:r>
              <w:rPr>
                <w:rFonts w:ascii="Times New Roman" w:hAnsi="Times New Roman" w:eastAsia="宋体"/>
                <w:b w:val="0"/>
                <w:i w:val="0"/>
                <w:sz w:val="16"/>
              </w:rPr>
              <w:t>1.26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3348.2</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1579"/>
          </w:tcPr>
          <w:p>
            <w:pPr>
              <w:spacing w:after="20" w:before="20" w:line="276" w:lineRule="auto"/>
              <w:ind w:firstLine="0"/>
              <w:jc w:val="center"/>
            </w:pPr>
            <w:r/>
            <w:r>
              <w:rPr>
                <w:rFonts w:ascii="Times New Roman" w:hAnsi="Times New Roman" w:eastAsia="宋体"/>
                <w:b w:val="0"/>
                <w:i w:val="0"/>
                <w:sz w:val="16"/>
              </w:rPr>
              <w:t>S001→S009</w:t>
            </w:r>
          </w:p>
        </w:tc>
        <w:tc>
          <w:tcPr>
            <w:tcW w:type="dxa" w:w="1161"/>
          </w:tcPr>
          <w:p>
            <w:pPr>
              <w:spacing w:after="20" w:before="20" w:line="276" w:lineRule="auto"/>
              <w:ind w:firstLine="0"/>
              <w:jc w:val="center"/>
            </w:pPr>
            <w:r/>
            <w:r>
              <w:rPr>
                <w:rFonts w:ascii="Times New Roman" w:hAnsi="Times New Roman" w:eastAsia="宋体"/>
                <w:b w:val="0"/>
                <w:i w:val="0"/>
                <w:sz w:val="16"/>
              </w:rPr>
              <w:t>4397.0</w:t>
            </w:r>
          </w:p>
        </w:tc>
        <w:tc>
          <w:tcPr>
            <w:tcW w:type="dxa" w:w="793"/>
          </w:tcPr>
          <w:p>
            <w:pPr>
              <w:spacing w:after="20" w:before="20" w:line="276" w:lineRule="auto"/>
              <w:ind w:firstLine="0"/>
              <w:jc w:val="center"/>
            </w:pPr>
            <w:r/>
            <w:r>
              <w:rPr>
                <w:rFonts w:ascii="Times New Roman" w:hAnsi="Times New Roman" w:eastAsia="宋体"/>
                <w:b w:val="0"/>
                <w:i w:val="0"/>
                <w:sz w:val="16"/>
              </w:rPr>
              <w:t>4.29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2653.3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1579"/>
          </w:tcPr>
          <w:p>
            <w:pPr>
              <w:spacing w:after="20" w:before="20" w:line="276" w:lineRule="auto"/>
              <w:ind w:firstLine="0"/>
              <w:jc w:val="center"/>
            </w:pPr>
            <w:r/>
            <w:r>
              <w:rPr>
                <w:rFonts w:ascii="Times New Roman" w:hAnsi="Times New Roman" w:eastAsia="宋体"/>
                <w:b w:val="0"/>
                <w:i w:val="0"/>
                <w:sz w:val="16"/>
              </w:rPr>
              <w:t>S011→S015→S007</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793"/>
          </w:tcPr>
          <w:p>
            <w:pPr>
              <w:spacing w:after="20" w:before="20" w:line="276" w:lineRule="auto"/>
              <w:ind w:firstLine="0"/>
              <w:jc w:val="center"/>
            </w:pPr>
            <w:r/>
            <w:r>
              <w:rPr>
                <w:rFonts w:ascii="Times New Roman" w:hAnsi="Times New Roman" w:eastAsia="宋体"/>
                <w:b w:val="0"/>
                <w:i w:val="0"/>
                <w:sz w:val="16"/>
              </w:rPr>
              <w:t>4.52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2692.8</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793"/>
          </w:tcPr>
          <w:p>
            <w:pPr>
              <w:spacing w:after="20" w:before="20" w:line="276" w:lineRule="auto"/>
              <w:ind w:firstLine="0"/>
              <w:jc w:val="center"/>
            </w:pPr>
            <w:r/>
            <w:r>
              <w:rPr>
                <w:rFonts w:ascii="Times New Roman" w:hAnsi="Times New Roman" w:eastAsia="宋体"/>
                <w:b w:val="0"/>
                <w:i w:val="0"/>
                <w:sz w:val="16"/>
              </w:rPr>
              <w:t>3.34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5376.0</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3889.1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6127.2</w:t>
            </w:r>
          </w:p>
        </w:tc>
        <w:tc>
          <w:tcPr>
            <w:tcW w:type="dxa" w:w="793"/>
          </w:tcPr>
          <w:p>
            <w:pPr>
              <w:spacing w:after="20" w:before="20" w:line="276" w:lineRule="auto"/>
              <w:ind w:firstLine="0"/>
              <w:jc w:val="center"/>
            </w:pPr>
            <w:r/>
            <w:r>
              <w:rPr>
                <w:rFonts w:ascii="Times New Roman" w:hAnsi="Times New Roman" w:eastAsia="宋体"/>
                <w:b w:val="0"/>
                <w:i w:val="0"/>
                <w:sz w:val="16"/>
              </w:rPr>
              <w:t>3.07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1579"/>
          </w:tcPr>
          <w:p>
            <w:pPr>
              <w:spacing w:after="20" w:before="20" w:line="276" w:lineRule="auto"/>
              <w:ind w:firstLine="0"/>
              <w:jc w:val="center"/>
            </w:pPr>
            <w:r/>
            <w:r>
              <w:rPr>
                <w:rFonts w:ascii="Times New Roman" w:hAnsi="Times New Roman" w:eastAsia="宋体"/>
                <w:b w:val="0"/>
                <w:i w:val="0"/>
                <w:sz w:val="16"/>
              </w:rPr>
              <w:t>S002</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793"/>
          </w:tcPr>
          <w:p>
            <w:pPr>
              <w:spacing w:after="20" w:before="20" w:line="276" w:lineRule="auto"/>
              <w:ind w:firstLine="0"/>
              <w:jc w:val="center"/>
            </w:pPr>
            <w:r/>
            <w:r>
              <w:rPr>
                <w:rFonts w:ascii="Times New Roman" w:hAnsi="Times New Roman" w:eastAsia="宋体"/>
                <w:b w:val="0"/>
                <w:i w:val="0"/>
                <w:sz w:val="16"/>
              </w:rPr>
              <w:t>2.41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4651.3</w:t>
            </w:r>
          </w:p>
        </w:tc>
        <w:tc>
          <w:tcPr>
            <w:tcW w:type="dxa" w:w="1579"/>
          </w:tcPr>
          <w:p>
            <w:pPr>
              <w:spacing w:after="20" w:before="20" w:line="276" w:lineRule="auto"/>
              <w:ind w:firstLine="0"/>
              <w:jc w:val="center"/>
            </w:pPr>
            <w:r/>
            <w:r>
              <w:rPr>
                <w:rFonts w:ascii="Times New Roman" w:hAnsi="Times New Roman" w:eastAsia="宋体"/>
                <w:b w:val="0"/>
                <w:i w:val="0"/>
                <w:sz w:val="16"/>
              </w:rPr>
              <w:t>S006→S003→S007</w:t>
            </w:r>
          </w:p>
        </w:tc>
        <w:tc>
          <w:tcPr>
            <w:tcW w:type="dxa" w:w="1161"/>
          </w:tcPr>
          <w:p>
            <w:pPr>
              <w:spacing w:after="20" w:before="20" w:line="276" w:lineRule="auto"/>
              <w:ind w:firstLine="0"/>
              <w:jc w:val="center"/>
            </w:pPr>
            <w:r/>
            <w:r>
              <w:rPr>
                <w:rFonts w:ascii="Times New Roman" w:hAnsi="Times New Roman" w:eastAsia="宋体"/>
                <w:b w:val="0"/>
                <w:i w:val="0"/>
                <w:sz w:val="16"/>
              </w:rPr>
              <w:t>7689.8</w:t>
            </w:r>
          </w:p>
        </w:tc>
        <w:tc>
          <w:tcPr>
            <w:tcW w:type="dxa" w:w="793"/>
          </w:tcPr>
          <w:p>
            <w:pPr>
              <w:spacing w:after="20" w:before="20" w:line="276" w:lineRule="auto"/>
              <w:ind w:firstLine="0"/>
              <w:jc w:val="center"/>
            </w:pPr>
            <w:r/>
            <w:r>
              <w:rPr>
                <w:rFonts w:ascii="Times New Roman" w:hAnsi="Times New Roman" w:eastAsia="宋体"/>
                <w:b w:val="0"/>
                <w:i w:val="0"/>
                <w:sz w:val="16"/>
              </w:rPr>
              <w:t>6.39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7283.1</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1579"/>
          </w:tcPr>
          <w:p>
            <w:pPr>
              <w:spacing w:after="20" w:before="20" w:line="276" w:lineRule="auto"/>
              <w:ind w:firstLine="0"/>
              <w:jc w:val="center"/>
            </w:pPr>
            <w:r/>
            <w:r>
              <w:rPr>
                <w:rFonts w:ascii="Times New Roman" w:hAnsi="Times New Roman" w:eastAsia="宋体"/>
                <w:b w:val="0"/>
                <w:i w:val="0"/>
                <w:sz w:val="16"/>
              </w:rPr>
              <w:t>S015</w:t>
            </w:r>
          </w:p>
        </w:tc>
        <w:tc>
          <w:tcPr>
            <w:tcW w:type="dxa" w:w="1161"/>
          </w:tcPr>
          <w:p>
            <w:pPr>
              <w:spacing w:after="20" w:before="20" w:line="276" w:lineRule="auto"/>
              <w:ind w:firstLine="0"/>
              <w:jc w:val="center"/>
            </w:pPr>
            <w:r/>
            <w:r>
              <w:rPr>
                <w:rFonts w:ascii="Times New Roman" w:hAnsi="Times New Roman" w:eastAsia="宋体"/>
                <w:b w:val="0"/>
                <w:i w:val="0"/>
                <w:sz w:val="16"/>
              </w:rPr>
              <w:t>7172.8</w:t>
            </w:r>
          </w:p>
        </w:tc>
        <w:tc>
          <w:tcPr>
            <w:tcW w:type="dxa" w:w="793"/>
          </w:tcPr>
          <w:p>
            <w:pPr>
              <w:spacing w:after="20" w:before="20" w:line="276" w:lineRule="auto"/>
              <w:ind w:firstLine="0"/>
              <w:jc w:val="center"/>
            </w:pPr>
            <w:r/>
            <w:r>
              <w:rPr>
                <w:rFonts w:ascii="Times New Roman" w:hAnsi="Times New Roman" w:eastAsia="宋体"/>
                <w:b w:val="0"/>
                <w:i w:val="0"/>
                <w:sz w:val="16"/>
              </w:rPr>
              <w:t>2.47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1579"/>
          </w:tcPr>
          <w:p>
            <w:pPr>
              <w:spacing w:after="20" w:before="20" w:line="276" w:lineRule="auto"/>
              <w:ind w:firstLine="0"/>
              <w:jc w:val="center"/>
            </w:pPr>
            <w:r/>
            <w:r>
              <w:rPr>
                <w:rFonts w:ascii="Times New Roman" w:hAnsi="Times New Roman" w:eastAsia="宋体"/>
                <w:b w:val="0"/>
                <w:i w:val="0"/>
                <w:sz w:val="16"/>
              </w:rPr>
              <w:t>S005→S004</w:t>
            </w:r>
          </w:p>
        </w:tc>
        <w:tc>
          <w:tcPr>
            <w:tcW w:type="dxa" w:w="1161"/>
          </w:tcPr>
          <w:p>
            <w:pPr>
              <w:spacing w:after="20" w:before="20" w:line="276" w:lineRule="auto"/>
              <w:ind w:firstLine="0"/>
              <w:jc w:val="center"/>
            </w:pPr>
            <w:r/>
            <w:r>
              <w:rPr>
                <w:rFonts w:ascii="Times New Roman" w:hAnsi="Times New Roman" w:eastAsia="宋体"/>
                <w:b w:val="0"/>
                <w:i w:val="0"/>
                <w:sz w:val="16"/>
              </w:rPr>
              <w:t>7883.4</w:t>
            </w:r>
          </w:p>
        </w:tc>
        <w:tc>
          <w:tcPr>
            <w:tcW w:type="dxa" w:w="793"/>
          </w:tcPr>
          <w:p>
            <w:pPr>
              <w:spacing w:after="20" w:before="20" w:line="276" w:lineRule="auto"/>
              <w:ind w:firstLine="0"/>
              <w:jc w:val="center"/>
            </w:pPr>
            <w:r/>
            <w:r>
              <w:rPr>
                <w:rFonts w:ascii="Times New Roman" w:hAnsi="Times New Roman" w:eastAsia="宋体"/>
                <w:b w:val="0"/>
                <w:i w:val="0"/>
                <w:sz w:val="16"/>
              </w:rPr>
              <w:t>5.56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T026</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6876.3</w:t>
            </w:r>
          </w:p>
        </w:tc>
        <w:tc>
          <w:tcPr>
            <w:tcW w:type="dxa" w:w="793"/>
          </w:tcPr>
          <w:p>
            <w:pPr>
              <w:spacing w:after="20" w:before="20" w:line="276" w:lineRule="auto"/>
              <w:ind w:firstLine="0"/>
              <w:jc w:val="center"/>
            </w:pPr>
            <w:r/>
            <w:r>
              <w:rPr>
                <w:rFonts w:ascii="Times New Roman" w:hAnsi="Times New Roman" w:eastAsia="宋体"/>
                <w:b w:val="0"/>
                <w:i w:val="0"/>
                <w:sz w:val="16"/>
              </w:rPr>
              <w:t>1.03</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T027</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1579"/>
          </w:tcPr>
          <w:p>
            <w:pPr>
              <w:spacing w:after="20" w:before="20" w:line="276" w:lineRule="auto"/>
              <w:ind w:firstLine="0"/>
              <w:jc w:val="center"/>
            </w:pPr>
            <w:r/>
            <w:r>
              <w:rPr>
                <w:rFonts w:ascii="Times New Roman" w:hAnsi="Times New Roman" w:eastAsia="宋体"/>
                <w:b w:val="0"/>
                <w:i w:val="0"/>
                <w:sz w:val="16"/>
              </w:rPr>
              <w:t>S005</w:t>
            </w:r>
          </w:p>
        </w:tc>
        <w:tc>
          <w:tcPr>
            <w:tcW w:type="dxa" w:w="1161"/>
          </w:tcPr>
          <w:p>
            <w:pPr>
              <w:spacing w:after="20" w:before="20" w:line="276" w:lineRule="auto"/>
              <w:ind w:firstLine="0"/>
              <w:jc w:val="center"/>
            </w:pPr>
            <w:r/>
            <w:r>
              <w:rPr>
                <w:rFonts w:ascii="Times New Roman" w:hAnsi="Times New Roman" w:eastAsia="宋体"/>
                <w:b w:val="0"/>
                <w:i w:val="0"/>
                <w:sz w:val="16"/>
              </w:rPr>
              <w:t>7325.8</w:t>
            </w:r>
          </w:p>
        </w:tc>
        <w:tc>
          <w:tcPr>
            <w:tcW w:type="dxa" w:w="793"/>
          </w:tcPr>
          <w:p>
            <w:pPr>
              <w:spacing w:after="20" w:before="20" w:line="276" w:lineRule="auto"/>
              <w:ind w:firstLine="0"/>
              <w:jc w:val="center"/>
            </w:pPr>
            <w:r/>
            <w:r>
              <w:rPr>
                <w:rFonts w:ascii="Times New Roman" w:hAnsi="Times New Roman" w:eastAsia="宋体"/>
                <w:b w:val="0"/>
                <w:i w:val="0"/>
                <w:sz w:val="16"/>
              </w:rPr>
              <w:t>1.77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T028</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6569.0</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8819.5</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6745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6745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7437.80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7172.80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5376.00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6243.80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6784.80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7883.40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7435.60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S009-FOD-01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1534.2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999.9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826.3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1463.6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1074.4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2649.2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62.5%；混合机队摊平方案架次数升至 28（理论下界 24，即 3 轮 × 8 架全部满载）、能耗 82.30 kWh（+5.6%），却把完工时间压到 2.45 h（−54%）、准时率提到 100%（+37.5 个百分点）。</w:t>
      </w:r>
      <w:r>
        <w:rPr>
          <w:rFonts w:ascii="Times New Roman" w:hAnsi="Times New Roman" w:eastAsia="黑体"/>
          <w:b/>
          <w:i w:val="0"/>
          <w:sz w:val="24"/>
        </w:rPr>
        <w:t>架次数与能耗的小幅牺牲换来了及时性与完工时间的大幅改善</w:t>
      </w:r>
      <w:r>
        <w:rPr>
          <w:rFonts w:ascii="Times New Roman" w:hAnsi="Times New Roman" w:eastAsia="宋体"/>
          <w:b w:val="0"/>
          <w:i w:val="0"/>
          <w:sz w:val="24"/>
        </w:rPr>
        <w:t>；由于题目同时给出四个指标而不指定优先级，本文按上述加权目标取折中方案，并保留同构方案作为偏好能耗时的备选。</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14</w:t>
            </w:r>
          </w:p>
        </w:tc>
        <w:tc>
          <w:tcPr>
            <w:tcW w:type="dxa" w:w="1227"/>
          </w:tcPr>
          <w:p>
            <w:pPr>
              <w:spacing w:after="20" w:before="20" w:line="276" w:lineRule="auto"/>
              <w:ind w:firstLine="0"/>
              <w:jc w:val="center"/>
            </w:pPr>
            <w:r/>
            <w:r>
              <w:rPr>
                <w:rFonts w:ascii="Times New Roman" w:hAnsi="Times New Roman" w:eastAsia="宋体"/>
                <w:b w:val="0"/>
                <w:i w:val="0"/>
                <w:sz w:val="17"/>
              </w:rPr>
              <w:t>77.94</w:t>
            </w:r>
          </w:p>
        </w:tc>
        <w:tc>
          <w:tcPr>
            <w:tcW w:type="dxa" w:w="1227"/>
          </w:tcPr>
          <w:p>
            <w:pPr>
              <w:spacing w:after="20" w:before="20" w:line="276" w:lineRule="auto"/>
              <w:ind w:firstLine="0"/>
              <w:jc w:val="center"/>
            </w:pPr>
            <w:r/>
            <w:r>
              <w:rPr>
                <w:rFonts w:ascii="Times New Roman" w:hAnsi="Times New Roman" w:eastAsia="宋体"/>
                <w:b w:val="0"/>
                <w:i w:val="0"/>
                <w:sz w:val="17"/>
              </w:rPr>
              <w:t>5.32</w:t>
            </w:r>
          </w:p>
        </w:tc>
        <w:tc>
          <w:tcPr>
            <w:tcW w:type="dxa" w:w="1335"/>
          </w:tcPr>
          <w:p>
            <w:pPr>
              <w:spacing w:after="20" w:before="20" w:line="276" w:lineRule="auto"/>
              <w:ind w:firstLine="0"/>
              <w:jc w:val="center"/>
            </w:pPr>
            <w:r/>
            <w:r>
              <w:rPr>
                <w:rFonts w:ascii="Times New Roman" w:hAnsi="Times New Roman" w:eastAsia="宋体"/>
                <w:b w:val="0"/>
                <w:i w:val="0"/>
                <w:sz w:val="17"/>
              </w:rPr>
              <w:t>62.5%</w:t>
            </w:r>
          </w:p>
        </w:tc>
        <w:tc>
          <w:tcPr>
            <w:tcW w:type="dxa" w:w="981"/>
          </w:tcPr>
          <w:p>
            <w:pPr>
              <w:spacing w:after="20" w:before="20" w:line="276" w:lineRule="auto"/>
              <w:ind w:firstLine="0"/>
              <w:jc w:val="center"/>
            </w:pPr>
            <w:r/>
            <w:r>
              <w:rPr>
                <w:rFonts w:ascii="Times New Roman" w:hAnsi="Times New Roman" w:eastAsia="宋体"/>
                <w:b w:val="0"/>
                <w:i w:val="0"/>
                <w:sz w:val="17"/>
              </w:rPr>
              <w:t>12</w:t>
            </w:r>
          </w:p>
        </w:tc>
        <w:tc>
          <w:tcPr>
            <w:tcW w:type="dxa" w:w="981"/>
          </w:tcPr>
          <w:p>
            <w:pPr>
              <w:spacing w:after="20" w:before="20" w:line="276" w:lineRule="auto"/>
              <w:ind w:firstLine="0"/>
              <w:jc w:val="center"/>
            </w:pPr>
            <w:r/>
            <w:r>
              <w:rPr>
                <w:rFonts w:ascii="Times New Roman" w:hAnsi="Times New Roman" w:eastAsia="宋体"/>
                <w:b w:val="0"/>
                <w:i w:val="0"/>
                <w:sz w:val="17"/>
              </w:rPr>
              <w:t>30</w:t>
            </w:r>
          </w:p>
        </w:tc>
        <w:tc>
          <w:tcPr>
            <w:tcW w:type="dxa" w:w="981"/>
          </w:tcPr>
          <w:p>
            <w:pPr>
              <w:spacing w:after="20" w:before="20" w:line="276" w:lineRule="auto"/>
              <w:ind w:firstLine="0"/>
              <w:jc w:val="center"/>
            </w:pPr>
            <w:r/>
            <w:r>
              <w:rPr>
                <w:rFonts w:ascii="Times New Roman" w:hAnsi="Times New Roman" w:eastAsia="宋体"/>
                <w:b w:val="0"/>
                <w:i w:val="0"/>
                <w:sz w:val="17"/>
              </w:rPr>
              <w:t>523.20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80.50</w:t>
            </w:r>
          </w:p>
        </w:tc>
        <w:tc>
          <w:tcPr>
            <w:tcW w:type="dxa" w:w="1227"/>
          </w:tcPr>
          <w:p>
            <w:pPr>
              <w:spacing w:after="20" w:before="20" w:line="276" w:lineRule="auto"/>
              <w:ind w:firstLine="0"/>
              <w:jc w:val="center"/>
            </w:pPr>
            <w:r/>
            <w:r>
              <w:rPr>
                <w:rFonts w:ascii="Times New Roman" w:hAnsi="Times New Roman" w:eastAsia="宋体"/>
                <w:b w:val="0"/>
                <w:i w:val="0"/>
                <w:sz w:val="17"/>
              </w:rPr>
              <w:t>9.56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19</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1516.20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106.78</w:t>
            </w:r>
          </w:p>
        </w:tc>
        <w:tc>
          <w:tcPr>
            <w:tcW w:type="dxa" w:w="1227"/>
          </w:tcPr>
          <w:p>
            <w:pPr>
              <w:spacing w:after="20" w:before="20" w:line="276" w:lineRule="auto"/>
              <w:ind w:firstLine="0"/>
              <w:jc w:val="center"/>
            </w:pPr>
            <w:r/>
            <w:r>
              <w:rPr>
                <w:rFonts w:ascii="Times New Roman" w:hAnsi="Times New Roman" w:eastAsia="宋体"/>
                <w:b w:val="0"/>
                <w:i w:val="0"/>
                <w:sz w:val="17"/>
              </w:rPr>
              <w:t>7.05</w:t>
            </w:r>
          </w:p>
        </w:tc>
        <w:tc>
          <w:tcPr>
            <w:tcW w:type="dxa" w:w="1335"/>
          </w:tcPr>
          <w:p>
            <w:pPr>
              <w:spacing w:after="20" w:before="20" w:line="276" w:lineRule="auto"/>
              <w:ind w:firstLine="0"/>
              <w:jc w:val="center"/>
            </w:pPr>
            <w:r/>
            <w:r>
              <w:rPr>
                <w:rFonts w:ascii="Times New Roman" w:hAnsi="Times New Roman" w:eastAsia="宋体"/>
                <w:b w:val="0"/>
                <w:i w:val="0"/>
                <w:sz w:val="17"/>
              </w:rPr>
              <w:t>45.0%</w:t>
            </w:r>
          </w:p>
        </w:tc>
        <w:tc>
          <w:tcPr>
            <w:tcW w:type="dxa" w:w="981"/>
          </w:tcPr>
          <w:p>
            <w:pPr>
              <w:spacing w:after="20" w:before="20" w:line="276" w:lineRule="auto"/>
              <w:ind w:firstLine="0"/>
              <w:jc w:val="center"/>
            </w:pPr>
            <w:r/>
            <w:r>
              <w:rPr>
                <w:rFonts w:ascii="Times New Roman" w:hAnsi="Times New Roman" w:eastAsia="宋体"/>
                <w:b w:val="0"/>
                <w:i w:val="0"/>
                <w:sz w:val="17"/>
              </w:rPr>
              <w:t>15</w:t>
            </w:r>
          </w:p>
        </w:tc>
        <w:tc>
          <w:tcPr>
            <w:tcW w:type="dxa" w:w="981"/>
          </w:tcPr>
          <w:p>
            <w:pPr>
              <w:spacing w:after="20" w:before="20" w:line="276" w:lineRule="auto"/>
              <w:ind w:firstLine="0"/>
              <w:jc w:val="center"/>
            </w:pPr>
            <w:r/>
            <w:r>
              <w:rPr>
                <w:rFonts w:ascii="Times New Roman" w:hAnsi="Times New Roman" w:eastAsia="宋体"/>
                <w:b w:val="0"/>
                <w:i w:val="0"/>
                <w:sz w:val="17"/>
              </w:rPr>
              <w:t>44</w:t>
            </w:r>
          </w:p>
        </w:tc>
        <w:tc>
          <w:tcPr>
            <w:tcW w:type="dxa" w:w="981"/>
          </w:tcPr>
          <w:p>
            <w:pPr>
              <w:spacing w:after="20" w:before="20" w:line="276" w:lineRule="auto"/>
              <w:ind w:firstLine="0"/>
              <w:jc w:val="center"/>
            </w:pPr>
            <w:r/>
            <w:r>
              <w:rPr>
                <w:rFonts w:ascii="Times New Roman" w:hAnsi="Times New Roman" w:eastAsia="宋体"/>
                <w:b w:val="0"/>
                <w:i w:val="0"/>
                <w:sz w:val="17"/>
              </w:rPr>
              <w:t>962.30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78.98</w:t>
            </w:r>
          </w:p>
        </w:tc>
        <w:tc>
          <w:tcPr>
            <w:tcW w:type="dxa" w:w="1227"/>
          </w:tcPr>
          <w:p>
            <w:pPr>
              <w:spacing w:after="20" w:before="20" w:line="276" w:lineRule="auto"/>
              <w:ind w:firstLine="0"/>
              <w:jc w:val="center"/>
            </w:pPr>
            <w:r/>
            <w:r>
              <w:rPr>
                <w:rFonts w:ascii="Times New Roman" w:hAnsi="Times New Roman" w:eastAsia="宋体"/>
                <w:b w:val="0"/>
                <w:i w:val="0"/>
                <w:sz w:val="17"/>
              </w:rPr>
              <w:t>4.88</w:t>
            </w:r>
          </w:p>
        </w:tc>
        <w:tc>
          <w:tcPr>
            <w:tcW w:type="dxa" w:w="1335"/>
          </w:tcPr>
          <w:p>
            <w:pPr>
              <w:spacing w:after="20" w:before="20" w:line="276" w:lineRule="auto"/>
              <w:ind w:firstLine="0"/>
              <w:jc w:val="center"/>
            </w:pPr>
            <w:r/>
            <w:r>
              <w:rPr>
                <w:rFonts w:ascii="Times New Roman" w:hAnsi="Times New Roman" w:eastAsia="宋体"/>
                <w:b w:val="0"/>
                <w:i w:val="0"/>
                <w:sz w:val="17"/>
              </w:rPr>
              <w:t>91.2%</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w:t>
            </w:r>
          </w:p>
        </w:tc>
        <w:tc>
          <w:tcPr>
            <w:tcW w:type="dxa" w:w="981"/>
          </w:tcPr>
          <w:p>
            <w:pPr>
              <w:spacing w:after="20" w:before="20" w:line="276" w:lineRule="auto"/>
              <w:ind w:firstLine="0"/>
              <w:jc w:val="center"/>
            </w:pPr>
            <w:r/>
            <w:r>
              <w:rPr>
                <w:rFonts w:ascii="Times New Roman" w:hAnsi="Times New Roman" w:eastAsia="宋体"/>
                <w:b w:val="0"/>
                <w:i w:val="0"/>
                <w:sz w:val="17"/>
              </w:rPr>
              <w:t>106.20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31</w:t>
            </w:r>
          </w:p>
        </w:tc>
        <w:tc>
          <w:tcPr>
            <w:tcW w:type="dxa" w:w="1227"/>
          </w:tcPr>
          <w:p>
            <w:pPr>
              <w:spacing w:after="20" w:before="20" w:line="276" w:lineRule="auto"/>
              <w:ind w:firstLine="0"/>
              <w:jc w:val="center"/>
            </w:pPr>
            <w:r/>
            <w:r>
              <w:rPr>
                <w:rFonts w:ascii="Times New Roman" w:hAnsi="Times New Roman" w:eastAsia="宋体"/>
                <w:b w:val="0"/>
                <w:i w:val="0"/>
                <w:sz w:val="17"/>
              </w:rPr>
              <w:t>83.83</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82.5%</w:t>
            </w:r>
          </w:p>
        </w:tc>
        <w:tc>
          <w:tcPr>
            <w:tcW w:type="dxa" w:w="981"/>
          </w:tcPr>
          <w:p>
            <w:pPr>
              <w:spacing w:after="20" w:before="20" w:line="276" w:lineRule="auto"/>
              <w:ind w:firstLine="0"/>
              <w:jc w:val="center"/>
            </w:pPr>
            <w:r/>
            <w:r>
              <w:rPr>
                <w:rFonts w:ascii="Times New Roman" w:hAnsi="Times New Roman" w:eastAsia="宋体"/>
                <w:b w:val="0"/>
                <w:i w:val="0"/>
                <w:sz w:val="17"/>
              </w:rPr>
              <w:t>2</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173.60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82.30</w:t>
            </w:r>
          </w:p>
        </w:tc>
        <w:tc>
          <w:tcPr>
            <w:tcW w:type="dxa" w:w="1227"/>
          </w:tcPr>
          <w:p>
            <w:pPr>
              <w:spacing w:after="20" w:before="20" w:line="276" w:lineRule="auto"/>
              <w:ind w:firstLine="0"/>
              <w:jc w:val="center"/>
            </w:pPr>
            <w:r/>
            <w:r>
              <w:rPr>
                <w:rFonts w:ascii="Times New Roman" w:hAnsi="Times New Roman" w:eastAsia="宋体"/>
                <w:b w:val="0"/>
                <w:i w:val="0"/>
                <w:sz w:val="17"/>
              </w:rPr>
              <w:t>2.45</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84.30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28 个架次沿完整轨迹逐时刻采样（步长 5 s），结果显示 24 个架次存在直连中断，平均中断时间占比 28.5%。这直接证明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700.0</w:t>
            </w:r>
          </w:p>
        </w:tc>
        <w:tc>
          <w:tcPr>
            <w:tcW w:type="dxa" w:w="830"/>
          </w:tcPr>
          <w:p>
            <w:pPr>
              <w:spacing w:after="20" w:before="20" w:line="276" w:lineRule="auto"/>
              <w:ind w:firstLine="0"/>
              <w:jc w:val="center"/>
            </w:pPr>
            <w:r/>
            <w:r>
              <w:rPr>
                <w:rFonts w:ascii="Times New Roman" w:hAnsi="Times New Roman" w:eastAsia="宋体"/>
                <w:b w:val="0"/>
                <w:i w:val="0"/>
                <w:sz w:val="15"/>
              </w:rPr>
              <w:t>383.0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S001-&gt;S009-&gt;S002</w:t>
            </w:r>
          </w:p>
        </w:tc>
        <w:tc>
          <w:tcPr>
            <w:tcW w:type="dxa" w:w="830"/>
          </w:tcPr>
          <w:p>
            <w:pPr>
              <w:spacing w:after="20" w:before="20" w:line="276" w:lineRule="auto"/>
              <w:ind w:firstLine="0"/>
              <w:jc w:val="center"/>
            </w:pPr>
            <w:r/>
            <w:r>
              <w:rPr>
                <w:rFonts w:ascii="Times New Roman" w:hAnsi="Times New Roman" w:eastAsia="宋体"/>
                <w:b w:val="0"/>
                <w:i w:val="0"/>
                <w:sz w:val="15"/>
              </w:rPr>
              <w:t>714.0</w:t>
            </w:r>
          </w:p>
        </w:tc>
        <w:tc>
          <w:tcPr>
            <w:tcW w:type="dxa" w:w="830"/>
          </w:tcPr>
          <w:p>
            <w:pPr>
              <w:spacing w:after="20" w:before="20" w:line="276" w:lineRule="auto"/>
              <w:ind w:firstLine="0"/>
              <w:jc w:val="center"/>
            </w:pPr>
            <w:r/>
            <w:r>
              <w:rPr>
                <w:rFonts w:ascii="Times New Roman" w:hAnsi="Times New Roman" w:eastAsia="宋体"/>
                <w:b w:val="0"/>
                <w:i w:val="0"/>
                <w:sz w:val="15"/>
              </w:rPr>
              <w:t>391.0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603.0</w:t>
            </w:r>
          </w:p>
        </w:tc>
        <w:tc>
          <w:tcPr>
            <w:tcW w:type="dxa" w:w="830"/>
          </w:tcPr>
          <w:p>
            <w:pPr>
              <w:spacing w:after="20" w:before="20" w:line="276" w:lineRule="auto"/>
              <w:ind w:firstLine="0"/>
              <w:jc w:val="center"/>
            </w:pPr>
            <w:r/>
            <w:r>
              <w:rPr>
                <w:rFonts w:ascii="Times New Roman" w:hAnsi="Times New Roman" w:eastAsia="宋体"/>
                <w:b w:val="0"/>
                <w:i w:val="0"/>
                <w:sz w:val="15"/>
              </w:rPr>
              <w:t>334.0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0.554</w:t>
            </w:r>
          </w:p>
        </w:tc>
        <w:tc>
          <w:tcPr>
            <w:tcW w:type="dxa" w:w="830"/>
          </w:tcPr>
          <w:p>
            <w:pPr>
              <w:spacing w:after="20" w:before="20" w:line="276" w:lineRule="auto"/>
              <w:ind w:firstLine="0"/>
              <w:jc w:val="center"/>
            </w:pPr>
            <w:r/>
            <w:r>
              <w:rPr>
                <w:rFonts w:ascii="Times New Roman" w:hAnsi="Times New Roman" w:eastAsia="宋体"/>
                <w:b w:val="0"/>
                <w:i w:val="0"/>
                <w:sz w:val="15"/>
              </w:rPr>
              <w:t>0.446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871.0</w:t>
            </w:r>
          </w:p>
        </w:tc>
        <w:tc>
          <w:tcPr>
            <w:tcW w:type="dxa" w:w="830"/>
          </w:tcPr>
          <w:p>
            <w:pPr>
              <w:spacing w:after="20" w:before="20" w:line="276" w:lineRule="auto"/>
              <w:ind w:firstLine="0"/>
              <w:jc w:val="center"/>
            </w:pPr>
            <w:r/>
            <w:r>
              <w:rPr>
                <w:rFonts w:ascii="Times New Roman" w:hAnsi="Times New Roman" w:eastAsia="宋体"/>
                <w:b w:val="0"/>
                <w:i w:val="0"/>
                <w:sz w:val="15"/>
              </w:rPr>
              <w:t>490.0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947"/>
          </w:tcPr>
          <w:p>
            <w:pPr>
              <w:spacing w:after="20" w:before="20" w:line="276" w:lineRule="auto"/>
              <w:ind w:firstLine="0"/>
              <w:jc w:val="center"/>
            </w:pPr>
            <w:r/>
            <w:r>
              <w:rPr>
                <w:rFonts w:ascii="Times New Roman" w:hAnsi="Times New Roman" w:eastAsia="宋体"/>
                <w:b w:val="0"/>
                <w:i w:val="0"/>
                <w:sz w:val="15"/>
              </w:rPr>
              <w:t>0.563</w:t>
            </w:r>
          </w:p>
        </w:tc>
        <w:tc>
          <w:tcPr>
            <w:tcW w:type="dxa" w:w="830"/>
          </w:tcPr>
          <w:p>
            <w:pPr>
              <w:spacing w:after="20" w:before="20" w:line="276" w:lineRule="auto"/>
              <w:ind w:firstLine="0"/>
              <w:jc w:val="center"/>
            </w:pPr>
            <w:r/>
            <w:r>
              <w:rPr>
                <w:rFonts w:ascii="Times New Roman" w:hAnsi="Times New Roman" w:eastAsia="宋体"/>
                <w:b w:val="0"/>
                <w:i w:val="0"/>
                <w:sz w:val="15"/>
              </w:rPr>
              <w:t>0.437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S006-&gt;S003-&gt;S007</w:t>
            </w:r>
          </w:p>
        </w:tc>
        <w:tc>
          <w:tcPr>
            <w:tcW w:type="dxa" w:w="830"/>
          </w:tcPr>
          <w:p>
            <w:pPr>
              <w:spacing w:after="20" w:before="20" w:line="276" w:lineRule="auto"/>
              <w:ind w:firstLine="0"/>
              <w:jc w:val="center"/>
            </w:pPr>
            <w:r/>
            <w:r>
              <w:rPr>
                <w:rFonts w:ascii="Times New Roman" w:hAnsi="Times New Roman" w:eastAsia="宋体"/>
                <w:b w:val="0"/>
                <w:i w:val="0"/>
                <w:sz w:val="15"/>
              </w:rPr>
              <w:t>894.0</w:t>
            </w:r>
          </w:p>
        </w:tc>
        <w:tc>
          <w:tcPr>
            <w:tcW w:type="dxa" w:w="830"/>
          </w:tcPr>
          <w:p>
            <w:pPr>
              <w:spacing w:after="20" w:before="20" w:line="276" w:lineRule="auto"/>
              <w:ind w:firstLine="0"/>
              <w:jc w:val="center"/>
            </w:pPr>
            <w:r/>
            <w:r>
              <w:rPr>
                <w:rFonts w:ascii="Times New Roman" w:hAnsi="Times New Roman" w:eastAsia="宋体"/>
                <w:b w:val="0"/>
                <w:i w:val="0"/>
                <w:sz w:val="15"/>
              </w:rPr>
              <w:t>529.0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365.0</w:t>
            </w:r>
          </w:p>
        </w:tc>
        <w:tc>
          <w:tcPr>
            <w:tcW w:type="dxa" w:w="947"/>
          </w:tcPr>
          <w:p>
            <w:pPr>
              <w:spacing w:after="20" w:before="20" w:line="276" w:lineRule="auto"/>
              <w:ind w:firstLine="0"/>
              <w:jc w:val="center"/>
            </w:pPr>
            <w:r/>
            <w:r>
              <w:rPr>
                <w:rFonts w:ascii="Times New Roman" w:hAnsi="Times New Roman" w:eastAsia="宋体"/>
                <w:b w:val="0"/>
                <w:i w:val="0"/>
                <w:sz w:val="15"/>
              </w:rPr>
              <w:t>0.592</w:t>
            </w:r>
          </w:p>
        </w:tc>
        <w:tc>
          <w:tcPr>
            <w:tcW w:type="dxa" w:w="830"/>
          </w:tcPr>
          <w:p>
            <w:pPr>
              <w:spacing w:after="20" w:before="20" w:line="276" w:lineRule="auto"/>
              <w:ind w:firstLine="0"/>
              <w:jc w:val="center"/>
            </w:pPr>
            <w:r/>
            <w:r>
              <w:rPr>
                <w:rFonts w:ascii="Times New Roman" w:hAnsi="Times New Roman" w:eastAsia="宋体"/>
                <w:b w:val="0"/>
                <w:i w:val="0"/>
                <w:sz w:val="15"/>
              </w:rPr>
              <w:t>0.408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779.0</w:t>
            </w:r>
          </w:p>
        </w:tc>
        <w:tc>
          <w:tcPr>
            <w:tcW w:type="dxa" w:w="830"/>
          </w:tcPr>
          <w:p>
            <w:pPr>
              <w:spacing w:after="20" w:before="20" w:line="276" w:lineRule="auto"/>
              <w:ind w:firstLine="0"/>
              <w:jc w:val="center"/>
            </w:pPr>
            <w:r/>
            <w:r>
              <w:rPr>
                <w:rFonts w:ascii="Times New Roman" w:hAnsi="Times New Roman" w:eastAsia="宋体"/>
                <w:b w:val="0"/>
                <w:i w:val="0"/>
                <w:sz w:val="15"/>
              </w:rPr>
              <w:t>467.0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312.0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S001-&gt;S012</w:t>
            </w:r>
          </w:p>
        </w:tc>
        <w:tc>
          <w:tcPr>
            <w:tcW w:type="dxa" w:w="830"/>
          </w:tcPr>
          <w:p>
            <w:pPr>
              <w:spacing w:after="20" w:before="20" w:line="276" w:lineRule="auto"/>
              <w:ind w:firstLine="0"/>
              <w:jc w:val="center"/>
            </w:pPr>
            <w:r/>
            <w:r>
              <w:rPr>
                <w:rFonts w:ascii="Times New Roman" w:hAnsi="Times New Roman" w:eastAsia="宋体"/>
                <w:b w:val="0"/>
                <w:i w:val="0"/>
                <w:sz w:val="15"/>
              </w:rPr>
              <w:t>715.0</w:t>
            </w:r>
          </w:p>
        </w:tc>
        <w:tc>
          <w:tcPr>
            <w:tcW w:type="dxa" w:w="830"/>
          </w:tcPr>
          <w:p>
            <w:pPr>
              <w:spacing w:after="20" w:before="20" w:line="276" w:lineRule="auto"/>
              <w:ind w:firstLine="0"/>
              <w:jc w:val="center"/>
            </w:pPr>
            <w:r/>
            <w:r>
              <w:rPr>
                <w:rFonts w:ascii="Times New Roman" w:hAnsi="Times New Roman" w:eastAsia="宋体"/>
                <w:b w:val="0"/>
                <w:i w:val="0"/>
                <w:sz w:val="15"/>
              </w:rPr>
              <w:t>451.0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947"/>
          </w:tcPr>
          <w:p>
            <w:pPr>
              <w:spacing w:after="20" w:before="20" w:line="276" w:lineRule="auto"/>
              <w:ind w:firstLine="0"/>
              <w:jc w:val="center"/>
            </w:pPr>
            <w:r/>
            <w:r>
              <w:rPr>
                <w:rFonts w:ascii="Times New Roman" w:hAnsi="Times New Roman" w:eastAsia="宋体"/>
                <w:b w:val="0"/>
                <w:i w:val="0"/>
                <w:sz w:val="15"/>
              </w:rPr>
              <w:t>0.631</w:t>
            </w:r>
          </w:p>
        </w:tc>
        <w:tc>
          <w:tcPr>
            <w:tcW w:type="dxa" w:w="830"/>
          </w:tcPr>
          <w:p>
            <w:pPr>
              <w:spacing w:after="20" w:before="20" w:line="276" w:lineRule="auto"/>
              <w:ind w:firstLine="0"/>
              <w:jc w:val="center"/>
            </w:pPr>
            <w:r/>
            <w:r>
              <w:rPr>
                <w:rFonts w:ascii="Times New Roman" w:hAnsi="Times New Roman" w:eastAsia="宋体"/>
                <w:b w:val="0"/>
                <w:i w:val="0"/>
                <w:sz w:val="15"/>
              </w:rPr>
              <w:t>0.369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S011-&gt;S015-&gt;S007</w:t>
            </w:r>
          </w:p>
        </w:tc>
        <w:tc>
          <w:tcPr>
            <w:tcW w:type="dxa" w:w="830"/>
          </w:tcPr>
          <w:p>
            <w:pPr>
              <w:spacing w:after="20" w:before="20" w:line="276" w:lineRule="auto"/>
              <w:ind w:firstLine="0"/>
              <w:jc w:val="center"/>
            </w:pPr>
            <w:r/>
            <w:r>
              <w:rPr>
                <w:rFonts w:ascii="Times New Roman" w:hAnsi="Times New Roman" w:eastAsia="宋体"/>
                <w:b w:val="0"/>
                <w:i w:val="0"/>
                <w:sz w:val="15"/>
              </w:rPr>
              <w:t>783.0</w:t>
            </w:r>
          </w:p>
        </w:tc>
        <w:tc>
          <w:tcPr>
            <w:tcW w:type="dxa" w:w="830"/>
          </w:tcPr>
          <w:p>
            <w:pPr>
              <w:spacing w:after="20" w:before="20" w:line="276" w:lineRule="auto"/>
              <w:ind w:firstLine="0"/>
              <w:jc w:val="center"/>
            </w:pPr>
            <w:r/>
            <w:r>
              <w:rPr>
                <w:rFonts w:ascii="Times New Roman" w:hAnsi="Times New Roman" w:eastAsia="宋体"/>
                <w:b w:val="0"/>
                <w:i w:val="0"/>
                <w:sz w:val="15"/>
              </w:rPr>
              <w:t>521.0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262.0</w:t>
            </w:r>
          </w:p>
        </w:tc>
        <w:tc>
          <w:tcPr>
            <w:tcW w:type="dxa" w:w="947"/>
          </w:tcPr>
          <w:p>
            <w:pPr>
              <w:spacing w:after="20" w:before="20" w:line="276" w:lineRule="auto"/>
              <w:ind w:firstLine="0"/>
              <w:jc w:val="center"/>
            </w:pPr>
            <w:r/>
            <w:r>
              <w:rPr>
                <w:rFonts w:ascii="Times New Roman" w:hAnsi="Times New Roman" w:eastAsia="宋体"/>
                <w:b w:val="0"/>
                <w:i w:val="0"/>
                <w:sz w:val="15"/>
              </w:rPr>
              <w:t>0.665</w:t>
            </w:r>
          </w:p>
        </w:tc>
        <w:tc>
          <w:tcPr>
            <w:tcW w:type="dxa" w:w="830"/>
          </w:tcPr>
          <w:p>
            <w:pPr>
              <w:spacing w:after="20" w:before="20" w:line="276" w:lineRule="auto"/>
              <w:ind w:firstLine="0"/>
              <w:jc w:val="center"/>
            </w:pPr>
            <w:r/>
            <w:r>
              <w:rPr>
                <w:rFonts w:ascii="Times New Roman" w:hAnsi="Times New Roman" w:eastAsia="宋体"/>
                <w:b w:val="0"/>
                <w:i w:val="0"/>
                <w:sz w:val="15"/>
              </w:rPr>
              <w:t>0.335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S015</w:t>
            </w:r>
          </w:p>
        </w:tc>
        <w:tc>
          <w:tcPr>
            <w:tcW w:type="dxa" w:w="830"/>
          </w:tcPr>
          <w:p>
            <w:pPr>
              <w:spacing w:after="20" w:before="20" w:line="276" w:lineRule="auto"/>
              <w:ind w:firstLine="0"/>
              <w:jc w:val="center"/>
            </w:pPr>
            <w:r/>
            <w:r>
              <w:rPr>
                <w:rFonts w:ascii="Times New Roman" w:hAnsi="Times New Roman" w:eastAsia="宋体"/>
                <w:b w:val="0"/>
                <w:i w:val="0"/>
                <w:sz w:val="15"/>
              </w:rPr>
              <w:t>708.0</w:t>
            </w:r>
          </w:p>
        </w:tc>
        <w:tc>
          <w:tcPr>
            <w:tcW w:type="dxa" w:w="830"/>
          </w:tcPr>
          <w:p>
            <w:pPr>
              <w:spacing w:after="20" w:before="20" w:line="276" w:lineRule="auto"/>
              <w:ind w:firstLine="0"/>
              <w:jc w:val="center"/>
            </w:pPr>
            <w:r/>
            <w:r>
              <w:rPr>
                <w:rFonts w:ascii="Times New Roman" w:hAnsi="Times New Roman" w:eastAsia="宋体"/>
                <w:b w:val="0"/>
                <w:i w:val="0"/>
                <w:sz w:val="15"/>
              </w:rPr>
              <w:t>495.0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213.0</w:t>
            </w:r>
          </w:p>
        </w:tc>
        <w:tc>
          <w:tcPr>
            <w:tcW w:type="dxa" w:w="947"/>
          </w:tcPr>
          <w:p>
            <w:pPr>
              <w:spacing w:after="20" w:before="20" w:line="276" w:lineRule="auto"/>
              <w:ind w:firstLine="0"/>
              <w:jc w:val="center"/>
            </w:pPr>
            <w:r/>
            <w:r>
              <w:rPr>
                <w:rFonts w:ascii="Times New Roman" w:hAnsi="Times New Roman" w:eastAsia="宋体"/>
                <w:b w:val="0"/>
                <w:i w:val="0"/>
                <w:sz w:val="15"/>
              </w:rPr>
              <w:t>0.699</w:t>
            </w:r>
          </w:p>
        </w:tc>
        <w:tc>
          <w:tcPr>
            <w:tcW w:type="dxa" w:w="830"/>
          </w:tcPr>
          <w:p>
            <w:pPr>
              <w:spacing w:after="20" w:before="20" w:line="276" w:lineRule="auto"/>
              <w:ind w:firstLine="0"/>
              <w:jc w:val="center"/>
            </w:pPr>
            <w:r/>
            <w:r>
              <w:rPr>
                <w:rFonts w:ascii="Times New Roman" w:hAnsi="Times New Roman" w:eastAsia="宋体"/>
                <w:b w:val="0"/>
                <w:i w:val="0"/>
                <w:sz w:val="15"/>
              </w:rPr>
              <w:t>0.301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w:t>
            </w:r>
          </w:p>
        </w:tc>
        <w:tc>
          <w:tcPr>
            <w:tcW w:type="dxa" w:w="830"/>
          </w:tcPr>
          <w:p>
            <w:pPr>
              <w:spacing w:after="20" w:before="20" w:line="276" w:lineRule="auto"/>
              <w:ind w:firstLine="0"/>
              <w:jc w:val="center"/>
            </w:pPr>
            <w:r/>
            <w:r>
              <w:rPr>
                <w:rFonts w:ascii="Times New Roman" w:hAnsi="Times New Roman" w:eastAsia="宋体"/>
                <w:b w:val="0"/>
                <w:i w:val="0"/>
                <w:sz w:val="15"/>
              </w:rPr>
              <w:t>539.0</w:t>
            </w:r>
          </w:p>
        </w:tc>
        <w:tc>
          <w:tcPr>
            <w:tcW w:type="dxa" w:w="830"/>
          </w:tcPr>
          <w:p>
            <w:pPr>
              <w:spacing w:after="20" w:before="20" w:line="276" w:lineRule="auto"/>
              <w:ind w:firstLine="0"/>
              <w:jc w:val="center"/>
            </w:pPr>
            <w:r/>
            <w:r>
              <w:rPr>
                <w:rFonts w:ascii="Times New Roman" w:hAnsi="Times New Roman" w:eastAsia="宋体"/>
                <w:b w:val="0"/>
                <w:i w:val="0"/>
                <w:sz w:val="15"/>
              </w:rPr>
              <w:t>388.0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0.720</w:t>
            </w:r>
          </w:p>
        </w:tc>
        <w:tc>
          <w:tcPr>
            <w:tcW w:type="dxa" w:w="830"/>
          </w:tcPr>
          <w:p>
            <w:pPr>
              <w:spacing w:after="20" w:before="20" w:line="276" w:lineRule="auto"/>
              <w:ind w:firstLine="0"/>
              <w:jc w:val="center"/>
            </w:pPr>
            <w:r/>
            <w:r>
              <w:rPr>
                <w:rFonts w:ascii="Times New Roman" w:hAnsi="Times New Roman" w:eastAsia="宋体"/>
                <w:b w:val="0"/>
                <w:i w:val="0"/>
                <w:sz w:val="15"/>
              </w:rPr>
              <w:t>0.280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484.0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105.0</w:t>
            </w:r>
          </w:p>
        </w:tc>
        <w:tc>
          <w:tcPr>
            <w:tcW w:type="dxa" w:w="947"/>
          </w:tcPr>
          <w:p>
            <w:pPr>
              <w:spacing w:after="20" w:before="20" w:line="276" w:lineRule="auto"/>
              <w:ind w:firstLine="0"/>
              <w:jc w:val="center"/>
            </w:pPr>
            <w:r/>
            <w:r>
              <w:rPr>
                <w:rFonts w:ascii="Times New Roman" w:hAnsi="Times New Roman" w:eastAsia="宋体"/>
                <w:b w:val="0"/>
                <w:i w:val="0"/>
                <w:sz w:val="15"/>
              </w:rPr>
              <w:t>0.783</w:t>
            </w:r>
          </w:p>
        </w:tc>
        <w:tc>
          <w:tcPr>
            <w:tcW w:type="dxa" w:w="830"/>
          </w:tcPr>
          <w:p>
            <w:pPr>
              <w:spacing w:after="20" w:before="20" w:line="276" w:lineRule="auto"/>
              <w:ind w:firstLine="0"/>
              <w:jc w:val="center"/>
            </w:pPr>
            <w:r/>
            <w:r>
              <w:rPr>
                <w:rFonts w:ascii="Times New Roman" w:hAnsi="Times New Roman" w:eastAsia="宋体"/>
                <w:b w:val="0"/>
                <w:i w:val="0"/>
                <w:sz w:val="15"/>
              </w:rPr>
              <w:t>0.217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w:t>
            </w:r>
          </w:p>
        </w:tc>
        <w:tc>
          <w:tcPr>
            <w:tcW w:type="dxa" w:w="830"/>
          </w:tcPr>
          <w:p>
            <w:pPr>
              <w:spacing w:after="20" w:before="20" w:line="276" w:lineRule="auto"/>
              <w:ind w:firstLine="0"/>
              <w:jc w:val="center"/>
            </w:pPr>
            <w:r/>
            <w:r>
              <w:rPr>
                <w:rFonts w:ascii="Times New Roman" w:hAnsi="Times New Roman" w:eastAsia="宋体"/>
                <w:b w:val="0"/>
                <w:i w:val="0"/>
                <w:sz w:val="15"/>
              </w:rPr>
              <w:t>530.0</w:t>
            </w:r>
          </w:p>
        </w:tc>
        <w:tc>
          <w:tcPr>
            <w:tcW w:type="dxa" w:w="830"/>
          </w:tcPr>
          <w:p>
            <w:pPr>
              <w:spacing w:after="20" w:before="20" w:line="276" w:lineRule="auto"/>
              <w:ind w:firstLine="0"/>
              <w:jc w:val="center"/>
            </w:pPr>
            <w:r/>
            <w:r>
              <w:rPr>
                <w:rFonts w:ascii="Times New Roman" w:hAnsi="Times New Roman" w:eastAsia="宋体"/>
                <w:b w:val="0"/>
                <w:i w:val="0"/>
                <w:sz w:val="15"/>
              </w:rPr>
              <w:t>433.0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after="40"/>
      </w:pPr>
    </w:p>
    <w:p>
      <w:r>
        <w:rPr>
          <w:rFonts w:ascii="Times New Roman" w:hAnsi="Times New Roman" w:eastAsia="宋体"/>
          <w:b w:val="0"/>
          <w:i w:val="0"/>
          <w:sz w:val="24"/>
        </w:rPr>
        <w:t>（2）中继选址与覆盖。最终生成 24 个中继架次，实现 24/24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1653.5</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680"/>
          </w:tcPr>
          <w:p>
            <w:pPr>
              <w:spacing w:after="20" w:before="20" w:line="276" w:lineRule="auto"/>
              <w:ind w:firstLine="0"/>
              <w:jc w:val="center"/>
            </w:pPr>
            <w:r/>
            <w:r>
              <w:rPr>
                <w:rFonts w:ascii="Times New Roman" w:hAnsi="Times New Roman" w:eastAsia="宋体"/>
                <w:b w:val="0"/>
                <w:i w:val="0"/>
                <w:sz w:val="15"/>
              </w:rPr>
              <w:t>0.50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500.5</w:t>
            </w:r>
          </w:p>
        </w:tc>
        <w:tc>
          <w:tcPr>
            <w:tcW w:type="dxa" w:w="808"/>
          </w:tcPr>
          <w:p>
            <w:pPr>
              <w:spacing w:after="20" w:before="20" w:line="276" w:lineRule="auto"/>
              <w:ind w:firstLine="0"/>
              <w:jc w:val="center"/>
            </w:pPr>
            <w:r/>
            <w:r>
              <w:rPr>
                <w:rFonts w:ascii="Times New Roman" w:hAnsi="Times New Roman" w:eastAsia="宋体"/>
                <w:b w:val="0"/>
                <w:i w:val="0"/>
                <w:sz w:val="15"/>
              </w:rPr>
              <w:t>2115.1</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680"/>
          </w:tcPr>
          <w:p>
            <w:pPr>
              <w:spacing w:after="20" w:before="20" w:line="276" w:lineRule="auto"/>
              <w:ind w:firstLine="0"/>
              <w:jc w:val="center"/>
            </w:pPr>
            <w:r/>
            <w:r>
              <w:rPr>
                <w:rFonts w:ascii="Times New Roman" w:hAnsi="Times New Roman" w:eastAsia="宋体"/>
                <w:b w:val="0"/>
                <w:i w:val="0"/>
                <w:sz w:val="15"/>
              </w:rPr>
              <w:t>0.66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680"/>
          </w:tcPr>
          <w:p>
            <w:pPr>
              <w:spacing w:after="20" w:before="20" w:line="276" w:lineRule="auto"/>
              <w:ind w:firstLine="0"/>
              <w:jc w:val="center"/>
            </w:pPr>
            <w:r/>
            <w:r>
              <w:rPr>
                <w:rFonts w:ascii="Times New Roman" w:hAnsi="Times New Roman" w:eastAsia="宋体"/>
                <w:b w:val="0"/>
                <w:i w:val="0"/>
                <w:sz w:val="15"/>
              </w:rPr>
              <w:t>0.16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460.5</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680"/>
          </w:tcPr>
          <w:p>
            <w:pPr>
              <w:spacing w:after="20" w:before="20" w:line="276" w:lineRule="auto"/>
              <w:ind w:firstLine="0"/>
              <w:jc w:val="center"/>
            </w:pPr>
            <w:r/>
            <w:r>
              <w:rPr>
                <w:rFonts w:ascii="Times New Roman" w:hAnsi="Times New Roman" w:eastAsia="宋体"/>
                <w:b w:val="0"/>
                <w:i w:val="0"/>
                <w:sz w:val="15"/>
              </w:rPr>
              <w:t>0.06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10219.3</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10101.9</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bl>
    <w:p>
      <w:pPr>
        <w:spacing w:after="40"/>
      </w:pPr>
    </w:p>
    <w:p>
      <w:r>
        <w:rPr>
          <w:rFonts w:ascii="Times New Roman" w:hAnsi="Times New Roman" w:eastAsia="宋体"/>
          <w:b w:val="0"/>
          <w:i w:val="0"/>
          <w:sz w:val="24"/>
        </w:rPr>
        <w:t>（3）能耗与完工时间。运输能耗 82.30 kWh，中继能耗 4.32 kWh（占总能耗的 5.0%），合计 86.62 kWh；联合任务完成时间（运输机与中继机全部返回 O01 的最晚时刻）为 2.84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28 个架次构图，其中 </w:t>
      </w:r>
      <w:r>
        <w:rPr>
          <w:rFonts w:ascii="Times New Roman" w:hAnsi="Times New Roman" w:eastAsia="黑体"/>
          <w:b/>
          <w:i w:val="0"/>
          <w:sz w:val="24"/>
        </w:rPr>
        <w:t>9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5</w:t>
      </w:r>
      <w:r>
        <w:rPr>
          <w:rFonts w:ascii="Times New Roman" w:hAnsi="Times New Roman" w:eastAsia="宋体"/>
          <w:b w:val="0"/>
          <w:i w:val="0"/>
          <w:sz w:val="24"/>
        </w:rPr>
        <w:t>，即 15 个服务区被多点架次约束划分为 5 个不能再拆的单元，明细见表 22：其中两个单元为单点架次独立成组（S010、S014），另三个单元分别包含 3 / 5 / 5 个服务区。</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5（即连通分量数，每个单元不可再拆、多个单元可合并成一组）。本文问题三方案下有 5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T022</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S006-&gt;S003-&gt;S007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T003</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S013-&gt;S012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S001-&gt;S012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T016</w:t>
            </w:r>
          </w:p>
        </w:tc>
        <w:tc>
          <w:tcPr>
            <w:tcW w:type="dxa" w:w="1204"/>
          </w:tcPr>
          <w:p>
            <w:pPr>
              <w:spacing w:after="20" w:before="20" w:line="276" w:lineRule="auto"/>
              <w:ind w:firstLine="0"/>
              <w:jc w:val="center"/>
            </w:pPr>
            <w:r/>
            <w:r>
              <w:rPr>
                <w:rFonts w:ascii="Times New Roman" w:hAnsi="Times New Roman" w:eastAsia="宋体"/>
                <w:b w:val="0"/>
                <w:i w:val="0"/>
                <w:sz w:val="17"/>
              </w:rPr>
              <w:t>A</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39"/>
        <w:gridCol w:w="2339"/>
        <w:gridCol w:w="4280"/>
      </w:tblGrid>
      <w:tr>
        <w:trPr>
          <w:cantSplit/>
          <w:tblHeader/>
        </w:trPr>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42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U01</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U02</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U03</w:t>
            </w:r>
          </w:p>
        </w:tc>
        <w:tc>
          <w:tcPr>
            <w:tcW w:type="dxa" w:w="2339"/>
          </w:tcPr>
          <w:p>
            <w:pPr>
              <w:spacing w:after="20" w:before="20" w:line="276" w:lineRule="auto"/>
              <w:ind w:firstLine="0"/>
              <w:jc w:val="center"/>
            </w:pPr>
            <w:r/>
            <w:r>
              <w:rPr>
                <w:rFonts w:ascii="Times New Roman" w:hAnsi="Times New Roman" w:eastAsia="宋体"/>
                <w:b w:val="0"/>
                <w:i w:val="0"/>
                <w:sz w:val="17"/>
              </w:rPr>
              <w:t>3</w:t>
            </w:r>
          </w:p>
        </w:tc>
        <w:tc>
          <w:tcPr>
            <w:tcW w:type="dxa" w:w="4280"/>
          </w:tcPr>
          <w:p>
            <w:pPr>
              <w:spacing w:after="20" w:before="20" w:line="276" w:lineRule="auto"/>
              <w:ind w:firstLine="0"/>
              <w:jc w:val="center"/>
            </w:pPr>
            <w:r/>
            <w:r>
              <w:rPr>
                <w:rFonts w:ascii="Times New Roman" w:hAnsi="Times New Roman" w:eastAsia="宋体"/>
                <w:b w:val="0"/>
                <w:i w:val="0"/>
                <w:sz w:val="17"/>
              </w:rPr>
              <w:t>S004|S005|S008</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U04</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S001|S002|S009|S012|S013</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U05</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S003|S006|S007|S011|S015</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T015（S011-&gt;S015-&gt;S007）、T022（S006-&gt;S003-&gt;S007）、T003（S013-&gt;S012）、T004（S001-&gt;S012）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31</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15.34</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33</w:t>
            </w:r>
          </w:p>
        </w:tc>
        <w:tc>
          <w:tcPr>
            <w:tcW w:type="dxa" w:w="853"/>
          </w:tcPr>
          <w:p>
            <w:pPr>
              <w:spacing w:after="20" w:before="20" w:line="276" w:lineRule="auto"/>
              <w:ind w:firstLine="0"/>
              <w:jc w:val="center"/>
            </w:pPr>
            <w:r/>
            <w:r>
              <w:rPr>
                <w:rFonts w:ascii="Times New Roman" w:hAnsi="Times New Roman" w:eastAsia="宋体"/>
                <w:b w:val="0"/>
                <w:i w:val="0"/>
                <w:sz w:val="15"/>
              </w:rPr>
              <w:t>1.8652</w:t>
            </w:r>
          </w:p>
        </w:tc>
        <w:tc>
          <w:tcPr>
            <w:tcW w:type="dxa" w:w="943"/>
          </w:tcPr>
          <w:p>
            <w:pPr>
              <w:spacing w:after="20" w:before="20" w:line="276" w:lineRule="auto"/>
              <w:ind w:firstLine="0"/>
              <w:jc w:val="center"/>
            </w:pPr>
            <w:r/>
            <w:r>
              <w:rPr>
                <w:rFonts w:ascii="Times New Roman" w:hAnsi="Times New Roman" w:eastAsia="宋体"/>
                <w:b w:val="0"/>
                <w:i w:val="0"/>
                <w:sz w:val="15"/>
              </w:rPr>
              <w:t>14.82</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11</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36</w:t>
            </w:r>
          </w:p>
        </w:tc>
        <w:tc>
          <w:tcPr>
            <w:tcW w:type="dxa" w:w="853"/>
          </w:tcPr>
          <w:p>
            <w:pPr>
              <w:spacing w:after="20" w:before="20" w:line="276" w:lineRule="auto"/>
              <w:ind w:firstLine="0"/>
              <w:jc w:val="center"/>
            </w:pPr>
            <w:r/>
            <w:r>
              <w:rPr>
                <w:rFonts w:ascii="Times New Roman" w:hAnsi="Times New Roman" w:eastAsia="宋体"/>
                <w:b w:val="0"/>
                <w:i w:val="0"/>
                <w:sz w:val="15"/>
              </w:rPr>
              <w:t>2.6216</w:t>
            </w:r>
          </w:p>
        </w:tc>
        <w:tc>
          <w:tcPr>
            <w:tcW w:type="dxa" w:w="943"/>
          </w:tcPr>
          <w:p>
            <w:pPr>
              <w:spacing w:after="20" w:before="20" w:line="276" w:lineRule="auto"/>
              <w:ind w:firstLine="0"/>
              <w:jc w:val="center"/>
            </w:pPr>
            <w:r/>
            <w:r>
              <w:rPr>
                <w:rFonts w:ascii="Times New Roman" w:hAnsi="Times New Roman" w:eastAsia="宋体"/>
                <w:b w:val="0"/>
                <w:i w:val="0"/>
                <w:sz w:val="15"/>
              </w:rPr>
              <w:t>13.92</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31、33、36（台·组），组间工作量不均衡度分别为 0.0000、1.8652、2.6216，而</w:t>
      </w:r>
      <w:r>
        <w:rPr>
          <w:rFonts w:ascii="Times New Roman" w:hAnsi="Times New Roman" w:eastAsia="黑体"/>
          <w:b/>
          <w:i w:val="0"/>
          <w:sz w:val="24"/>
        </w:rPr>
        <w:t>单组最大工作量</w:t>
      </w:r>
      <w:r>
        <w:rPr>
          <w:rFonts w:ascii="Times New Roman" w:hAnsi="Times New Roman" w:eastAsia="宋体"/>
          <w:b w:val="0"/>
          <w:i w:val="0"/>
          <w:sz w:val="24"/>
        </w:rPr>
        <w:t>为 15.34 / 14.82 / 13.92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86.62</w:t>
            </w:r>
          </w:p>
        </w:tc>
        <w:tc>
          <w:tcPr>
            <w:tcW w:type="dxa" w:w="680"/>
          </w:tcPr>
          <w:p>
            <w:pPr>
              <w:spacing w:after="20" w:before="20" w:line="276" w:lineRule="auto"/>
              <w:ind w:firstLine="0"/>
              <w:jc w:val="center"/>
            </w:pPr>
            <w:r/>
            <w:r>
              <w:rPr>
                <w:rFonts w:ascii="Times New Roman" w:hAnsi="Times New Roman" w:eastAsia="宋体"/>
                <w:b w:val="0"/>
                <w:i w:val="0"/>
                <w:sz w:val="14"/>
              </w:rPr>
              <w:t>15.34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84.30</w:t>
            </w:r>
          </w:p>
        </w:tc>
        <w:tc>
          <w:tcPr>
            <w:tcW w:type="dxa" w:w="680"/>
          </w:tcPr>
          <w:p>
            <w:pPr>
              <w:spacing w:after="20" w:before="20" w:line="276" w:lineRule="auto"/>
              <w:ind w:firstLine="0"/>
              <w:jc w:val="center"/>
            </w:pPr>
            <w:r/>
            <w:r>
              <w:rPr>
                <w:rFonts w:ascii="Times New Roman" w:hAnsi="Times New Roman" w:eastAsia="宋体"/>
                <w:b w:val="0"/>
                <w:i w:val="0"/>
                <w:sz w:val="14"/>
              </w:rPr>
              <w:t>14.82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21.000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6</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80.36</w:t>
            </w:r>
          </w:p>
        </w:tc>
        <w:tc>
          <w:tcPr>
            <w:tcW w:type="dxa" w:w="680"/>
          </w:tcPr>
          <w:p>
            <w:pPr>
              <w:spacing w:after="20" w:before="20" w:line="276" w:lineRule="auto"/>
              <w:ind w:firstLine="0"/>
              <w:jc w:val="center"/>
            </w:pPr>
            <w:r/>
            <w:r>
              <w:rPr>
                <w:rFonts w:ascii="Times New Roman" w:hAnsi="Times New Roman" w:eastAsia="宋体"/>
                <w:b w:val="0"/>
                <w:i w:val="0"/>
                <w:sz w:val="14"/>
              </w:rPr>
              <w:t>13.92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3.95</w:t>
            </w:r>
          </w:p>
        </w:tc>
        <w:tc>
          <w:tcPr>
            <w:tcW w:type="dxa" w:w="680"/>
          </w:tcPr>
          <w:p>
            <w:pPr>
              <w:spacing w:after="20" w:before="20" w:line="276" w:lineRule="auto"/>
              <w:ind w:firstLine="0"/>
              <w:jc w:val="center"/>
            </w:pPr>
            <w:r/>
            <w:r>
              <w:rPr>
                <w:rFonts w:ascii="Times New Roman" w:hAnsi="Times New Roman" w:eastAsia="宋体"/>
                <w:b w:val="0"/>
                <w:i w:val="0"/>
                <w:sz w:val="14"/>
              </w:rPr>
              <w:t>0.90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15.34 h 降到 14.82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24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28 架次调度方案，总能耗 82.30 kWh、完工时间 2.45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24 个架次存在直连中断（平均中断占比 28.5%），证明中继为必需项。以 24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86.62 kWh，联合完工 2.84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5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31/33/36 台·组）、组间均衡越差，但单组峰值工作量下降（15.34→13.92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151.8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149.8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186.7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174.1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56.400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203.2</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127.8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89.100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8819.5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2.45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84.314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11.47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4.317139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86.618958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10219.3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2.839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0.2855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452.7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0.48</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