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C2081" w14:textId="77777777" w:rsidR="00BC667A" w:rsidRDefault="00B47ACD">
      <w:pPr>
        <w:spacing w:before="1440" w:after="240"/>
        <w:jc w:val="center"/>
      </w:pPr>
      <w:r>
        <w:rPr>
          <w:b/>
          <w:bCs/>
          <w:color w:val="2C5F8A"/>
          <w:sz w:val="32"/>
          <w:szCs w:val="32"/>
        </w:rPr>
        <w:t>APEX CLINICAL RESEARCH ORGANIZATION</w:t>
      </w:r>
    </w:p>
    <w:p w14:paraId="22579BC1" w14:textId="77777777" w:rsidR="00BC667A" w:rsidRDefault="00B47ACD">
      <w:pPr>
        <w:pBdr>
          <w:bottom w:val="single" w:sz="8" w:space="4" w:color="2C5F8A"/>
        </w:pBdr>
        <w:spacing w:after="480"/>
        <w:jc w:val="center"/>
      </w:pPr>
      <w:r>
        <w:rPr>
          <w:b/>
          <w:bCs/>
          <w:color w:val="1A3D5C"/>
          <w:sz w:val="48"/>
          <w:szCs w:val="48"/>
        </w:rPr>
        <w:t>Data Governance Policy</w:t>
      </w:r>
    </w:p>
    <w:p w14:paraId="15FEF902" w14:textId="77777777" w:rsidR="00BC667A" w:rsidRDefault="00BC667A">
      <w:pPr>
        <w:spacing w:before="80" w:after="80"/>
      </w:pPr>
    </w:p>
    <w:p w14:paraId="71A3768C" w14:textId="77777777" w:rsidR="00BC667A" w:rsidRDefault="00B47ACD">
      <w:pPr>
        <w:spacing w:before="240" w:after="120"/>
        <w:jc w:val="center"/>
      </w:pPr>
      <w:r>
        <w:rPr>
          <w:b/>
          <w:bCs/>
          <w:color w:val="2C5F8A"/>
          <w:sz w:val="24"/>
          <w:szCs w:val="24"/>
        </w:rPr>
        <w:t>Document Control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C667A" w14:paraId="0728C945" w14:textId="77777777">
        <w:trPr>
          <w:tblHeader/>
        </w:trPr>
        <w:tc>
          <w:tcPr>
            <w:tcW w:w="312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2707DB3D" w14:textId="77777777" w:rsidR="00BC667A" w:rsidRDefault="00B47ACD">
            <w:r>
              <w:rPr>
                <w:b/>
                <w:bCs/>
                <w:color w:val="FFFFFF"/>
                <w:sz w:val="20"/>
                <w:szCs w:val="20"/>
              </w:rPr>
              <w:t>Field</w:t>
            </w:r>
          </w:p>
        </w:tc>
        <w:tc>
          <w:tcPr>
            <w:tcW w:w="624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737268BB" w14:textId="77777777" w:rsidR="00BC667A" w:rsidRDefault="00B47ACD">
            <w:r>
              <w:rPr>
                <w:b/>
                <w:bCs/>
                <w:color w:val="FFFFFF"/>
                <w:sz w:val="20"/>
                <w:szCs w:val="20"/>
              </w:rPr>
              <w:t>Detail</w:t>
            </w:r>
          </w:p>
        </w:tc>
      </w:tr>
      <w:tr w:rsidR="00BC667A" w14:paraId="6C0A10E2"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BE0EF1" w14:textId="77777777" w:rsidR="00BC667A" w:rsidRDefault="00B47ACD">
            <w:r>
              <w:rPr>
                <w:sz w:val="20"/>
                <w:szCs w:val="20"/>
              </w:rPr>
              <w:t>Document Title</w:t>
            </w:r>
          </w:p>
        </w:tc>
        <w:tc>
          <w:tcPr>
            <w:tcW w:w="6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501A35" w14:textId="77777777" w:rsidR="00BC667A" w:rsidRDefault="00B47ACD">
            <w:r>
              <w:rPr>
                <w:sz w:val="20"/>
                <w:szCs w:val="20"/>
              </w:rPr>
              <w:t>Data Governance Policy</w:t>
            </w:r>
          </w:p>
        </w:tc>
      </w:tr>
      <w:tr w:rsidR="00BC667A" w14:paraId="5302557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69FB1" w14:textId="77777777" w:rsidR="00BC667A" w:rsidRDefault="00B47ACD">
            <w:r>
              <w:rPr>
                <w:sz w:val="20"/>
                <w:szCs w:val="20"/>
              </w:rPr>
              <w:t>Document ID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9313B" w14:textId="77777777" w:rsidR="00BC667A" w:rsidRDefault="00B47ACD">
            <w:r>
              <w:rPr>
                <w:sz w:val="20"/>
                <w:szCs w:val="20"/>
              </w:rPr>
              <w:t>POL-DG-001</w:t>
            </w:r>
          </w:p>
        </w:tc>
      </w:tr>
      <w:tr w:rsidR="00BC667A" w14:paraId="3E1BA47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947B96" w14:textId="77777777" w:rsidR="00BC667A" w:rsidRDefault="00B47ACD">
            <w:r>
              <w:rPr>
                <w:sz w:val="20"/>
                <w:szCs w:val="20"/>
              </w:rPr>
              <w:t>Version</w:t>
            </w:r>
          </w:p>
        </w:tc>
        <w:tc>
          <w:tcPr>
            <w:tcW w:w="6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55F16D" w14:textId="77777777" w:rsidR="00BC667A" w:rsidRDefault="00B47ACD">
            <w:r>
              <w:rPr>
                <w:sz w:val="20"/>
                <w:szCs w:val="20"/>
              </w:rPr>
              <w:t>1.0</w:t>
            </w:r>
          </w:p>
        </w:tc>
      </w:tr>
      <w:tr w:rsidR="00BC667A" w14:paraId="28DB28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10FBE" w14:textId="77777777" w:rsidR="00BC667A" w:rsidRDefault="00B47ACD">
            <w:r>
              <w:rPr>
                <w:sz w:val="20"/>
                <w:szCs w:val="20"/>
              </w:rPr>
              <w:t>Effective Date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5D3CE" w14:textId="77777777" w:rsidR="00BC667A" w:rsidRDefault="00B47ACD">
            <w:r>
              <w:rPr>
                <w:sz w:val="20"/>
                <w:szCs w:val="20"/>
              </w:rPr>
              <w:t>April 2026</w:t>
            </w:r>
          </w:p>
        </w:tc>
      </w:tr>
      <w:tr w:rsidR="00BC667A" w14:paraId="1555B622"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BD000E" w14:textId="77777777" w:rsidR="00BC667A" w:rsidRDefault="00B47ACD">
            <w:r>
              <w:rPr>
                <w:sz w:val="20"/>
                <w:szCs w:val="20"/>
              </w:rPr>
              <w:t>Review Cycle</w:t>
            </w:r>
          </w:p>
        </w:tc>
        <w:tc>
          <w:tcPr>
            <w:tcW w:w="6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B81DA2" w14:textId="77777777" w:rsidR="00BC667A" w:rsidRDefault="00B47ACD">
            <w:r>
              <w:rPr>
                <w:sz w:val="20"/>
                <w:szCs w:val="20"/>
              </w:rPr>
              <w:t>Annual</w:t>
            </w:r>
          </w:p>
        </w:tc>
      </w:tr>
      <w:tr w:rsidR="00BC667A" w14:paraId="79CAD5B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8E782" w14:textId="77777777" w:rsidR="00BC667A" w:rsidRDefault="00B47ACD">
            <w:r>
              <w:rPr>
                <w:sz w:val="20"/>
                <w:szCs w:val="20"/>
              </w:rPr>
              <w:t>Document Owner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61FB2" w14:textId="77777777" w:rsidR="00BC667A" w:rsidRDefault="00B47ACD">
            <w:r>
              <w:rPr>
                <w:sz w:val="20"/>
                <w:szCs w:val="20"/>
              </w:rPr>
              <w:t>Data Governance Officer</w:t>
            </w:r>
          </w:p>
        </w:tc>
      </w:tr>
      <w:tr w:rsidR="00BC667A" w14:paraId="5F7CE41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75B674" w14:textId="77777777" w:rsidR="00BC667A" w:rsidRDefault="00B47ACD">
            <w:r>
              <w:rPr>
                <w:sz w:val="20"/>
                <w:szCs w:val="20"/>
              </w:rPr>
              <w:t>Approved By</w:t>
            </w:r>
          </w:p>
        </w:tc>
        <w:tc>
          <w:tcPr>
            <w:tcW w:w="6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E56C6A" w14:textId="77777777" w:rsidR="00BC667A" w:rsidRDefault="00B47ACD">
            <w:r>
              <w:rPr>
                <w:sz w:val="20"/>
                <w:szCs w:val="20"/>
              </w:rPr>
              <w:t>Chief Data Officer</w:t>
            </w:r>
          </w:p>
        </w:tc>
      </w:tr>
      <w:tr w:rsidR="00BC667A" w14:paraId="3882069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822EC" w14:textId="77777777" w:rsidR="00BC667A" w:rsidRDefault="00B47ACD">
            <w:r>
              <w:rPr>
                <w:sz w:val="20"/>
                <w:szCs w:val="20"/>
              </w:rPr>
              <w:t>Classification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09146" w14:textId="77777777" w:rsidR="00BC667A" w:rsidRDefault="00B47ACD">
            <w:r>
              <w:rPr>
                <w:sz w:val="20"/>
                <w:szCs w:val="20"/>
              </w:rPr>
              <w:t>Internal — Confidential</w:t>
            </w:r>
          </w:p>
        </w:tc>
      </w:tr>
      <w:tr w:rsidR="00BC667A" w14:paraId="2B29EF3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43B8BA" w14:textId="77777777" w:rsidR="00BC667A" w:rsidRDefault="00B47ACD">
            <w:r>
              <w:rPr>
                <w:sz w:val="20"/>
                <w:szCs w:val="20"/>
              </w:rPr>
              <w:t>Regulatory Scope</w:t>
            </w:r>
          </w:p>
        </w:tc>
        <w:tc>
          <w:tcPr>
            <w:tcW w:w="6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12AAAA" w14:textId="77777777" w:rsidR="00BC667A" w:rsidRDefault="00B47ACD">
            <w:r>
              <w:rPr>
                <w:sz w:val="20"/>
                <w:szCs w:val="20"/>
              </w:rPr>
              <w:t>GLP, 21 CFR Part 11, HIPAA, ALCOA+</w:t>
            </w:r>
          </w:p>
        </w:tc>
      </w:tr>
    </w:tbl>
    <w:p w14:paraId="02CBA279" w14:textId="77777777" w:rsidR="00BC667A" w:rsidRDefault="00BC667A">
      <w:pPr>
        <w:spacing w:before="80" w:after="80"/>
      </w:pPr>
    </w:p>
    <w:p w14:paraId="5924AEFB" w14:textId="77777777" w:rsidR="00BC667A" w:rsidRDefault="00B47ACD">
      <w:pPr>
        <w:spacing w:before="480"/>
        <w:jc w:val="center"/>
      </w:pPr>
      <w:r>
        <w:rPr>
          <w:i/>
          <w:iCs/>
          <w:color w:val="888888"/>
          <w:sz w:val="18"/>
          <w:szCs w:val="18"/>
        </w:rPr>
        <w:t>This document is the property of Apex Clinical Research Organization.</w:t>
      </w:r>
    </w:p>
    <w:p w14:paraId="6F59C7C6" w14:textId="77777777" w:rsidR="00BC667A" w:rsidRDefault="00B47ACD">
      <w:pPr>
        <w:jc w:val="center"/>
      </w:pPr>
      <w:r>
        <w:rPr>
          <w:i/>
          <w:iCs/>
          <w:color w:val="888888"/>
          <w:sz w:val="18"/>
          <w:szCs w:val="18"/>
        </w:rPr>
        <w:t>Unauthorized reproduction or distribution is prohibited.</w:t>
      </w:r>
    </w:p>
    <w:p w14:paraId="6251D9AF" w14:textId="77777777" w:rsidR="00BC667A" w:rsidRDefault="00BC667A">
      <w:pPr>
        <w:pageBreakBefore/>
      </w:pPr>
    </w:p>
    <w:p w14:paraId="7918F7FF" w14:textId="77777777" w:rsidR="00BC667A" w:rsidRDefault="00B47ACD">
      <w:pPr>
        <w:pStyle w:val="Heading1"/>
      </w:pPr>
      <w:r>
        <w:t>1. Purpose and Scope</w:t>
      </w:r>
    </w:p>
    <w:p w14:paraId="4DEEE148" w14:textId="77777777" w:rsidR="00BC667A" w:rsidRDefault="00B47ACD">
      <w:pPr>
        <w:spacing w:before="80" w:after="80" w:line="276" w:lineRule="auto"/>
      </w:pPr>
      <w:r>
        <w:t xml:space="preserve">This Data Governance Policy establishes the framework, standards, and operational procedures governing the management, quality, integrity, and appropriate use of data across all functions of Apex Clinical Research Organization (Apex CRO). This policy applies to all staff, contractors, and third-party partners who </w:t>
      </w:r>
      <w:proofErr w:type="gramStart"/>
      <w:r>
        <w:t>collect, access</w:t>
      </w:r>
      <w:proofErr w:type="gramEnd"/>
      <w:r>
        <w:t>, process, store, or transmit data on behalf of Apex CRO.</w:t>
      </w:r>
    </w:p>
    <w:p w14:paraId="60455382" w14:textId="77777777" w:rsidR="00BC667A" w:rsidRDefault="00BC667A">
      <w:pPr>
        <w:spacing w:before="80" w:after="80"/>
      </w:pPr>
    </w:p>
    <w:p w14:paraId="5EA17F96" w14:textId="77777777" w:rsidR="00BC667A" w:rsidRDefault="00B47ACD">
      <w:pPr>
        <w:spacing w:before="80" w:after="80" w:line="276" w:lineRule="auto"/>
      </w:pPr>
      <w:r>
        <w:t>Apex CRO operates in a highly regulated environment spanning Good Laboratory Practice (GLP), 21 CFR Part 11, and the Health Insurance Portability and Accountability Act (HIPAA). The integrity of clinical and preclinical data is foundational to the safety of study participants, the scientific validity of research outcomes, and the organization's compliance obligations to regulatory authorities including the FDA and international equivalents.</w:t>
      </w:r>
    </w:p>
    <w:p w14:paraId="74A883C4" w14:textId="77777777" w:rsidR="00BC667A" w:rsidRDefault="00BC667A">
      <w:pPr>
        <w:spacing w:before="80" w:after="80"/>
      </w:pPr>
    </w:p>
    <w:p w14:paraId="7FD3F414" w14:textId="77777777" w:rsidR="00BC667A" w:rsidRDefault="00B47ACD">
      <w:pPr>
        <w:spacing w:before="80" w:after="80" w:line="276" w:lineRule="auto"/>
      </w:pPr>
      <w:r>
        <w:t>This policy is operational in nature and is intended for use by all staff involved in data collection, management, review, and reporting. It should be read in conjunction with relevant Standard Operating Procedures (SOPs), study protocols, and applicable regulatory guidance.</w:t>
      </w:r>
    </w:p>
    <w:p w14:paraId="0147A977" w14:textId="77777777" w:rsidR="00BC667A" w:rsidRDefault="00BC667A">
      <w:pPr>
        <w:spacing w:before="80" w:after="80"/>
      </w:pPr>
    </w:p>
    <w:p w14:paraId="353CF9FF" w14:textId="77777777" w:rsidR="00BC667A" w:rsidRDefault="00B47ACD">
      <w:pPr>
        <w:pStyle w:val="Heading2"/>
      </w:pPr>
      <w:r>
        <w:t>1.1 Policy Objectives</w:t>
      </w:r>
    </w:p>
    <w:p w14:paraId="7F4F7537" w14:textId="77777777" w:rsidR="00BC667A" w:rsidRDefault="00B47ACD">
      <w:pPr>
        <w:pStyle w:val="ListParagraph"/>
        <w:numPr>
          <w:ilvl w:val="0"/>
          <w:numId w:val="2"/>
        </w:numPr>
        <w:spacing w:before="60" w:after="60"/>
      </w:pPr>
      <w:r>
        <w:t>Establish clear ownership and accountability for data across the organization.</w:t>
      </w:r>
    </w:p>
    <w:p w14:paraId="2650B28F" w14:textId="77777777" w:rsidR="00BC667A" w:rsidRDefault="00B47ACD">
      <w:pPr>
        <w:pStyle w:val="ListParagraph"/>
        <w:numPr>
          <w:ilvl w:val="0"/>
          <w:numId w:val="2"/>
        </w:numPr>
        <w:spacing w:before="60" w:after="60"/>
      </w:pPr>
      <w:r>
        <w:t>Define minimum standards for data quality including completeness, accuracy, consistency, timeliness, and traceability.</w:t>
      </w:r>
    </w:p>
    <w:p w14:paraId="00DEE5A7" w14:textId="77777777" w:rsidR="00BC667A" w:rsidRDefault="00B47ACD">
      <w:pPr>
        <w:pStyle w:val="ListParagraph"/>
        <w:numPr>
          <w:ilvl w:val="0"/>
          <w:numId w:val="2"/>
        </w:numPr>
        <w:spacing w:before="60" w:after="60"/>
      </w:pPr>
      <w:r>
        <w:t>Ensure all data handling practices comply with applicable regulatory requirements.</w:t>
      </w:r>
    </w:p>
    <w:p w14:paraId="021CF902" w14:textId="77777777" w:rsidR="00BC667A" w:rsidRDefault="00B47ACD">
      <w:pPr>
        <w:pStyle w:val="ListParagraph"/>
        <w:numPr>
          <w:ilvl w:val="0"/>
          <w:numId w:val="2"/>
        </w:numPr>
        <w:spacing w:before="60" w:after="60"/>
      </w:pPr>
      <w:r>
        <w:t>Provide staff with clear procedures for identifying, reporting, and resolving data quality issues.</w:t>
      </w:r>
    </w:p>
    <w:p w14:paraId="2C898431" w14:textId="77777777" w:rsidR="00BC667A" w:rsidRDefault="00B47ACD">
      <w:pPr>
        <w:pStyle w:val="ListParagraph"/>
        <w:numPr>
          <w:ilvl w:val="0"/>
          <w:numId w:val="2"/>
        </w:numPr>
        <w:spacing w:before="60" w:after="60"/>
      </w:pPr>
      <w:proofErr w:type="gramStart"/>
      <w:r>
        <w:t>Support audit readiness at all times</w:t>
      </w:r>
      <w:proofErr w:type="gramEnd"/>
      <w:r>
        <w:t xml:space="preserve"> through consistent documentation and data lineage practices.</w:t>
      </w:r>
    </w:p>
    <w:p w14:paraId="32A10F33" w14:textId="77777777" w:rsidR="00BC667A" w:rsidRDefault="00B47ACD">
      <w:pPr>
        <w:pStyle w:val="ListParagraph"/>
        <w:numPr>
          <w:ilvl w:val="0"/>
          <w:numId w:val="2"/>
        </w:numPr>
        <w:spacing w:before="60" w:after="60"/>
      </w:pPr>
      <w:r>
        <w:t>Promote a culture of data stewardship across all departments and study teams.</w:t>
      </w:r>
    </w:p>
    <w:p w14:paraId="67D0D5FA" w14:textId="77777777" w:rsidR="00BC667A" w:rsidRDefault="00BC667A">
      <w:pPr>
        <w:spacing w:before="80" w:after="80"/>
      </w:pPr>
    </w:p>
    <w:p w14:paraId="51ADD417" w14:textId="77777777" w:rsidR="00BC667A" w:rsidRDefault="00B47ACD">
      <w:pPr>
        <w:pStyle w:val="Heading2"/>
      </w:pPr>
      <w:r>
        <w:t>1.2 Scope of Application</w:t>
      </w:r>
    </w:p>
    <w:p w14:paraId="14AE46AE" w14:textId="77777777" w:rsidR="00BC667A" w:rsidRDefault="00B47ACD">
      <w:pPr>
        <w:spacing w:before="80" w:after="80" w:line="276" w:lineRule="auto"/>
      </w:pPr>
      <w:r>
        <w:t>This policy applies to all data types managed by Apex CRO, including but not limited to:</w:t>
      </w:r>
    </w:p>
    <w:p w14:paraId="7CDA5042" w14:textId="77777777" w:rsidR="00BC667A" w:rsidRDefault="00B47ACD">
      <w:pPr>
        <w:pStyle w:val="ListParagraph"/>
        <w:numPr>
          <w:ilvl w:val="0"/>
          <w:numId w:val="2"/>
        </w:numPr>
        <w:spacing w:before="60" w:after="60"/>
      </w:pPr>
      <w:r>
        <w:t>Raw study data collected from in vivo and in vitro preclinical studies</w:t>
      </w:r>
    </w:p>
    <w:p w14:paraId="5E45E604" w14:textId="77777777" w:rsidR="00BC667A" w:rsidRDefault="00B47ACD">
      <w:pPr>
        <w:pStyle w:val="ListParagraph"/>
        <w:numPr>
          <w:ilvl w:val="0"/>
          <w:numId w:val="2"/>
        </w:numPr>
        <w:spacing w:before="60" w:after="60"/>
      </w:pPr>
      <w:r>
        <w:t>Clinical data including subject demographics, laboratory results, adverse event records, and protocol deviations</w:t>
      </w:r>
    </w:p>
    <w:p w14:paraId="3A9612FA" w14:textId="77777777" w:rsidR="00BC667A" w:rsidRDefault="00B47ACD">
      <w:pPr>
        <w:pStyle w:val="ListParagraph"/>
        <w:numPr>
          <w:ilvl w:val="0"/>
          <w:numId w:val="2"/>
        </w:numPr>
        <w:spacing w:before="60" w:after="60"/>
      </w:pPr>
      <w:r>
        <w:t>Electronic data captured via validated computerized systems</w:t>
      </w:r>
    </w:p>
    <w:p w14:paraId="2A62CD66" w14:textId="77777777" w:rsidR="00BC667A" w:rsidRDefault="00B47ACD">
      <w:pPr>
        <w:pStyle w:val="ListParagraph"/>
        <w:numPr>
          <w:ilvl w:val="0"/>
          <w:numId w:val="2"/>
        </w:numPr>
        <w:spacing w:before="60" w:after="60"/>
      </w:pPr>
      <w:r>
        <w:t>Data received from sponsors, third-party laboratories, and contract facilities</w:t>
      </w:r>
    </w:p>
    <w:p w14:paraId="2B6E8DF5" w14:textId="77777777" w:rsidR="00BC667A" w:rsidRDefault="00B47ACD">
      <w:pPr>
        <w:pStyle w:val="ListParagraph"/>
        <w:numPr>
          <w:ilvl w:val="0"/>
          <w:numId w:val="2"/>
        </w:numPr>
        <w:spacing w:before="60" w:after="60"/>
      </w:pPr>
      <w:r>
        <w:t>Administrative and operational data used in business reporting</w:t>
      </w:r>
    </w:p>
    <w:p w14:paraId="4B48C9EB" w14:textId="77777777" w:rsidR="00BC667A" w:rsidRDefault="00BC667A">
      <w:pPr>
        <w:spacing w:before="80" w:after="80"/>
      </w:pPr>
    </w:p>
    <w:p w14:paraId="42771503" w14:textId="77777777" w:rsidR="00BC667A" w:rsidRDefault="00B47ACD">
      <w:pPr>
        <w:pStyle w:val="Heading1"/>
      </w:pPr>
      <w:r>
        <w:lastRenderedPageBreak/>
        <w:t>2. Governing Principles</w:t>
      </w:r>
    </w:p>
    <w:p w14:paraId="6D6DE95B" w14:textId="77777777" w:rsidR="00BC667A" w:rsidRDefault="00B47ACD">
      <w:pPr>
        <w:spacing w:before="80" w:after="80" w:line="276" w:lineRule="auto"/>
      </w:pPr>
      <w:r>
        <w:t>All data governance activities at Apex CRO are guided by the ALCOA+ framework, which is the international standard for data integrity in regulated research environments. ALCOA+ defines the following core attributes that all data must satisfy:</w:t>
      </w:r>
    </w:p>
    <w:p w14:paraId="2C9E3D06" w14:textId="77777777" w:rsidR="00BC667A" w:rsidRDefault="00BC667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6"/>
        <w:gridCol w:w="2804"/>
        <w:gridCol w:w="4670"/>
      </w:tblGrid>
      <w:tr w:rsidR="00BC667A" w14:paraId="4F8E6140" w14:textId="77777777">
        <w:trPr>
          <w:tblHeader/>
        </w:trPr>
        <w:tc>
          <w:tcPr>
            <w:tcW w:w="1872"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4D97D77C" w14:textId="77777777" w:rsidR="00BC667A" w:rsidRDefault="00B47ACD">
            <w:r>
              <w:rPr>
                <w:b/>
                <w:bCs/>
                <w:color w:val="FFFFFF"/>
                <w:sz w:val="20"/>
                <w:szCs w:val="20"/>
              </w:rPr>
              <w:t>Principle</w:t>
            </w:r>
          </w:p>
        </w:tc>
        <w:tc>
          <w:tcPr>
            <w:tcW w:w="2808"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553294C0" w14:textId="77777777" w:rsidR="00BC667A" w:rsidRDefault="00B47ACD">
            <w:r>
              <w:rPr>
                <w:b/>
                <w:bCs/>
                <w:color w:val="FFFFFF"/>
                <w:sz w:val="20"/>
                <w:szCs w:val="20"/>
              </w:rPr>
              <w:t>Definition</w:t>
            </w:r>
          </w:p>
        </w:tc>
        <w:tc>
          <w:tcPr>
            <w:tcW w:w="468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10816863" w14:textId="77777777" w:rsidR="00BC667A" w:rsidRDefault="00B47ACD">
            <w:r>
              <w:rPr>
                <w:b/>
                <w:bCs/>
                <w:color w:val="FFFFFF"/>
                <w:sz w:val="20"/>
                <w:szCs w:val="20"/>
              </w:rPr>
              <w:t>Operational Requirement</w:t>
            </w:r>
          </w:p>
        </w:tc>
      </w:tr>
      <w:tr w:rsidR="00BC667A" w14:paraId="4B7AC5CF"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35B270" w14:textId="77777777" w:rsidR="00BC667A" w:rsidRDefault="00B47ACD">
            <w:r>
              <w:rPr>
                <w:sz w:val="20"/>
                <w:szCs w:val="20"/>
              </w:rPr>
              <w:t>Attributable</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0B3287" w14:textId="77777777" w:rsidR="00BC667A" w:rsidRDefault="00B47ACD">
            <w:r>
              <w:rPr>
                <w:sz w:val="20"/>
                <w:szCs w:val="20"/>
              </w:rPr>
              <w:t>Data must be traceable to the person who collected or modified it.</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9E3597" w14:textId="77777777" w:rsidR="00BC667A" w:rsidRDefault="00B47ACD">
            <w:r>
              <w:rPr>
                <w:sz w:val="20"/>
                <w:szCs w:val="20"/>
              </w:rPr>
              <w:t>All data entries must include user ID, date, and time of entry or modification.</w:t>
            </w:r>
          </w:p>
        </w:tc>
      </w:tr>
      <w:tr w:rsidR="00BC667A" w14:paraId="1F1DBBD6"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37BE1" w14:textId="77777777" w:rsidR="00BC667A" w:rsidRDefault="00B47ACD">
            <w:r>
              <w:rPr>
                <w:sz w:val="20"/>
                <w:szCs w:val="20"/>
              </w:rPr>
              <w:t>Legible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42CDF" w14:textId="77777777" w:rsidR="00BC667A" w:rsidRDefault="00B47ACD">
            <w:r>
              <w:rPr>
                <w:sz w:val="20"/>
                <w:szCs w:val="20"/>
              </w:rPr>
              <w:t>Data must be readable and permanent.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A4172" w14:textId="77777777" w:rsidR="00BC667A" w:rsidRDefault="00B47ACD">
            <w:r>
              <w:rPr>
                <w:sz w:val="20"/>
                <w:szCs w:val="20"/>
              </w:rPr>
              <w:t>Electronic records must use validated systems with controlled access. Paper records must be written in permanent ink.</w:t>
            </w:r>
          </w:p>
        </w:tc>
      </w:tr>
      <w:tr w:rsidR="00BC667A" w14:paraId="2310CE7C"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BBB950" w14:textId="77777777" w:rsidR="00BC667A" w:rsidRDefault="00B47ACD">
            <w:r>
              <w:rPr>
                <w:sz w:val="20"/>
                <w:szCs w:val="20"/>
              </w:rPr>
              <w:t>Contemporaneous</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6C1113A" w14:textId="77777777" w:rsidR="00BC667A" w:rsidRDefault="00B47ACD">
            <w:r>
              <w:rPr>
                <w:sz w:val="20"/>
                <w:szCs w:val="20"/>
              </w:rPr>
              <w:t>Data must be recorded at the time the observation or action occurs.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BE8569" w14:textId="77777777" w:rsidR="00BC667A" w:rsidRDefault="00B47ACD">
            <w:r>
              <w:rPr>
                <w:sz w:val="20"/>
                <w:szCs w:val="20"/>
              </w:rPr>
              <w:t>Real-time data entry is required. Backdating or prospective recording is prohibited.</w:t>
            </w:r>
          </w:p>
        </w:tc>
      </w:tr>
      <w:tr w:rsidR="00BC667A" w14:paraId="141D2CC6"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E2D82" w14:textId="77777777" w:rsidR="00BC667A" w:rsidRDefault="00B47ACD">
            <w:r>
              <w:rPr>
                <w:sz w:val="20"/>
                <w:szCs w:val="20"/>
              </w:rPr>
              <w:t>Original</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4B27D" w14:textId="77777777" w:rsidR="00BC667A" w:rsidRDefault="00B47ACD">
            <w:r>
              <w:rPr>
                <w:sz w:val="20"/>
                <w:szCs w:val="20"/>
              </w:rPr>
              <w:t>Data must be the first recorded observation.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02C38" w14:textId="77777777" w:rsidR="00BC667A" w:rsidRDefault="00B47ACD">
            <w:r>
              <w:rPr>
                <w:sz w:val="20"/>
                <w:szCs w:val="20"/>
              </w:rPr>
              <w:t>Source data must be retained and accessible. Transcription must be auditable against the original.</w:t>
            </w:r>
          </w:p>
        </w:tc>
      </w:tr>
      <w:tr w:rsidR="00BC667A" w14:paraId="71832117"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4B65E5" w14:textId="77777777" w:rsidR="00BC667A" w:rsidRDefault="00B47ACD">
            <w:r>
              <w:rPr>
                <w:sz w:val="20"/>
                <w:szCs w:val="20"/>
              </w:rPr>
              <w:t>Accurate</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90E458" w14:textId="77777777" w:rsidR="00BC667A" w:rsidRDefault="00B47ACD">
            <w:r>
              <w:rPr>
                <w:sz w:val="20"/>
                <w:szCs w:val="20"/>
              </w:rPr>
              <w:t>Data must be truthful and free from error.</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950238" w14:textId="77777777" w:rsidR="00BC667A" w:rsidRDefault="00B47ACD">
            <w:r>
              <w:rPr>
                <w:sz w:val="20"/>
                <w:szCs w:val="20"/>
              </w:rPr>
              <w:t>Data review and verification procedures must be applied to all study data prior to reporting.</w:t>
            </w:r>
          </w:p>
        </w:tc>
      </w:tr>
      <w:tr w:rsidR="00BC667A" w14:paraId="26872DB1"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96E22" w14:textId="77777777" w:rsidR="00BC667A" w:rsidRDefault="00B47ACD">
            <w:r>
              <w:rPr>
                <w:sz w:val="20"/>
                <w:szCs w:val="20"/>
              </w:rPr>
              <w:t>Complete</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2F513" w14:textId="77777777" w:rsidR="00BC667A" w:rsidRDefault="00B47ACD">
            <w:r>
              <w:rPr>
                <w:sz w:val="20"/>
                <w:szCs w:val="20"/>
              </w:rPr>
              <w:t>All data must be present.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0DB3B" w14:textId="77777777" w:rsidR="00BC667A" w:rsidRDefault="00B47ACD">
            <w:r>
              <w:rPr>
                <w:sz w:val="20"/>
                <w:szCs w:val="20"/>
              </w:rPr>
              <w:t>Missing data must be explicitly identified, justified, and reported. No data may be deleted without documented rationale.</w:t>
            </w:r>
          </w:p>
        </w:tc>
      </w:tr>
      <w:tr w:rsidR="00BC667A" w14:paraId="4F8B4E56"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F0AF2D" w14:textId="77777777" w:rsidR="00BC667A" w:rsidRDefault="00B47ACD">
            <w:r>
              <w:rPr>
                <w:sz w:val="20"/>
                <w:szCs w:val="20"/>
              </w:rPr>
              <w:t>Consistent</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7D1CF3" w14:textId="77777777" w:rsidR="00BC667A" w:rsidRDefault="00B47ACD">
            <w:r>
              <w:rPr>
                <w:sz w:val="20"/>
                <w:szCs w:val="20"/>
              </w:rPr>
              <w:t>Data must be internally coherent across all records.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CC7AAE" w14:textId="77777777" w:rsidR="00BC667A" w:rsidRDefault="00B47ACD">
            <w:r>
              <w:rPr>
                <w:sz w:val="20"/>
                <w:szCs w:val="20"/>
              </w:rPr>
              <w:t>Cross-system data reconciliation procedures must be applied to multi-source datasets.</w:t>
            </w:r>
          </w:p>
        </w:tc>
      </w:tr>
      <w:tr w:rsidR="00BC667A" w14:paraId="7FACA295"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90D03" w14:textId="77777777" w:rsidR="00BC667A" w:rsidRDefault="00B47ACD">
            <w:r>
              <w:rPr>
                <w:sz w:val="20"/>
                <w:szCs w:val="20"/>
              </w:rPr>
              <w:t>Enduring</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508C7" w14:textId="77777777" w:rsidR="00BC667A" w:rsidRDefault="00B47ACD">
            <w:r>
              <w:rPr>
                <w:sz w:val="20"/>
                <w:szCs w:val="20"/>
              </w:rPr>
              <w:t>Data must be retained for the required period.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E8837" w14:textId="77777777" w:rsidR="00BC667A" w:rsidRDefault="00B47ACD">
            <w:r>
              <w:rPr>
                <w:sz w:val="20"/>
                <w:szCs w:val="20"/>
              </w:rPr>
              <w:t>Data retention schedules must comply with applicable regulatory requirements (minimum 10 years for GLP studies).</w:t>
            </w:r>
          </w:p>
        </w:tc>
      </w:tr>
      <w:tr w:rsidR="00BC667A" w14:paraId="36E95624"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E630F5" w14:textId="77777777" w:rsidR="00BC667A" w:rsidRDefault="00B47ACD">
            <w:r>
              <w:rPr>
                <w:sz w:val="20"/>
                <w:szCs w:val="20"/>
              </w:rPr>
              <w:t>Available</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F0E02D" w14:textId="77777777" w:rsidR="00BC667A" w:rsidRDefault="00B47ACD">
            <w:r>
              <w:rPr>
                <w:sz w:val="20"/>
                <w:szCs w:val="20"/>
              </w:rPr>
              <w:t>Data must be accessible to authorized personnel when needed.</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D4E887" w14:textId="77777777" w:rsidR="00BC667A" w:rsidRDefault="00B47ACD">
            <w:r>
              <w:rPr>
                <w:sz w:val="20"/>
                <w:szCs w:val="20"/>
              </w:rPr>
              <w:t>Data must be stored in validated systems with appropriate access controls and backup procedures.</w:t>
            </w:r>
          </w:p>
        </w:tc>
      </w:tr>
    </w:tbl>
    <w:p w14:paraId="309A676A" w14:textId="77777777" w:rsidR="00BC667A" w:rsidRDefault="00BC667A">
      <w:pPr>
        <w:spacing w:before="80" w:after="80"/>
      </w:pPr>
    </w:p>
    <w:p w14:paraId="2E7E1A29" w14:textId="77777777" w:rsidR="00BC667A" w:rsidRDefault="00B47ACD">
      <w:pPr>
        <w:pStyle w:val="Heading1"/>
      </w:pPr>
      <w:r>
        <w:t>3. Roles and Responsibilities</w:t>
      </w:r>
    </w:p>
    <w:p w14:paraId="36BE69C4" w14:textId="77777777" w:rsidR="00BC667A" w:rsidRDefault="00B47ACD">
      <w:pPr>
        <w:spacing w:before="80" w:after="80" w:line="276" w:lineRule="auto"/>
      </w:pPr>
      <w:r>
        <w:t>Effective data governance requires clearly defined roles with specific accountabilities. The following roles are established at Apex CRO for the purpose of this policy.</w:t>
      </w:r>
    </w:p>
    <w:p w14:paraId="41EC59FF" w14:textId="77777777" w:rsidR="00BC667A" w:rsidRDefault="00BC667A">
      <w:pPr>
        <w:spacing w:before="80" w:after="80"/>
      </w:pPr>
    </w:p>
    <w:p w14:paraId="234564A7" w14:textId="77777777" w:rsidR="00BC667A" w:rsidRDefault="00B47ACD">
      <w:pPr>
        <w:pStyle w:val="Heading2"/>
      </w:pPr>
      <w:r>
        <w:t>3.1 Data Governance Committee</w:t>
      </w:r>
    </w:p>
    <w:p w14:paraId="38332C6A" w14:textId="77777777" w:rsidR="00BC667A" w:rsidRDefault="00B47ACD">
      <w:pPr>
        <w:spacing w:before="80" w:after="80" w:line="276" w:lineRule="auto"/>
      </w:pPr>
      <w:r>
        <w:t>The Data Governance Committee (DGC) is the senior oversight body responsible for setting data governance strategy, approving policy changes, and resolving escalated data quality issues. The DGC meets quarterly and on an ad hoc basis when critical issues arise.</w:t>
      </w:r>
    </w:p>
    <w:p w14:paraId="1E3BBEDE" w14:textId="77777777" w:rsidR="00BC667A" w:rsidRDefault="00BC667A">
      <w:pPr>
        <w:spacing w:before="80" w:after="80"/>
      </w:pPr>
    </w:p>
    <w:p w14:paraId="751614C0" w14:textId="77777777" w:rsidR="00BC667A" w:rsidRDefault="00B47ACD">
      <w:pPr>
        <w:spacing w:before="80" w:after="80" w:line="276" w:lineRule="auto"/>
      </w:pPr>
      <w:r>
        <w:t>Membership includes the Chief Data Officer (Chair), Data Governance Officer, Quality Assurance Director, Head of Biostatistics, IT Director, and representatives from Study Operations and Regulatory Affairs.</w:t>
      </w:r>
    </w:p>
    <w:p w14:paraId="6B26FC3D" w14:textId="77777777" w:rsidR="00BC667A" w:rsidRDefault="00BC667A">
      <w:pPr>
        <w:spacing w:before="80" w:after="80"/>
      </w:pPr>
    </w:p>
    <w:p w14:paraId="51A79EFA" w14:textId="77777777" w:rsidR="00BC667A" w:rsidRDefault="00B47ACD">
      <w:pPr>
        <w:pStyle w:val="Heading2"/>
      </w:pPr>
      <w:r>
        <w:t>3.2 Data Governance Officer</w:t>
      </w:r>
    </w:p>
    <w:p w14:paraId="268ACF8A" w14:textId="77777777" w:rsidR="00BC667A" w:rsidRDefault="00B47ACD">
      <w:pPr>
        <w:spacing w:before="80" w:after="80" w:line="276" w:lineRule="auto"/>
      </w:pPr>
      <w:r>
        <w:t>The Data Governance Officer (DGO) is responsible for the day-to-day management of the data governance program. Responsibilities include:</w:t>
      </w:r>
    </w:p>
    <w:p w14:paraId="36489822" w14:textId="77777777" w:rsidR="00BC667A" w:rsidRDefault="00B47ACD">
      <w:pPr>
        <w:pStyle w:val="ListParagraph"/>
        <w:numPr>
          <w:ilvl w:val="0"/>
          <w:numId w:val="2"/>
        </w:numPr>
        <w:spacing w:before="60" w:after="60"/>
      </w:pPr>
      <w:r>
        <w:t>Maintaining and updating this policy and associated SOPs on the required review cycle.</w:t>
      </w:r>
    </w:p>
    <w:p w14:paraId="1A011045" w14:textId="77777777" w:rsidR="00BC667A" w:rsidRDefault="00B47ACD">
      <w:pPr>
        <w:pStyle w:val="ListParagraph"/>
        <w:numPr>
          <w:ilvl w:val="0"/>
          <w:numId w:val="2"/>
        </w:numPr>
        <w:spacing w:before="60" w:after="60"/>
      </w:pPr>
      <w:r>
        <w:t>Managing the data quality issue log and tracking remediation to closure.</w:t>
      </w:r>
    </w:p>
    <w:p w14:paraId="35D9D838" w14:textId="77777777" w:rsidR="00BC667A" w:rsidRDefault="00B47ACD">
      <w:pPr>
        <w:pStyle w:val="ListParagraph"/>
        <w:numPr>
          <w:ilvl w:val="0"/>
          <w:numId w:val="2"/>
        </w:numPr>
        <w:spacing w:before="60" w:after="60"/>
      </w:pPr>
      <w:r>
        <w:t>Coordinating Data Steward activities across departments.</w:t>
      </w:r>
    </w:p>
    <w:p w14:paraId="0148BC2E" w14:textId="77777777" w:rsidR="00BC667A" w:rsidRDefault="00B47ACD">
      <w:pPr>
        <w:pStyle w:val="ListParagraph"/>
        <w:numPr>
          <w:ilvl w:val="0"/>
          <w:numId w:val="2"/>
        </w:numPr>
        <w:spacing w:before="60" w:after="60"/>
      </w:pPr>
      <w:r>
        <w:t>Reporting data quality metrics to the Data Governance Committee on a quarterly basis.</w:t>
      </w:r>
    </w:p>
    <w:p w14:paraId="5E67F066" w14:textId="77777777" w:rsidR="00BC667A" w:rsidRDefault="00B47ACD">
      <w:pPr>
        <w:pStyle w:val="ListParagraph"/>
        <w:numPr>
          <w:ilvl w:val="0"/>
          <w:numId w:val="2"/>
        </w:numPr>
        <w:spacing w:before="60" w:after="60"/>
      </w:pPr>
      <w:r>
        <w:t>Maintaining the organizational data dictionary and data catalog.</w:t>
      </w:r>
    </w:p>
    <w:p w14:paraId="547E6208" w14:textId="77777777" w:rsidR="00BC667A" w:rsidRDefault="00B47ACD">
      <w:pPr>
        <w:pStyle w:val="ListParagraph"/>
        <w:numPr>
          <w:ilvl w:val="0"/>
          <w:numId w:val="2"/>
        </w:numPr>
        <w:spacing w:before="60" w:after="60"/>
      </w:pPr>
      <w:r>
        <w:t>Providing data governance training to staff upon onboarding and annually thereafter.</w:t>
      </w:r>
    </w:p>
    <w:p w14:paraId="0F839E35" w14:textId="77777777" w:rsidR="00BC667A" w:rsidRDefault="00BC667A">
      <w:pPr>
        <w:spacing w:before="80" w:after="80"/>
      </w:pPr>
    </w:p>
    <w:p w14:paraId="47590DCD" w14:textId="77777777" w:rsidR="00BC667A" w:rsidRDefault="00B47ACD">
      <w:pPr>
        <w:pStyle w:val="Heading2"/>
      </w:pPr>
      <w:r>
        <w:t>3.3 Data Owners</w:t>
      </w:r>
    </w:p>
    <w:p w14:paraId="3E73544E" w14:textId="77777777" w:rsidR="00BC667A" w:rsidRDefault="00B47ACD">
      <w:pPr>
        <w:spacing w:before="80" w:after="80" w:line="276" w:lineRule="auto"/>
      </w:pPr>
      <w:r>
        <w:t>Each data domain at Apex CRO has a designated Data Owner who is a senior member of the relevant department. Data Owners are accountable for the quality, integrity, and appropriate use of data within their domain. Responsibilities include:</w:t>
      </w:r>
    </w:p>
    <w:p w14:paraId="6975FE37" w14:textId="77777777" w:rsidR="00BC667A" w:rsidRDefault="00B47ACD">
      <w:pPr>
        <w:pStyle w:val="ListParagraph"/>
        <w:numPr>
          <w:ilvl w:val="0"/>
          <w:numId w:val="2"/>
        </w:numPr>
        <w:spacing w:before="60" w:after="60"/>
      </w:pPr>
      <w:r>
        <w:t>Defining data quality standards and acceptable thresholds for their domain.</w:t>
      </w:r>
    </w:p>
    <w:p w14:paraId="6EA66190" w14:textId="77777777" w:rsidR="00BC667A" w:rsidRDefault="00B47ACD">
      <w:pPr>
        <w:pStyle w:val="ListParagraph"/>
        <w:numPr>
          <w:ilvl w:val="0"/>
          <w:numId w:val="2"/>
        </w:numPr>
        <w:spacing w:before="60" w:after="60"/>
      </w:pPr>
      <w:r>
        <w:t>Approving access requests for sensitive data within their domain.</w:t>
      </w:r>
    </w:p>
    <w:p w14:paraId="7FF9CC7E" w14:textId="77777777" w:rsidR="00BC667A" w:rsidRDefault="00B47ACD">
      <w:pPr>
        <w:pStyle w:val="ListParagraph"/>
        <w:numPr>
          <w:ilvl w:val="0"/>
          <w:numId w:val="2"/>
        </w:numPr>
        <w:spacing w:before="60" w:after="60"/>
      </w:pPr>
      <w:r>
        <w:t>Reviewing and approving data quality exception reports.</w:t>
      </w:r>
    </w:p>
    <w:p w14:paraId="2D26EF4B" w14:textId="77777777" w:rsidR="00BC667A" w:rsidRDefault="00B47ACD">
      <w:pPr>
        <w:pStyle w:val="ListParagraph"/>
        <w:numPr>
          <w:ilvl w:val="0"/>
          <w:numId w:val="2"/>
        </w:numPr>
        <w:spacing w:before="60" w:after="60"/>
      </w:pPr>
      <w:r>
        <w:t>Ensuring domain-specific SOPs are consistent with this policy.</w:t>
      </w:r>
    </w:p>
    <w:p w14:paraId="49B6CAEA" w14:textId="77777777" w:rsidR="00BC667A" w:rsidRDefault="00BC667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BC667A" w14:paraId="7F3A4B27" w14:textId="77777777">
        <w:trPr>
          <w:tblHeader/>
        </w:trPr>
        <w:tc>
          <w:tcPr>
            <w:tcW w:w="234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04935578" w14:textId="77777777" w:rsidR="00BC667A" w:rsidRDefault="00B47ACD">
            <w:r>
              <w:rPr>
                <w:b/>
                <w:bCs/>
                <w:color w:val="FFFFFF"/>
                <w:sz w:val="20"/>
                <w:szCs w:val="20"/>
              </w:rPr>
              <w:t>Data Domain</w:t>
            </w:r>
          </w:p>
        </w:tc>
        <w:tc>
          <w:tcPr>
            <w:tcW w:w="234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234283A2" w14:textId="77777777" w:rsidR="00BC667A" w:rsidRDefault="00B47ACD">
            <w:r>
              <w:rPr>
                <w:b/>
                <w:bCs/>
                <w:color w:val="FFFFFF"/>
                <w:sz w:val="20"/>
                <w:szCs w:val="20"/>
              </w:rPr>
              <w:t>Data Owner Role</w:t>
            </w:r>
          </w:p>
        </w:tc>
        <w:tc>
          <w:tcPr>
            <w:tcW w:w="468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49C0A9AE" w14:textId="77777777" w:rsidR="00BC667A" w:rsidRDefault="00B47ACD">
            <w:r>
              <w:rPr>
                <w:b/>
                <w:bCs/>
                <w:color w:val="FFFFFF"/>
                <w:sz w:val="20"/>
                <w:szCs w:val="20"/>
              </w:rPr>
              <w:t>Examples</w:t>
            </w:r>
          </w:p>
        </w:tc>
      </w:tr>
      <w:tr w:rsidR="00BC667A" w14:paraId="70D6D40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621A4A" w14:textId="77777777" w:rsidR="00BC667A" w:rsidRDefault="00B47ACD">
            <w:r>
              <w:rPr>
                <w:sz w:val="20"/>
                <w:szCs w:val="20"/>
              </w:rPr>
              <w:t>Clinical Study Data</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97844B" w14:textId="77777777" w:rsidR="00BC667A" w:rsidRDefault="00B47ACD">
            <w:r>
              <w:rPr>
                <w:sz w:val="20"/>
                <w:szCs w:val="20"/>
              </w:rPr>
              <w:t>Head of Study Operations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BAEB03" w14:textId="77777777" w:rsidR="00BC667A" w:rsidRDefault="00B47ACD">
            <w:r>
              <w:rPr>
                <w:sz w:val="20"/>
                <w:szCs w:val="20"/>
              </w:rPr>
              <w:t>Subject records, lab results, protocol deviations, adverse events</w:t>
            </w:r>
          </w:p>
        </w:tc>
      </w:tr>
      <w:tr w:rsidR="00BC667A" w14:paraId="32876E9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07617" w14:textId="77777777" w:rsidR="00BC667A" w:rsidRDefault="00B47ACD">
            <w:r>
              <w:rPr>
                <w:sz w:val="20"/>
                <w:szCs w:val="20"/>
              </w:rPr>
              <w:t>Bioanalytical Data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F4C10" w14:textId="77777777" w:rsidR="00BC667A" w:rsidRDefault="00B47ACD">
            <w:r>
              <w:rPr>
                <w:sz w:val="20"/>
                <w:szCs w:val="20"/>
              </w:rPr>
              <w:t>Head of Bioanalysis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5D774" w14:textId="77777777" w:rsidR="00BC667A" w:rsidRDefault="00B47ACD">
            <w:r>
              <w:rPr>
                <w:sz w:val="20"/>
                <w:szCs w:val="20"/>
              </w:rPr>
              <w:t>PK/PD data, method validation records, analytical results</w:t>
            </w:r>
          </w:p>
        </w:tc>
      </w:tr>
      <w:tr w:rsidR="00BC667A" w14:paraId="619A4FD9"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AA241F" w14:textId="77777777" w:rsidR="00BC667A" w:rsidRDefault="00B47ACD">
            <w:r>
              <w:rPr>
                <w:sz w:val="20"/>
                <w:szCs w:val="20"/>
              </w:rPr>
              <w:t>Pathology Data</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387281" w14:textId="77777777" w:rsidR="00BC667A" w:rsidRDefault="00B47ACD">
            <w:r>
              <w:rPr>
                <w:sz w:val="20"/>
                <w:szCs w:val="20"/>
              </w:rPr>
              <w:t>Principal Pathologist</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8DB661" w14:textId="77777777" w:rsidR="00BC667A" w:rsidRDefault="00B47ACD">
            <w:r>
              <w:rPr>
                <w:sz w:val="20"/>
                <w:szCs w:val="20"/>
              </w:rPr>
              <w:t>Histopathology findings, organ weights, macroscopic observations</w:t>
            </w:r>
          </w:p>
        </w:tc>
      </w:tr>
      <w:tr w:rsidR="00BC667A" w14:paraId="031E029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622E7" w14:textId="77777777" w:rsidR="00BC667A" w:rsidRDefault="00B47ACD">
            <w:r>
              <w:rPr>
                <w:sz w:val="20"/>
                <w:szCs w:val="20"/>
              </w:rPr>
              <w:t>Regulatory Data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5E769" w14:textId="77777777" w:rsidR="00BC667A" w:rsidRDefault="00B47ACD">
            <w:r>
              <w:rPr>
                <w:sz w:val="20"/>
                <w:szCs w:val="20"/>
              </w:rPr>
              <w:t>Regulatory Affairs Director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B8BC6" w14:textId="77777777" w:rsidR="00BC667A" w:rsidRDefault="00B47ACD">
            <w:r>
              <w:rPr>
                <w:sz w:val="20"/>
                <w:szCs w:val="20"/>
              </w:rPr>
              <w:t>Submission records, correspondence, approval documentation</w:t>
            </w:r>
          </w:p>
        </w:tc>
      </w:tr>
      <w:tr w:rsidR="00BC667A" w14:paraId="761B891F"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566EFD" w14:textId="77777777" w:rsidR="00BC667A" w:rsidRDefault="00B47ACD">
            <w:r>
              <w:rPr>
                <w:sz w:val="20"/>
                <w:szCs w:val="20"/>
              </w:rPr>
              <w:t>IT and Systems Data</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ECBDB9" w14:textId="77777777" w:rsidR="00BC667A" w:rsidRDefault="00B47ACD">
            <w:r>
              <w:rPr>
                <w:sz w:val="20"/>
                <w:szCs w:val="20"/>
              </w:rPr>
              <w:t>IT Director</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373C93" w14:textId="77777777" w:rsidR="00BC667A" w:rsidRDefault="00B47ACD">
            <w:r>
              <w:rPr>
                <w:sz w:val="20"/>
                <w:szCs w:val="20"/>
              </w:rPr>
              <w:t>System validation records, access logs, audit trails</w:t>
            </w:r>
          </w:p>
        </w:tc>
      </w:tr>
    </w:tbl>
    <w:p w14:paraId="19687388" w14:textId="77777777" w:rsidR="00BC667A" w:rsidRDefault="00BC667A">
      <w:pPr>
        <w:spacing w:before="80" w:after="80"/>
      </w:pPr>
    </w:p>
    <w:p w14:paraId="5724F941" w14:textId="77777777" w:rsidR="00BC667A" w:rsidRDefault="00B47ACD">
      <w:pPr>
        <w:pStyle w:val="Heading2"/>
      </w:pPr>
      <w:r>
        <w:t>3.4 Data Stewards</w:t>
      </w:r>
    </w:p>
    <w:p w14:paraId="407B0C14" w14:textId="77777777" w:rsidR="00BC667A" w:rsidRDefault="00B47ACD">
      <w:pPr>
        <w:spacing w:before="80" w:after="80" w:line="276" w:lineRule="auto"/>
      </w:pPr>
      <w:r>
        <w:lastRenderedPageBreak/>
        <w:t>Data Stewards are operational staff designated by Data Owners to manage data quality activities within their area on a day-to-day basis. Study Coordinators, Data Managers, and Quality Assurance Associates typically serve as Data Stewards. Responsibilities include:</w:t>
      </w:r>
    </w:p>
    <w:p w14:paraId="4B8B3075" w14:textId="77777777" w:rsidR="00BC667A" w:rsidRDefault="00B47ACD">
      <w:pPr>
        <w:pStyle w:val="ListParagraph"/>
        <w:numPr>
          <w:ilvl w:val="0"/>
          <w:numId w:val="2"/>
        </w:numPr>
        <w:spacing w:before="60" w:after="60"/>
      </w:pPr>
      <w:r>
        <w:t>Performing data entry, review, and verification in accordance with applicable SOPs and protocols.</w:t>
      </w:r>
    </w:p>
    <w:p w14:paraId="35CEE680" w14:textId="77777777" w:rsidR="00BC667A" w:rsidRDefault="00B47ACD">
      <w:pPr>
        <w:pStyle w:val="ListParagraph"/>
        <w:numPr>
          <w:ilvl w:val="0"/>
          <w:numId w:val="2"/>
        </w:numPr>
        <w:spacing w:before="60" w:after="60"/>
      </w:pPr>
      <w:r>
        <w:t>Identifying and reporting data quality issues through the defined escalation process.</w:t>
      </w:r>
    </w:p>
    <w:p w14:paraId="5D6D88DA" w14:textId="77777777" w:rsidR="00BC667A" w:rsidRDefault="00B47ACD">
      <w:pPr>
        <w:pStyle w:val="ListParagraph"/>
        <w:numPr>
          <w:ilvl w:val="0"/>
          <w:numId w:val="2"/>
        </w:numPr>
        <w:spacing w:before="60" w:after="60"/>
      </w:pPr>
      <w:r>
        <w:t>Coordinating data corrections with appropriate personnel and maintaining audit trail documentation.</w:t>
      </w:r>
    </w:p>
    <w:p w14:paraId="4E27F08E" w14:textId="77777777" w:rsidR="00BC667A" w:rsidRDefault="00B47ACD">
      <w:pPr>
        <w:pStyle w:val="ListParagraph"/>
        <w:numPr>
          <w:ilvl w:val="0"/>
          <w:numId w:val="2"/>
        </w:numPr>
        <w:spacing w:before="60" w:after="60"/>
      </w:pPr>
      <w:r>
        <w:t>Participating in data quality training and staying current on policy changes.</w:t>
      </w:r>
    </w:p>
    <w:p w14:paraId="6D445DDC" w14:textId="77777777" w:rsidR="00BC667A" w:rsidRDefault="00BC667A">
      <w:pPr>
        <w:spacing w:before="80" w:after="80"/>
      </w:pPr>
    </w:p>
    <w:p w14:paraId="72D1BECC" w14:textId="77777777" w:rsidR="00BC667A" w:rsidRDefault="00B47ACD">
      <w:pPr>
        <w:pStyle w:val="Heading2"/>
      </w:pPr>
      <w:r>
        <w:t>3.5 All Staff</w:t>
      </w:r>
    </w:p>
    <w:p w14:paraId="73919E4E" w14:textId="77777777" w:rsidR="00BC667A" w:rsidRDefault="00B47ACD">
      <w:pPr>
        <w:spacing w:before="80" w:after="80" w:line="276" w:lineRule="auto"/>
      </w:pPr>
      <w:r>
        <w:t>All Apex CRO staff who handle data in any form are responsible for:</w:t>
      </w:r>
    </w:p>
    <w:p w14:paraId="3472FC77" w14:textId="77777777" w:rsidR="00BC667A" w:rsidRDefault="00B47ACD">
      <w:pPr>
        <w:pStyle w:val="ListParagraph"/>
        <w:numPr>
          <w:ilvl w:val="0"/>
          <w:numId w:val="2"/>
        </w:numPr>
        <w:spacing w:before="60" w:after="60"/>
      </w:pPr>
      <w:proofErr w:type="gramStart"/>
      <w:r>
        <w:t>Adhering to this policy and associated SOPs at all times</w:t>
      </w:r>
      <w:proofErr w:type="gramEnd"/>
      <w:r>
        <w:t>.</w:t>
      </w:r>
    </w:p>
    <w:p w14:paraId="3A4C2AE3" w14:textId="77777777" w:rsidR="00BC667A" w:rsidRDefault="00B47ACD">
      <w:pPr>
        <w:pStyle w:val="ListParagraph"/>
        <w:numPr>
          <w:ilvl w:val="0"/>
          <w:numId w:val="2"/>
        </w:numPr>
        <w:spacing w:before="60" w:after="60"/>
      </w:pPr>
      <w:r>
        <w:t>Reporting suspected data quality issues or integrity concerns immediately to their Data Steward or supervisor.</w:t>
      </w:r>
    </w:p>
    <w:p w14:paraId="17160F26" w14:textId="77777777" w:rsidR="00BC667A" w:rsidRDefault="00B47ACD">
      <w:pPr>
        <w:pStyle w:val="ListParagraph"/>
        <w:numPr>
          <w:ilvl w:val="0"/>
          <w:numId w:val="2"/>
        </w:numPr>
        <w:spacing w:before="60" w:after="60"/>
      </w:pPr>
      <w:r>
        <w:t>Never altering, deleting, or suppressing data without proper authorization and documentation.</w:t>
      </w:r>
    </w:p>
    <w:p w14:paraId="444FDFA0" w14:textId="77777777" w:rsidR="00BC667A" w:rsidRDefault="00B47ACD">
      <w:pPr>
        <w:pStyle w:val="ListParagraph"/>
        <w:numPr>
          <w:ilvl w:val="0"/>
          <w:numId w:val="2"/>
        </w:numPr>
        <w:spacing w:before="60" w:after="60"/>
      </w:pPr>
      <w:r>
        <w:t>Completing required data governance training within specified timeframes.</w:t>
      </w:r>
    </w:p>
    <w:p w14:paraId="4742C727" w14:textId="77777777" w:rsidR="00BC667A" w:rsidRDefault="00BC667A">
      <w:pPr>
        <w:spacing w:before="80" w:after="80"/>
      </w:pPr>
    </w:p>
    <w:p w14:paraId="67DF0EB0" w14:textId="77777777" w:rsidR="00BC667A" w:rsidRDefault="00B47ACD">
      <w:pPr>
        <w:pStyle w:val="Heading1"/>
      </w:pPr>
      <w:r>
        <w:t>4. Data Quality Standards</w:t>
      </w:r>
    </w:p>
    <w:p w14:paraId="734368E0" w14:textId="77777777" w:rsidR="00BC667A" w:rsidRDefault="00B47ACD">
      <w:pPr>
        <w:spacing w:before="80" w:after="80" w:line="276" w:lineRule="auto"/>
      </w:pPr>
      <w:r>
        <w:t>Apex CRO defines data quality across six dimensions. Each dimension has defined standards and minimum acceptable thresholds that apply to all study data unless a study-specific exception is documented and approved.</w:t>
      </w:r>
    </w:p>
    <w:p w14:paraId="7C1B4BA3" w14:textId="77777777" w:rsidR="00BC667A" w:rsidRDefault="00BC667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340"/>
        <w:gridCol w:w="1872"/>
        <w:gridCol w:w="3276"/>
      </w:tblGrid>
      <w:tr w:rsidR="00BC667A" w14:paraId="3EAF1E12" w14:textId="77777777">
        <w:trPr>
          <w:tblHeader/>
        </w:trPr>
        <w:tc>
          <w:tcPr>
            <w:tcW w:w="1872"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3E31AC91" w14:textId="77777777" w:rsidR="00BC667A" w:rsidRDefault="00B47ACD">
            <w:r>
              <w:rPr>
                <w:b/>
                <w:bCs/>
                <w:color w:val="FFFFFF"/>
                <w:sz w:val="20"/>
                <w:szCs w:val="20"/>
              </w:rPr>
              <w:t>Quality Dimension</w:t>
            </w:r>
          </w:p>
        </w:tc>
        <w:tc>
          <w:tcPr>
            <w:tcW w:w="234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12B6165D" w14:textId="77777777" w:rsidR="00BC667A" w:rsidRDefault="00B47ACD">
            <w:r>
              <w:rPr>
                <w:b/>
                <w:bCs/>
                <w:color w:val="FFFFFF"/>
                <w:sz w:val="20"/>
                <w:szCs w:val="20"/>
              </w:rPr>
              <w:t>Standard</w:t>
            </w:r>
          </w:p>
        </w:tc>
        <w:tc>
          <w:tcPr>
            <w:tcW w:w="1872"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6E849F89" w14:textId="77777777" w:rsidR="00BC667A" w:rsidRDefault="00B47ACD">
            <w:r>
              <w:rPr>
                <w:b/>
                <w:bCs/>
                <w:color w:val="FFFFFF"/>
                <w:sz w:val="20"/>
                <w:szCs w:val="20"/>
              </w:rPr>
              <w:t>Minimum Threshold</w:t>
            </w:r>
          </w:p>
        </w:tc>
        <w:tc>
          <w:tcPr>
            <w:tcW w:w="3276"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70E93BFC" w14:textId="77777777" w:rsidR="00BC667A" w:rsidRDefault="00B47ACD">
            <w:r>
              <w:rPr>
                <w:b/>
                <w:bCs/>
                <w:color w:val="FFFFFF"/>
                <w:sz w:val="20"/>
                <w:szCs w:val="20"/>
              </w:rPr>
              <w:t>Measurement Method</w:t>
            </w:r>
          </w:p>
        </w:tc>
      </w:tr>
      <w:tr w:rsidR="00BC667A" w14:paraId="45B3A5F2"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216530" w14:textId="77777777" w:rsidR="00BC667A" w:rsidRDefault="00B47ACD">
            <w:r>
              <w:rPr>
                <w:sz w:val="20"/>
                <w:szCs w:val="20"/>
              </w:rPr>
              <w:t>Completeness</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33DBAC" w14:textId="77777777" w:rsidR="00BC667A" w:rsidRDefault="00B47ACD">
            <w:r>
              <w:rPr>
                <w:sz w:val="20"/>
                <w:szCs w:val="20"/>
              </w:rPr>
              <w:t>All required data fields must be populated.</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7F2B48" w14:textId="77777777" w:rsidR="00BC667A" w:rsidRDefault="00B47ACD">
            <w:r>
              <w:rPr>
                <w:sz w:val="20"/>
                <w:szCs w:val="20"/>
              </w:rPr>
              <w:t>95% of required fields populated per dataset</w:t>
            </w:r>
          </w:p>
        </w:tc>
        <w:tc>
          <w:tcPr>
            <w:tcW w:w="32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AC1BCE" w14:textId="77777777" w:rsidR="00BC667A" w:rsidRDefault="00B47ACD">
            <w:r>
              <w:rPr>
                <w:sz w:val="20"/>
                <w:szCs w:val="20"/>
              </w:rPr>
              <w:t>Automated field-level completeness checks run at data lock</w:t>
            </w:r>
          </w:p>
        </w:tc>
      </w:tr>
      <w:tr w:rsidR="00BC667A" w14:paraId="222B325E"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21546" w14:textId="77777777" w:rsidR="00BC667A" w:rsidRDefault="00B47ACD">
            <w:r>
              <w:rPr>
                <w:sz w:val="20"/>
                <w:szCs w:val="20"/>
              </w:rPr>
              <w:t>Accuracy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6E889" w14:textId="77777777" w:rsidR="00BC667A" w:rsidRDefault="00B47ACD">
            <w:r>
              <w:rPr>
                <w:sz w:val="20"/>
                <w:szCs w:val="20"/>
              </w:rPr>
              <w:t xml:space="preserve">Data must correctly represent </w:t>
            </w:r>
            <w:proofErr w:type="gramStart"/>
            <w:r>
              <w:rPr>
                <w:sz w:val="20"/>
                <w:szCs w:val="20"/>
              </w:rPr>
              <w:t>the real</w:t>
            </w:r>
            <w:proofErr w:type="gramEnd"/>
            <w:r>
              <w:rPr>
                <w:sz w:val="20"/>
                <w:szCs w:val="20"/>
              </w:rPr>
              <w:t>-world observation.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39BE6" w14:textId="77777777" w:rsidR="00BC667A" w:rsidRDefault="00B47ACD">
            <w:r>
              <w:rPr>
                <w:sz w:val="20"/>
                <w:szCs w:val="20"/>
              </w:rPr>
              <w:t>Zero unexplained discrepancies between source and electronic record</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08F03" w14:textId="77777777" w:rsidR="00BC667A" w:rsidRDefault="00B47ACD">
            <w:r>
              <w:rPr>
                <w:sz w:val="20"/>
                <w:szCs w:val="20"/>
              </w:rPr>
              <w:t>Source data verification (SDV) per study protocol</w:t>
            </w:r>
          </w:p>
        </w:tc>
      </w:tr>
      <w:tr w:rsidR="00BC667A" w14:paraId="73D27E25"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38168A" w14:textId="77777777" w:rsidR="00BC667A" w:rsidRDefault="00B47ACD">
            <w:r>
              <w:rPr>
                <w:sz w:val="20"/>
                <w:szCs w:val="20"/>
              </w:rPr>
              <w:t>Consistency</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C59687" w14:textId="77777777" w:rsidR="00BC667A" w:rsidRDefault="00B47ACD">
            <w:r>
              <w:rPr>
                <w:sz w:val="20"/>
                <w:szCs w:val="20"/>
              </w:rPr>
              <w:t>Data must be internally coherent and free from contradictions.</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F2CB68C" w14:textId="77777777" w:rsidR="00BC667A" w:rsidRDefault="00B47ACD">
            <w:r>
              <w:rPr>
                <w:sz w:val="20"/>
                <w:szCs w:val="20"/>
              </w:rPr>
              <w:t>Zero unresolved consistency flags at data lock</w:t>
            </w:r>
          </w:p>
        </w:tc>
        <w:tc>
          <w:tcPr>
            <w:tcW w:w="32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63FC4B" w14:textId="77777777" w:rsidR="00BC667A" w:rsidRDefault="00B47ACD">
            <w:r>
              <w:rPr>
                <w:sz w:val="20"/>
                <w:szCs w:val="20"/>
              </w:rPr>
              <w:t>Cross-field and cross-timepoint validation rules applied during review</w:t>
            </w:r>
          </w:p>
        </w:tc>
      </w:tr>
      <w:tr w:rsidR="00BC667A" w14:paraId="36A138D1"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E346C" w14:textId="77777777" w:rsidR="00BC667A" w:rsidRDefault="00B47ACD">
            <w:r>
              <w:rPr>
                <w:sz w:val="20"/>
                <w:szCs w:val="20"/>
              </w:rPr>
              <w:t>Timeliness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DF6AB" w14:textId="77777777" w:rsidR="00BC667A" w:rsidRDefault="00B47ACD">
            <w:r>
              <w:rPr>
                <w:sz w:val="20"/>
                <w:szCs w:val="20"/>
              </w:rPr>
              <w:t>Data must be recorded within defined timeframes.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CB318" w14:textId="77777777" w:rsidR="00BC667A" w:rsidRDefault="00B47ACD">
            <w:r>
              <w:rPr>
                <w:sz w:val="20"/>
                <w:szCs w:val="20"/>
              </w:rPr>
              <w:t xml:space="preserve">100% of critical data points recorded within </w:t>
            </w:r>
            <w:r>
              <w:rPr>
                <w:sz w:val="20"/>
                <w:szCs w:val="20"/>
              </w:rPr>
              <w:lastRenderedPageBreak/>
              <w:t>24 hours of observation</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F89AA" w14:textId="77777777" w:rsidR="00BC667A" w:rsidRDefault="00B47ACD">
            <w:r>
              <w:rPr>
                <w:sz w:val="20"/>
                <w:szCs w:val="20"/>
              </w:rPr>
              <w:lastRenderedPageBreak/>
              <w:t>Timestamp audit trail review</w:t>
            </w:r>
          </w:p>
        </w:tc>
      </w:tr>
      <w:tr w:rsidR="00BC667A" w14:paraId="71F34FC9"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0D7FB8" w14:textId="77777777" w:rsidR="00BC667A" w:rsidRDefault="00B47ACD">
            <w:r>
              <w:rPr>
                <w:sz w:val="20"/>
                <w:szCs w:val="20"/>
              </w:rPr>
              <w:t>Traceability</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E98EDC" w14:textId="77777777" w:rsidR="00BC667A" w:rsidRDefault="00B47ACD">
            <w:r>
              <w:rPr>
                <w:sz w:val="20"/>
                <w:szCs w:val="20"/>
              </w:rPr>
              <w:t>All data must have a clear, complete audit trail.</w:t>
            </w:r>
          </w:p>
        </w:tc>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1A5FAC" w14:textId="77777777" w:rsidR="00BC667A" w:rsidRDefault="00B47ACD">
            <w:r>
              <w:rPr>
                <w:sz w:val="20"/>
                <w:szCs w:val="20"/>
              </w:rPr>
              <w:t>100% of modifications documented with reason, user ID, and timestamp</w:t>
            </w:r>
          </w:p>
        </w:tc>
        <w:tc>
          <w:tcPr>
            <w:tcW w:w="32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D5037A" w14:textId="77777777" w:rsidR="00BC667A" w:rsidRDefault="00B47ACD">
            <w:r>
              <w:rPr>
                <w:sz w:val="20"/>
                <w:szCs w:val="20"/>
              </w:rPr>
              <w:t>Audit trail review at study close-out</w:t>
            </w:r>
          </w:p>
        </w:tc>
      </w:tr>
      <w:tr w:rsidR="00BC667A" w14:paraId="2502E9B6"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8C483" w14:textId="77777777" w:rsidR="00BC667A" w:rsidRDefault="00B47ACD">
            <w:r>
              <w:rPr>
                <w:sz w:val="20"/>
                <w:szCs w:val="20"/>
              </w:rPr>
              <w:t>Uniqueness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79E0B" w14:textId="77777777" w:rsidR="00BC667A" w:rsidRDefault="00B47ACD">
            <w:r>
              <w:rPr>
                <w:sz w:val="20"/>
                <w:szCs w:val="20"/>
              </w:rPr>
              <w:t>No duplicate records unless explicitly permitted by protocol.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6FEA4" w14:textId="77777777" w:rsidR="00BC667A" w:rsidRDefault="00B47ACD">
            <w:r>
              <w:rPr>
                <w:sz w:val="20"/>
                <w:szCs w:val="20"/>
              </w:rPr>
              <w:t>Zero unresolved duplicate subject or encounter records</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3899B" w14:textId="77777777" w:rsidR="00BC667A" w:rsidRDefault="00B47ACD">
            <w:r>
              <w:rPr>
                <w:sz w:val="20"/>
                <w:szCs w:val="20"/>
              </w:rPr>
              <w:t>Duplicate detection queries run at predefined study milestones</w:t>
            </w:r>
          </w:p>
        </w:tc>
      </w:tr>
    </w:tbl>
    <w:p w14:paraId="7BCCA75B" w14:textId="77777777" w:rsidR="00BC667A" w:rsidRDefault="00BC667A">
      <w:pPr>
        <w:spacing w:before="80" w:after="80"/>
      </w:pPr>
    </w:p>
    <w:p w14:paraId="753D4FC2" w14:textId="77777777" w:rsidR="00BC667A" w:rsidRDefault="00B47ACD">
      <w:pPr>
        <w:pStyle w:val="Heading1"/>
      </w:pPr>
      <w:r>
        <w:t>5. Data Classification</w:t>
      </w:r>
    </w:p>
    <w:p w14:paraId="4C29AF80" w14:textId="77777777" w:rsidR="00BC667A" w:rsidRDefault="00B47ACD">
      <w:pPr>
        <w:spacing w:before="80" w:after="80" w:line="276" w:lineRule="auto"/>
      </w:pPr>
      <w:r>
        <w:t>All data managed by Apex CRO is classified into one of four categories based on sensitivity and regulatory status. Classification determines access controls, handling requirements, and retention obligations.</w:t>
      </w:r>
    </w:p>
    <w:p w14:paraId="763E9C3C" w14:textId="77777777" w:rsidR="00BC667A" w:rsidRDefault="00BC667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340"/>
        <w:gridCol w:w="2340"/>
        <w:gridCol w:w="3120"/>
      </w:tblGrid>
      <w:tr w:rsidR="00BC667A" w14:paraId="66EB6BD4" w14:textId="77777777">
        <w:trPr>
          <w:tblHeader/>
        </w:trPr>
        <w:tc>
          <w:tcPr>
            <w:tcW w:w="156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5AFCA8B9" w14:textId="77777777" w:rsidR="00BC667A" w:rsidRDefault="00B47ACD">
            <w:r>
              <w:rPr>
                <w:b/>
                <w:bCs/>
                <w:color w:val="FFFFFF"/>
                <w:sz w:val="20"/>
                <w:szCs w:val="20"/>
              </w:rPr>
              <w:t>Classification</w:t>
            </w:r>
          </w:p>
        </w:tc>
        <w:tc>
          <w:tcPr>
            <w:tcW w:w="234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29E1B606" w14:textId="77777777" w:rsidR="00BC667A" w:rsidRDefault="00B47ACD">
            <w:r>
              <w:rPr>
                <w:b/>
                <w:bCs/>
                <w:color w:val="FFFFFF"/>
                <w:sz w:val="20"/>
                <w:szCs w:val="20"/>
              </w:rPr>
              <w:t>Description</w:t>
            </w:r>
          </w:p>
        </w:tc>
        <w:tc>
          <w:tcPr>
            <w:tcW w:w="234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5310BE79" w14:textId="77777777" w:rsidR="00BC667A" w:rsidRDefault="00B47ACD">
            <w:r>
              <w:rPr>
                <w:b/>
                <w:bCs/>
                <w:color w:val="FFFFFF"/>
                <w:sz w:val="20"/>
                <w:szCs w:val="20"/>
              </w:rPr>
              <w:t>Examples</w:t>
            </w:r>
          </w:p>
        </w:tc>
        <w:tc>
          <w:tcPr>
            <w:tcW w:w="312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44680DEF" w14:textId="77777777" w:rsidR="00BC667A" w:rsidRDefault="00B47ACD">
            <w:r>
              <w:rPr>
                <w:b/>
                <w:bCs/>
                <w:color w:val="FFFFFF"/>
                <w:sz w:val="20"/>
                <w:szCs w:val="20"/>
              </w:rPr>
              <w:t>Handling Requirements</w:t>
            </w:r>
          </w:p>
        </w:tc>
      </w:tr>
      <w:tr w:rsidR="00BC667A" w14:paraId="1A1B61F9"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949455" w14:textId="77777777" w:rsidR="00BC667A" w:rsidRDefault="00B47ACD">
            <w:r>
              <w:rPr>
                <w:sz w:val="20"/>
                <w:szCs w:val="20"/>
              </w:rPr>
              <w:t>Restricted</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0B6570" w14:textId="77777777" w:rsidR="00BC667A" w:rsidRDefault="00B47ACD">
            <w:r>
              <w:rPr>
                <w:sz w:val="20"/>
                <w:szCs w:val="20"/>
              </w:rPr>
              <w:t>Highest sensitivity. Regulatory, legal, or participant privacy implications.</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3F242C" w14:textId="77777777" w:rsidR="00BC667A" w:rsidRDefault="00B47ACD">
            <w:r>
              <w:rPr>
                <w:sz w:val="20"/>
                <w:szCs w:val="20"/>
              </w:rPr>
              <w:t>Subject PII, HIPAA-protected health information, audit findings, investigator correspondence</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5B8572" w14:textId="77777777" w:rsidR="00BC667A" w:rsidRDefault="00B47ACD">
            <w:r>
              <w:rPr>
                <w:sz w:val="20"/>
                <w:szCs w:val="20"/>
              </w:rPr>
              <w:t>Encrypted storage, role-based access, HIPAA-compliant handling, minimum necessary access</w:t>
            </w:r>
          </w:p>
        </w:tc>
      </w:tr>
      <w:tr w:rsidR="00BC667A" w14:paraId="7CB5D4B0"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A5517" w14:textId="77777777" w:rsidR="00BC667A" w:rsidRDefault="00B47ACD">
            <w:r>
              <w:rPr>
                <w:sz w:val="20"/>
                <w:szCs w:val="20"/>
              </w:rPr>
              <w:t>Confidential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F1FB6" w14:textId="77777777" w:rsidR="00BC667A" w:rsidRDefault="00B47ACD">
            <w:r>
              <w:rPr>
                <w:sz w:val="20"/>
                <w:szCs w:val="20"/>
              </w:rPr>
              <w:t>Sensitive business or study data. Sponsor proprietary.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0401D" w14:textId="77777777" w:rsidR="00BC667A" w:rsidRDefault="00B47ACD">
            <w:r>
              <w:rPr>
                <w:sz w:val="20"/>
                <w:szCs w:val="20"/>
              </w:rPr>
              <w:t>Raw study data, sponsor protocols, bioanalytical results, validation records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87ED0" w14:textId="77777777" w:rsidR="00BC667A" w:rsidRDefault="00B47ACD">
            <w:r>
              <w:rPr>
                <w:sz w:val="20"/>
                <w:szCs w:val="20"/>
              </w:rPr>
              <w:t xml:space="preserve">Access </w:t>
            </w:r>
            <w:proofErr w:type="gramStart"/>
            <w:r>
              <w:rPr>
                <w:sz w:val="20"/>
                <w:szCs w:val="20"/>
              </w:rPr>
              <w:t>limited</w:t>
            </w:r>
            <w:proofErr w:type="gramEnd"/>
            <w:r>
              <w:rPr>
                <w:sz w:val="20"/>
                <w:szCs w:val="20"/>
              </w:rPr>
              <w:t xml:space="preserve"> to study team and authorized personnel. Not to be shared externally without sponsor approval.</w:t>
            </w:r>
          </w:p>
        </w:tc>
      </w:tr>
      <w:tr w:rsidR="00BC667A" w14:paraId="522BF02A"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AD700D" w14:textId="77777777" w:rsidR="00BC667A" w:rsidRDefault="00B47ACD">
            <w:r>
              <w:rPr>
                <w:sz w:val="20"/>
                <w:szCs w:val="20"/>
              </w:rPr>
              <w:t>Internal</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B09657" w14:textId="77777777" w:rsidR="00BC667A" w:rsidRDefault="00B47ACD">
            <w:r>
              <w:rPr>
                <w:sz w:val="20"/>
                <w:szCs w:val="20"/>
              </w:rPr>
              <w:t>General operational data. Not for external distribution.</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84457F" w14:textId="77777777" w:rsidR="00BC667A" w:rsidRDefault="00B47ACD">
            <w:r>
              <w:rPr>
                <w:sz w:val="20"/>
                <w:szCs w:val="20"/>
              </w:rPr>
              <w:t>Study timelines, resource allocation, internal reports, training records</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6AF452" w14:textId="77777777" w:rsidR="00BC667A" w:rsidRDefault="00B47ACD">
            <w:r>
              <w:rPr>
                <w:sz w:val="20"/>
                <w:szCs w:val="20"/>
              </w:rPr>
              <w:t>Accessible to Apex CRO staff. Standard access controls apply.</w:t>
            </w:r>
          </w:p>
        </w:tc>
      </w:tr>
      <w:tr w:rsidR="00BC667A" w14:paraId="0394393A"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95731" w14:textId="77777777" w:rsidR="00BC667A" w:rsidRDefault="00B47ACD">
            <w:r>
              <w:rPr>
                <w:sz w:val="20"/>
                <w:szCs w:val="20"/>
              </w:rPr>
              <w:t>Public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2EE22" w14:textId="77777777" w:rsidR="00BC667A" w:rsidRDefault="00B47ACD">
            <w:r>
              <w:rPr>
                <w:sz w:val="20"/>
                <w:szCs w:val="20"/>
              </w:rPr>
              <w:t>Information approved for external distribution.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66798" w14:textId="77777777" w:rsidR="00BC667A" w:rsidRDefault="00B47ACD">
            <w:r>
              <w:rPr>
                <w:sz w:val="20"/>
                <w:szCs w:val="20"/>
              </w:rPr>
              <w:t>Published study results, regulatory submissions (post-approval), marketing materials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0F282" w14:textId="77777777" w:rsidR="00BC667A" w:rsidRDefault="00B47ACD">
            <w:r>
              <w:rPr>
                <w:sz w:val="20"/>
                <w:szCs w:val="20"/>
              </w:rPr>
              <w:t>No special handling required beyond standard document control.</w:t>
            </w:r>
          </w:p>
        </w:tc>
      </w:tr>
    </w:tbl>
    <w:p w14:paraId="68640AEF" w14:textId="77777777" w:rsidR="00BC667A" w:rsidRDefault="00BC667A">
      <w:pPr>
        <w:spacing w:before="80" w:after="80"/>
      </w:pPr>
    </w:p>
    <w:p w14:paraId="61045AC0" w14:textId="77777777" w:rsidR="00BC667A" w:rsidRDefault="00B47ACD">
      <w:pPr>
        <w:pStyle w:val="Heading1"/>
      </w:pPr>
      <w:r>
        <w:t>6. Regulatory Compliance Requirements</w:t>
      </w:r>
    </w:p>
    <w:p w14:paraId="7F1A4F1D" w14:textId="77777777" w:rsidR="00BC667A" w:rsidRDefault="00B47ACD">
      <w:pPr>
        <w:spacing w:before="80" w:after="80" w:line="276" w:lineRule="auto"/>
      </w:pPr>
      <w:r>
        <w:lastRenderedPageBreak/>
        <w:t>Apex CRO operates under multiple regulatory frameworks. This section summarizes key data-related requirements under each framework. Staff should consult applicable SOPs and regulatory guidance documents for complete requirements.</w:t>
      </w:r>
    </w:p>
    <w:p w14:paraId="2F5A03CC" w14:textId="77777777" w:rsidR="00BC667A" w:rsidRDefault="00BC667A">
      <w:pPr>
        <w:spacing w:before="80" w:after="80"/>
      </w:pPr>
    </w:p>
    <w:p w14:paraId="2B50711E" w14:textId="77777777" w:rsidR="00BC667A" w:rsidRDefault="00B47ACD">
      <w:pPr>
        <w:pStyle w:val="Heading2"/>
      </w:pPr>
      <w:r>
        <w:t>6.1 Good Laboratory Practice (</w:t>
      </w:r>
      <w:proofErr w:type="gramStart"/>
      <w:r>
        <w:t>GLP) —</w:t>
      </w:r>
      <w:proofErr w:type="gramEnd"/>
      <w:r>
        <w:t xml:space="preserve"> 21 CFR Part 58</w:t>
      </w:r>
    </w:p>
    <w:p w14:paraId="481054BB" w14:textId="77777777" w:rsidR="00BC667A" w:rsidRDefault="00B47ACD">
      <w:pPr>
        <w:pStyle w:val="ListParagraph"/>
        <w:numPr>
          <w:ilvl w:val="0"/>
          <w:numId w:val="2"/>
        </w:numPr>
        <w:spacing w:before="60" w:after="60"/>
      </w:pPr>
      <w:r>
        <w:t>All raw data must be retained and attributable to the individual who recorded it.</w:t>
      </w:r>
    </w:p>
    <w:p w14:paraId="358F52B1" w14:textId="77777777" w:rsidR="00BC667A" w:rsidRDefault="00B47ACD">
      <w:pPr>
        <w:pStyle w:val="ListParagraph"/>
        <w:numPr>
          <w:ilvl w:val="0"/>
          <w:numId w:val="2"/>
        </w:numPr>
        <w:spacing w:before="60" w:after="60"/>
      </w:pPr>
      <w:r>
        <w:t>Any change to raw data must be made in a manner that does not obscure the original entry, must include the reason for the change, and must be signed and dated.</w:t>
      </w:r>
    </w:p>
    <w:p w14:paraId="56641216" w14:textId="77777777" w:rsidR="00BC667A" w:rsidRDefault="00B47ACD">
      <w:pPr>
        <w:pStyle w:val="ListParagraph"/>
        <w:numPr>
          <w:ilvl w:val="0"/>
          <w:numId w:val="2"/>
        </w:numPr>
        <w:spacing w:before="60" w:after="60"/>
      </w:pPr>
      <w:r>
        <w:t>Study data must be retained for a minimum of 10 years following the completion or cancellation of the study, or 2 years after marketing approval, whichever is longer.</w:t>
      </w:r>
    </w:p>
    <w:p w14:paraId="5816C243" w14:textId="77777777" w:rsidR="00BC667A" w:rsidRDefault="00B47ACD">
      <w:pPr>
        <w:pStyle w:val="ListParagraph"/>
        <w:numPr>
          <w:ilvl w:val="0"/>
          <w:numId w:val="2"/>
        </w:numPr>
        <w:spacing w:before="60" w:after="60"/>
      </w:pPr>
      <w:r>
        <w:t>Quality Assurance must have independent access to all study data for audit purposes.</w:t>
      </w:r>
    </w:p>
    <w:p w14:paraId="7C27703C" w14:textId="77777777" w:rsidR="00BC667A" w:rsidRDefault="00BC667A">
      <w:pPr>
        <w:spacing w:before="80" w:after="80"/>
      </w:pPr>
    </w:p>
    <w:p w14:paraId="10099D38" w14:textId="77777777" w:rsidR="00BC667A" w:rsidRDefault="00B47ACD">
      <w:pPr>
        <w:pStyle w:val="Heading2"/>
      </w:pPr>
      <w:r>
        <w:t>6.2 Electronic Records and Signatures — 21 CFR Part 11</w:t>
      </w:r>
    </w:p>
    <w:p w14:paraId="5BE124B7" w14:textId="77777777" w:rsidR="00BC667A" w:rsidRDefault="00B47ACD">
      <w:pPr>
        <w:pStyle w:val="ListParagraph"/>
        <w:numPr>
          <w:ilvl w:val="0"/>
          <w:numId w:val="2"/>
        </w:numPr>
        <w:spacing w:before="60" w:after="60"/>
      </w:pPr>
      <w:r>
        <w:t>All computerized systems used to create, modify, or transmit electronic records must be validated and maintain a complete, time-stamped audit trail.</w:t>
      </w:r>
    </w:p>
    <w:p w14:paraId="674A633C" w14:textId="77777777" w:rsidR="00BC667A" w:rsidRDefault="00B47ACD">
      <w:pPr>
        <w:pStyle w:val="ListParagraph"/>
        <w:numPr>
          <w:ilvl w:val="0"/>
          <w:numId w:val="2"/>
        </w:numPr>
        <w:spacing w:before="60" w:after="60"/>
      </w:pPr>
      <w:r>
        <w:t>Electronic signatures must be linked to their respective electronic records and must be unique to the individual.</w:t>
      </w:r>
    </w:p>
    <w:p w14:paraId="2BCDDE13" w14:textId="77777777" w:rsidR="00BC667A" w:rsidRDefault="00B47ACD">
      <w:pPr>
        <w:pStyle w:val="ListParagraph"/>
        <w:numPr>
          <w:ilvl w:val="0"/>
          <w:numId w:val="2"/>
        </w:numPr>
        <w:spacing w:before="60" w:after="60"/>
      </w:pPr>
      <w:r>
        <w:t>System access must be controlled through unique user IDs and passwords. Shared accounts are prohibited.</w:t>
      </w:r>
    </w:p>
    <w:p w14:paraId="13CD3A40" w14:textId="77777777" w:rsidR="00BC667A" w:rsidRDefault="00B47ACD">
      <w:pPr>
        <w:pStyle w:val="ListParagraph"/>
        <w:numPr>
          <w:ilvl w:val="0"/>
          <w:numId w:val="2"/>
        </w:numPr>
        <w:spacing w:before="60" w:after="60"/>
      </w:pPr>
      <w:r>
        <w:t>Audit trails must be computer-generated and must not be editable by users.</w:t>
      </w:r>
    </w:p>
    <w:p w14:paraId="43405755" w14:textId="77777777" w:rsidR="00BC667A" w:rsidRDefault="00BC667A">
      <w:pPr>
        <w:spacing w:before="80" w:after="80"/>
      </w:pPr>
    </w:p>
    <w:p w14:paraId="1663268E" w14:textId="77777777" w:rsidR="00BC667A" w:rsidRDefault="00B47ACD">
      <w:pPr>
        <w:pStyle w:val="Heading2"/>
      </w:pPr>
      <w:r>
        <w:t>6.3 HIPAA Privacy and Security Rules</w:t>
      </w:r>
    </w:p>
    <w:p w14:paraId="74CAE4C8" w14:textId="77777777" w:rsidR="00BC667A" w:rsidRDefault="00B47ACD">
      <w:pPr>
        <w:pStyle w:val="ListParagraph"/>
        <w:numPr>
          <w:ilvl w:val="0"/>
          <w:numId w:val="2"/>
        </w:numPr>
        <w:spacing w:before="60" w:after="60"/>
      </w:pPr>
      <w:r>
        <w:t>All Protected Health Information (PHI) must be handled in accordance with the HIPAA Privacy Rule (45 CFR Part 164).</w:t>
      </w:r>
    </w:p>
    <w:p w14:paraId="26B7CCA3" w14:textId="77777777" w:rsidR="00BC667A" w:rsidRDefault="00B47ACD">
      <w:pPr>
        <w:pStyle w:val="ListParagraph"/>
        <w:numPr>
          <w:ilvl w:val="0"/>
          <w:numId w:val="2"/>
        </w:numPr>
        <w:spacing w:before="60" w:after="60"/>
      </w:pPr>
      <w:r>
        <w:t>Access to PHI must be limited to the minimum necessary for the legitimate purpose.</w:t>
      </w:r>
    </w:p>
    <w:p w14:paraId="743245FB" w14:textId="77777777" w:rsidR="00BC667A" w:rsidRDefault="00B47ACD">
      <w:pPr>
        <w:pStyle w:val="ListParagraph"/>
        <w:numPr>
          <w:ilvl w:val="0"/>
          <w:numId w:val="2"/>
        </w:numPr>
        <w:spacing w:before="60" w:after="60"/>
      </w:pPr>
      <w:r>
        <w:t>Any breach or suspected breach of PHI must be reported to the Privacy Officer within 24 hours of discovery.</w:t>
      </w:r>
    </w:p>
    <w:p w14:paraId="47B393F0" w14:textId="77777777" w:rsidR="00BC667A" w:rsidRDefault="00B47ACD">
      <w:pPr>
        <w:pStyle w:val="ListParagraph"/>
        <w:numPr>
          <w:ilvl w:val="0"/>
          <w:numId w:val="2"/>
        </w:numPr>
        <w:spacing w:before="60" w:after="60"/>
      </w:pPr>
      <w:r>
        <w:t>Business Associate Agreements (BAAs) must be in place with all third parties who handle PHI on behalf of Apex CRO.</w:t>
      </w:r>
    </w:p>
    <w:p w14:paraId="4F3F2B70" w14:textId="77777777" w:rsidR="00BC667A" w:rsidRDefault="00B47ACD">
      <w:pPr>
        <w:pStyle w:val="ListParagraph"/>
        <w:numPr>
          <w:ilvl w:val="0"/>
          <w:numId w:val="2"/>
        </w:numPr>
        <w:spacing w:before="60" w:after="60"/>
      </w:pPr>
      <w:r>
        <w:t>Electronic PHI must be encrypted at rest and in transit using FIPS 140-2 compliant encryption.</w:t>
      </w:r>
    </w:p>
    <w:p w14:paraId="45724BF1" w14:textId="77777777" w:rsidR="00BC667A" w:rsidRDefault="00BC667A">
      <w:pPr>
        <w:spacing w:before="80" w:after="80"/>
      </w:pPr>
    </w:p>
    <w:p w14:paraId="4CD837BD" w14:textId="77777777" w:rsidR="00BC667A" w:rsidRDefault="00B47ACD">
      <w:pPr>
        <w:pStyle w:val="Heading2"/>
      </w:pPr>
      <w:r>
        <w:t>6.4 ALCOA+ Data Integrity Standard</w:t>
      </w:r>
    </w:p>
    <w:p w14:paraId="1DDF29AD" w14:textId="77777777" w:rsidR="00BC667A" w:rsidRDefault="00B47ACD">
      <w:pPr>
        <w:spacing w:before="80" w:after="80" w:line="276" w:lineRule="auto"/>
      </w:pPr>
      <w:r>
        <w:t xml:space="preserve">All study data must meet the ALCOA+ attributes defined in Section 2 of this policy. Deviations from ALCOA+ standards must be documented as data quality issues and escalated </w:t>
      </w:r>
      <w:proofErr w:type="gramStart"/>
      <w:r>
        <w:t>per</w:t>
      </w:r>
      <w:proofErr w:type="gramEnd"/>
      <w:r>
        <w:t xml:space="preserve"> Section 7.</w:t>
      </w:r>
    </w:p>
    <w:p w14:paraId="154E876D" w14:textId="77777777" w:rsidR="00BC667A" w:rsidRDefault="00BC667A">
      <w:pPr>
        <w:spacing w:before="80" w:after="80"/>
      </w:pPr>
    </w:p>
    <w:p w14:paraId="00AE0F35" w14:textId="77777777" w:rsidR="00BC667A" w:rsidRDefault="00B47ACD">
      <w:pPr>
        <w:pStyle w:val="Heading1"/>
      </w:pPr>
      <w:r>
        <w:t>7. Data Quality Issue Reporting and Escalation</w:t>
      </w:r>
    </w:p>
    <w:p w14:paraId="308A16FB" w14:textId="77777777" w:rsidR="00BC667A" w:rsidRDefault="00B47ACD">
      <w:pPr>
        <w:spacing w:before="80" w:after="80" w:line="276" w:lineRule="auto"/>
      </w:pPr>
      <w:r>
        <w:lastRenderedPageBreak/>
        <w:t>A data quality issue is any instance where data does not meet the standards defined in Section 4 of this policy, or where data integrity may have been compromised. Prompt identification, reporting, and remediation of data quality issues is a core responsibility of all staff.</w:t>
      </w:r>
    </w:p>
    <w:p w14:paraId="3CA073E7" w14:textId="77777777" w:rsidR="00BC667A" w:rsidRDefault="00BC667A">
      <w:pPr>
        <w:spacing w:before="80" w:after="80"/>
      </w:pPr>
    </w:p>
    <w:p w14:paraId="728B264A" w14:textId="77777777" w:rsidR="00BC667A" w:rsidRDefault="00B47ACD">
      <w:pPr>
        <w:pStyle w:val="Heading2"/>
      </w:pPr>
      <w:r>
        <w:t>7.1 Issue Identification</w:t>
      </w:r>
    </w:p>
    <w:p w14:paraId="5F48E469" w14:textId="77777777" w:rsidR="00BC667A" w:rsidRDefault="00B47ACD">
      <w:pPr>
        <w:spacing w:before="80" w:after="80" w:line="276" w:lineRule="auto"/>
      </w:pPr>
      <w:r>
        <w:t>Data quality issues may be identified through any of the following mechanisms:</w:t>
      </w:r>
    </w:p>
    <w:p w14:paraId="0A6F6FFB" w14:textId="77777777" w:rsidR="00BC667A" w:rsidRDefault="00B47ACD">
      <w:pPr>
        <w:pStyle w:val="ListParagraph"/>
        <w:numPr>
          <w:ilvl w:val="0"/>
          <w:numId w:val="2"/>
        </w:numPr>
        <w:spacing w:before="60" w:after="60"/>
      </w:pPr>
      <w:r>
        <w:t>Routine data review and verification activities performed by Data Stewards</w:t>
      </w:r>
    </w:p>
    <w:p w14:paraId="7027AFDF" w14:textId="77777777" w:rsidR="00BC667A" w:rsidRDefault="00B47ACD">
      <w:pPr>
        <w:pStyle w:val="ListParagraph"/>
        <w:numPr>
          <w:ilvl w:val="0"/>
          <w:numId w:val="2"/>
        </w:numPr>
        <w:spacing w:before="60" w:after="60"/>
      </w:pPr>
      <w:r>
        <w:t>Automated data validation rules triggered during data entry or at defined study milestones</w:t>
      </w:r>
    </w:p>
    <w:p w14:paraId="3D92E6FD" w14:textId="77777777" w:rsidR="00BC667A" w:rsidRDefault="00B47ACD">
      <w:pPr>
        <w:pStyle w:val="ListParagraph"/>
        <w:numPr>
          <w:ilvl w:val="0"/>
          <w:numId w:val="2"/>
        </w:numPr>
        <w:spacing w:before="60" w:after="60"/>
      </w:pPr>
      <w:r>
        <w:t>Quality Assurance audits and critical phase inspections</w:t>
      </w:r>
    </w:p>
    <w:p w14:paraId="47B43DD1" w14:textId="77777777" w:rsidR="00BC667A" w:rsidRDefault="00B47ACD">
      <w:pPr>
        <w:pStyle w:val="ListParagraph"/>
        <w:numPr>
          <w:ilvl w:val="0"/>
          <w:numId w:val="2"/>
        </w:numPr>
        <w:spacing w:before="60" w:after="60"/>
      </w:pPr>
      <w:r>
        <w:t>Staff self-reporting of errors or discrepancies</w:t>
      </w:r>
    </w:p>
    <w:p w14:paraId="68B466D2" w14:textId="77777777" w:rsidR="00BC667A" w:rsidRDefault="00B47ACD">
      <w:pPr>
        <w:pStyle w:val="ListParagraph"/>
        <w:numPr>
          <w:ilvl w:val="0"/>
          <w:numId w:val="2"/>
        </w:numPr>
        <w:spacing w:before="60" w:after="60"/>
      </w:pPr>
      <w:r>
        <w:t>Sponsor or regulatory authority review</w:t>
      </w:r>
    </w:p>
    <w:p w14:paraId="6BD975B5" w14:textId="77777777" w:rsidR="00BC667A" w:rsidRDefault="00BC667A">
      <w:pPr>
        <w:spacing w:before="80" w:after="80"/>
      </w:pPr>
    </w:p>
    <w:p w14:paraId="10857E6B" w14:textId="77777777" w:rsidR="00BC667A" w:rsidRDefault="00B47ACD">
      <w:pPr>
        <w:pStyle w:val="Heading2"/>
      </w:pPr>
      <w:r>
        <w:t>7.2 Escalation Procedure</w:t>
      </w:r>
    </w:p>
    <w:p w14:paraId="6C4F8471" w14:textId="77777777" w:rsidR="00BC667A" w:rsidRDefault="00B47ACD">
      <w:pPr>
        <w:spacing w:before="80" w:after="80" w:line="276" w:lineRule="auto"/>
      </w:pPr>
      <w:r>
        <w:t>The following escalation procedure applies to all identified data quality issues:</w:t>
      </w:r>
    </w:p>
    <w:p w14:paraId="4198DE62" w14:textId="77777777" w:rsidR="00BC667A" w:rsidRDefault="00BC667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3240"/>
        <w:gridCol w:w="2160"/>
        <w:gridCol w:w="3240"/>
      </w:tblGrid>
      <w:tr w:rsidR="00BC667A" w14:paraId="0142C601" w14:textId="77777777">
        <w:trPr>
          <w:tblHeader/>
        </w:trPr>
        <w:tc>
          <w:tcPr>
            <w:tcW w:w="72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20982ED8" w14:textId="77777777" w:rsidR="00BC667A" w:rsidRDefault="00B47ACD">
            <w:r>
              <w:rPr>
                <w:b/>
                <w:bCs/>
                <w:color w:val="FFFFFF"/>
                <w:sz w:val="20"/>
                <w:szCs w:val="20"/>
              </w:rPr>
              <w:t>Step</w:t>
            </w:r>
          </w:p>
        </w:tc>
        <w:tc>
          <w:tcPr>
            <w:tcW w:w="324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0949D4C3" w14:textId="77777777" w:rsidR="00BC667A" w:rsidRDefault="00B47ACD">
            <w:r>
              <w:rPr>
                <w:b/>
                <w:bCs/>
                <w:color w:val="FFFFFF"/>
                <w:sz w:val="20"/>
                <w:szCs w:val="20"/>
              </w:rPr>
              <w:t>Action</w:t>
            </w:r>
          </w:p>
        </w:tc>
        <w:tc>
          <w:tcPr>
            <w:tcW w:w="216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7073EA78" w14:textId="77777777" w:rsidR="00BC667A" w:rsidRDefault="00B47ACD">
            <w:r>
              <w:rPr>
                <w:b/>
                <w:bCs/>
                <w:color w:val="FFFFFF"/>
                <w:sz w:val="20"/>
                <w:szCs w:val="20"/>
              </w:rPr>
              <w:t>Responsible Party</w:t>
            </w:r>
          </w:p>
        </w:tc>
        <w:tc>
          <w:tcPr>
            <w:tcW w:w="324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29F6EF30" w14:textId="77777777" w:rsidR="00BC667A" w:rsidRDefault="00B47ACD">
            <w:r>
              <w:rPr>
                <w:b/>
                <w:bCs/>
                <w:color w:val="FFFFFF"/>
                <w:sz w:val="20"/>
                <w:szCs w:val="20"/>
              </w:rPr>
              <w:t>Timeframe</w:t>
            </w:r>
          </w:p>
        </w:tc>
      </w:tr>
      <w:tr w:rsidR="00BC667A" w14:paraId="61F75040" w14:textId="77777777">
        <w:tc>
          <w:tcPr>
            <w:tcW w:w="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B2C55D" w14:textId="77777777" w:rsidR="00BC667A" w:rsidRDefault="00B47ACD">
            <w:r>
              <w:rPr>
                <w:sz w:val="20"/>
                <w:szCs w:val="20"/>
              </w:rPr>
              <w:t>1</w:t>
            </w:r>
          </w:p>
        </w:tc>
        <w:tc>
          <w:tcPr>
            <w:tcW w:w="3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4A790C" w14:textId="77777777" w:rsidR="00BC667A" w:rsidRDefault="00B47ACD">
            <w:r>
              <w:rPr>
                <w:sz w:val="20"/>
                <w:szCs w:val="20"/>
              </w:rPr>
              <w:t>Identify and document the issue in the Data Quality Issue Log (DQIL). Record date of discovery, description, affected records, and potential impact.</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1294E7" w14:textId="77777777" w:rsidR="00BC667A" w:rsidRDefault="00B47ACD">
            <w:r>
              <w:rPr>
                <w:sz w:val="20"/>
                <w:szCs w:val="20"/>
              </w:rPr>
              <w:t>Identifying staff member</w:t>
            </w:r>
          </w:p>
        </w:tc>
        <w:tc>
          <w:tcPr>
            <w:tcW w:w="3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E75010" w14:textId="77777777" w:rsidR="00BC667A" w:rsidRDefault="00B47ACD">
            <w:r>
              <w:rPr>
                <w:sz w:val="20"/>
                <w:szCs w:val="20"/>
              </w:rPr>
              <w:t>Within 4 hours of discovery</w:t>
            </w:r>
          </w:p>
        </w:tc>
      </w:tr>
      <w:tr w:rsidR="00BC667A" w14:paraId="7B836DDC"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E8A4E" w14:textId="77777777" w:rsidR="00BC667A" w:rsidRDefault="00B47ACD">
            <w:r>
              <w:rPr>
                <w:sz w:val="20"/>
                <w:szCs w:val="20"/>
              </w:rPr>
              <w:t>2</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CB11E" w14:textId="77777777" w:rsidR="00BC667A" w:rsidRDefault="00B47ACD">
            <w:r>
              <w:rPr>
                <w:sz w:val="20"/>
                <w:szCs w:val="20"/>
              </w:rPr>
              <w:t>Notify the Data Steward and Study Director. Assess whether the issue affects study integrity or regulatory compliance.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3C37D" w14:textId="77777777" w:rsidR="00BC667A" w:rsidRDefault="00B47ACD">
            <w:r>
              <w:rPr>
                <w:sz w:val="20"/>
                <w:szCs w:val="20"/>
              </w:rPr>
              <w:t>Data Steward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F41FD" w14:textId="77777777" w:rsidR="00BC667A" w:rsidRDefault="00B47ACD">
            <w:r>
              <w:rPr>
                <w:sz w:val="20"/>
                <w:szCs w:val="20"/>
              </w:rPr>
              <w:t>Within 24 hours</w:t>
            </w:r>
          </w:p>
        </w:tc>
      </w:tr>
      <w:tr w:rsidR="00BC667A" w14:paraId="2303FD7A" w14:textId="77777777">
        <w:tc>
          <w:tcPr>
            <w:tcW w:w="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1A80C9" w14:textId="77777777" w:rsidR="00BC667A" w:rsidRDefault="00B47ACD">
            <w:r>
              <w:rPr>
                <w:sz w:val="20"/>
                <w:szCs w:val="20"/>
              </w:rPr>
              <w:t>3</w:t>
            </w:r>
          </w:p>
        </w:tc>
        <w:tc>
          <w:tcPr>
            <w:tcW w:w="3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CBA691" w14:textId="77777777" w:rsidR="00BC667A" w:rsidRDefault="00B47ACD">
            <w:r>
              <w:rPr>
                <w:sz w:val="20"/>
                <w:szCs w:val="20"/>
              </w:rPr>
              <w:t>Classify the issue as Minor, Major, or Critical (see Section 7.3). Initiate appropriate corrective action.</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C1D2C7" w14:textId="77777777" w:rsidR="00BC667A" w:rsidRDefault="00B47ACD">
            <w:r>
              <w:rPr>
                <w:sz w:val="20"/>
                <w:szCs w:val="20"/>
              </w:rPr>
              <w:t>Data Steward and Data Owner</w:t>
            </w:r>
          </w:p>
        </w:tc>
        <w:tc>
          <w:tcPr>
            <w:tcW w:w="3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C00EC9" w14:textId="77777777" w:rsidR="00BC667A" w:rsidRDefault="00B47ACD">
            <w:r>
              <w:rPr>
                <w:sz w:val="20"/>
                <w:szCs w:val="20"/>
              </w:rPr>
              <w:t>Within 48 hours</w:t>
            </w:r>
          </w:p>
        </w:tc>
      </w:tr>
      <w:tr w:rsidR="00BC667A" w14:paraId="0A290E47"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FFD98" w14:textId="77777777" w:rsidR="00BC667A" w:rsidRDefault="00B47ACD">
            <w:r>
              <w:rPr>
                <w:sz w:val="20"/>
                <w:szCs w:val="20"/>
              </w:rPr>
              <w:t>4</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0ACF9" w14:textId="77777777" w:rsidR="00BC667A" w:rsidRDefault="00B47ACD">
            <w:r>
              <w:rPr>
                <w:sz w:val="20"/>
                <w:szCs w:val="20"/>
              </w:rPr>
              <w:t>For Critical issues: notify the Data Governance Officer and Quality Assurance Director. Assess whether sponsor or regulatory notification is required.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8B6EE" w14:textId="77777777" w:rsidR="00BC667A" w:rsidRDefault="00B47ACD">
            <w:r>
              <w:rPr>
                <w:sz w:val="20"/>
                <w:szCs w:val="20"/>
              </w:rPr>
              <w:t>Data Governance Officer</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EA692" w14:textId="77777777" w:rsidR="00BC667A" w:rsidRDefault="00B47ACD">
            <w:r>
              <w:rPr>
                <w:sz w:val="20"/>
                <w:szCs w:val="20"/>
              </w:rPr>
              <w:t>Within 24 hours of Critical classification</w:t>
            </w:r>
          </w:p>
        </w:tc>
      </w:tr>
      <w:tr w:rsidR="00BC667A" w14:paraId="6E8F3A91" w14:textId="77777777">
        <w:tc>
          <w:tcPr>
            <w:tcW w:w="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156819" w14:textId="77777777" w:rsidR="00BC667A" w:rsidRDefault="00B47ACD">
            <w:r>
              <w:rPr>
                <w:sz w:val="20"/>
                <w:szCs w:val="20"/>
              </w:rPr>
              <w:t>5</w:t>
            </w:r>
          </w:p>
        </w:tc>
        <w:tc>
          <w:tcPr>
            <w:tcW w:w="3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476AAA" w14:textId="77777777" w:rsidR="00BC667A" w:rsidRDefault="00B47ACD">
            <w:r>
              <w:rPr>
                <w:sz w:val="20"/>
                <w:szCs w:val="20"/>
              </w:rPr>
              <w:t>Implement corrective action. Document all changes with full audit trail including reason, date, and responsible individual.</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2D3BE98" w14:textId="77777777" w:rsidR="00BC667A" w:rsidRDefault="00B47ACD">
            <w:r>
              <w:rPr>
                <w:sz w:val="20"/>
                <w:szCs w:val="20"/>
              </w:rPr>
              <w:t>Study team</w:t>
            </w:r>
          </w:p>
        </w:tc>
        <w:tc>
          <w:tcPr>
            <w:tcW w:w="3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43A7F4" w14:textId="77777777" w:rsidR="00BC667A" w:rsidRDefault="00B47ACD">
            <w:r>
              <w:rPr>
                <w:sz w:val="20"/>
                <w:szCs w:val="20"/>
              </w:rPr>
              <w:t>Per agreed remediation timeline</w:t>
            </w:r>
          </w:p>
        </w:tc>
      </w:tr>
      <w:tr w:rsidR="00BC667A" w14:paraId="2E824953"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6C17E" w14:textId="77777777" w:rsidR="00BC667A" w:rsidRDefault="00B47ACD">
            <w:r>
              <w:rPr>
                <w:sz w:val="20"/>
                <w:szCs w:val="20"/>
              </w:rPr>
              <w:t>6</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9B924" w14:textId="77777777" w:rsidR="00BC667A" w:rsidRDefault="00B47ACD">
            <w:r>
              <w:rPr>
                <w:sz w:val="20"/>
                <w:szCs w:val="20"/>
              </w:rPr>
              <w:t>Verify and close the issue in the DQIL. Conduct root cause analysis and document preventive actions.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08705" w14:textId="77777777" w:rsidR="00BC667A" w:rsidRDefault="00B47ACD">
            <w:r>
              <w:rPr>
                <w:sz w:val="20"/>
                <w:szCs w:val="20"/>
              </w:rPr>
              <w:t>Data Governance Officer</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8CF37" w14:textId="77777777" w:rsidR="00BC667A" w:rsidRDefault="00B47ACD">
            <w:r>
              <w:rPr>
                <w:sz w:val="20"/>
                <w:szCs w:val="20"/>
              </w:rPr>
              <w:t>Within 5 business days of correction</w:t>
            </w:r>
          </w:p>
        </w:tc>
      </w:tr>
    </w:tbl>
    <w:p w14:paraId="5743AE8C" w14:textId="77777777" w:rsidR="00BC667A" w:rsidRDefault="00BC667A">
      <w:pPr>
        <w:spacing w:before="80" w:after="80"/>
      </w:pPr>
    </w:p>
    <w:p w14:paraId="5A8C0FF1" w14:textId="77777777" w:rsidR="00BC667A" w:rsidRDefault="00B47ACD">
      <w:pPr>
        <w:pStyle w:val="Heading2"/>
      </w:pPr>
      <w:r>
        <w:t>7.3 Issue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900"/>
        <w:gridCol w:w="3900"/>
      </w:tblGrid>
      <w:tr w:rsidR="00BC667A" w14:paraId="2CD1F3D1" w14:textId="77777777">
        <w:trPr>
          <w:tblHeader/>
        </w:trPr>
        <w:tc>
          <w:tcPr>
            <w:tcW w:w="156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4A4C7DA5" w14:textId="77777777" w:rsidR="00BC667A" w:rsidRDefault="00B47ACD">
            <w:r>
              <w:rPr>
                <w:b/>
                <w:bCs/>
                <w:color w:val="FFFFFF"/>
                <w:sz w:val="20"/>
                <w:szCs w:val="20"/>
              </w:rPr>
              <w:t>Classification</w:t>
            </w:r>
          </w:p>
        </w:tc>
        <w:tc>
          <w:tcPr>
            <w:tcW w:w="39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737D0EC3" w14:textId="77777777" w:rsidR="00BC667A" w:rsidRDefault="00B47ACD">
            <w:r>
              <w:rPr>
                <w:b/>
                <w:bCs/>
                <w:color w:val="FFFFFF"/>
                <w:sz w:val="20"/>
                <w:szCs w:val="20"/>
              </w:rPr>
              <w:t>Definition</w:t>
            </w:r>
          </w:p>
        </w:tc>
        <w:tc>
          <w:tcPr>
            <w:tcW w:w="39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1FAC374B" w14:textId="77777777" w:rsidR="00BC667A" w:rsidRDefault="00B47ACD">
            <w:r>
              <w:rPr>
                <w:b/>
                <w:bCs/>
                <w:color w:val="FFFFFF"/>
                <w:sz w:val="20"/>
                <w:szCs w:val="20"/>
              </w:rPr>
              <w:t>Examples</w:t>
            </w:r>
          </w:p>
        </w:tc>
      </w:tr>
      <w:tr w:rsidR="00BC667A" w14:paraId="25080B96"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835BEA" w14:textId="77777777" w:rsidR="00BC667A" w:rsidRDefault="00B47ACD">
            <w:r>
              <w:rPr>
                <w:sz w:val="20"/>
                <w:szCs w:val="20"/>
              </w:rPr>
              <w:t>Minor</w:t>
            </w:r>
          </w:p>
        </w:tc>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69E253" w14:textId="77777777" w:rsidR="00BC667A" w:rsidRDefault="00B47ACD">
            <w:r>
              <w:rPr>
                <w:sz w:val="20"/>
                <w:szCs w:val="20"/>
              </w:rPr>
              <w:t>Does not affect study integrity or participant safety. Remediable with no impact on regulatory compliance.</w:t>
            </w:r>
          </w:p>
        </w:tc>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1C341E" w14:textId="77777777" w:rsidR="00BC667A" w:rsidRDefault="00B47ACD">
            <w:r>
              <w:rPr>
                <w:sz w:val="20"/>
                <w:szCs w:val="20"/>
              </w:rPr>
              <w:t>Typographical errors in non-critical fields, minor formatting inconsistencies, late but complete data entry</w:t>
            </w:r>
          </w:p>
        </w:tc>
      </w:tr>
      <w:tr w:rsidR="00BC667A" w14:paraId="5E760DF0"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1452C" w14:textId="77777777" w:rsidR="00BC667A" w:rsidRDefault="00B47ACD">
            <w:r>
              <w:rPr>
                <w:sz w:val="20"/>
                <w:szCs w:val="20"/>
              </w:rPr>
              <w:t>Major</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76DFE" w14:textId="77777777" w:rsidR="00BC667A" w:rsidRDefault="00B47ACD">
            <w:r>
              <w:rPr>
                <w:sz w:val="20"/>
                <w:szCs w:val="20"/>
              </w:rPr>
              <w:t>Affects data completeness, consistency, or accuracy but does not compromise participant safety or render data unusable.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38E46" w14:textId="77777777" w:rsidR="00BC667A" w:rsidRDefault="00B47ACD">
            <w:r>
              <w:rPr>
                <w:sz w:val="20"/>
                <w:szCs w:val="20"/>
              </w:rPr>
              <w:t>Systematic missing data in secondary endpoints, repeated transcription errors, inconsistencies between source and electronic record</w:t>
            </w:r>
          </w:p>
        </w:tc>
      </w:tr>
      <w:tr w:rsidR="00BC667A" w14:paraId="4172A3DB"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01896D" w14:textId="77777777" w:rsidR="00BC667A" w:rsidRDefault="00B47ACD">
            <w:r>
              <w:rPr>
                <w:sz w:val="20"/>
                <w:szCs w:val="20"/>
              </w:rPr>
              <w:t>Critical</w:t>
            </w:r>
          </w:p>
        </w:tc>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020140" w14:textId="77777777" w:rsidR="00BC667A" w:rsidRDefault="00B47ACD">
            <w:r>
              <w:rPr>
                <w:sz w:val="20"/>
                <w:szCs w:val="20"/>
              </w:rPr>
              <w:t>Compromises participant safety, study integrity, or regulatory compliance. May require sponsor or regulatory notification.</w:t>
            </w:r>
          </w:p>
        </w:tc>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F6C865" w14:textId="77777777" w:rsidR="00BC667A" w:rsidRDefault="00B47ACD">
            <w:r>
              <w:rPr>
                <w:sz w:val="20"/>
                <w:szCs w:val="20"/>
              </w:rPr>
              <w:t>Unattributed data modifications, deleted original records, ALCOA+ violations, PHI breach, audit trail tampering</w:t>
            </w:r>
          </w:p>
        </w:tc>
      </w:tr>
    </w:tbl>
    <w:p w14:paraId="6604E83D" w14:textId="77777777" w:rsidR="00BC667A" w:rsidRDefault="00BC667A">
      <w:pPr>
        <w:spacing w:before="80" w:after="80"/>
      </w:pPr>
    </w:p>
    <w:p w14:paraId="654E6AA3" w14:textId="77777777" w:rsidR="00BC667A" w:rsidRDefault="00B47ACD">
      <w:pPr>
        <w:pStyle w:val="Heading1"/>
      </w:pPr>
      <w:r>
        <w:t>8. Data Dictionary Standards</w:t>
      </w:r>
    </w:p>
    <w:p w14:paraId="0C5DE06F" w14:textId="77777777" w:rsidR="00BC667A" w:rsidRDefault="00B47ACD">
      <w:pPr>
        <w:spacing w:before="80" w:after="80" w:line="276" w:lineRule="auto"/>
      </w:pPr>
      <w:r>
        <w:t>Apex CRO maintains a centralized Data Dictionary that serves as the authoritative reference for all data elements used across studies and systems. The Data Dictionary ensures consistent understanding and use of data across departments, systems, and study teams.</w:t>
      </w:r>
    </w:p>
    <w:p w14:paraId="0877C769" w14:textId="77777777" w:rsidR="00BC667A" w:rsidRDefault="00BC667A">
      <w:pPr>
        <w:spacing w:before="80" w:after="80"/>
      </w:pPr>
    </w:p>
    <w:p w14:paraId="7629CCC0" w14:textId="77777777" w:rsidR="00BC667A" w:rsidRDefault="00B47ACD">
      <w:pPr>
        <w:pStyle w:val="Heading2"/>
      </w:pPr>
      <w:r>
        <w:t>8.1 Required Data Dictionary Elements</w:t>
      </w:r>
    </w:p>
    <w:p w14:paraId="3CA0D823" w14:textId="77777777" w:rsidR="00BC667A" w:rsidRDefault="00B47ACD">
      <w:pPr>
        <w:spacing w:before="80" w:after="80" w:line="276" w:lineRule="auto"/>
      </w:pPr>
      <w:r>
        <w:t>All data elements included in the Apex CRO Data Dictionary must document the following attributes:</w:t>
      </w:r>
    </w:p>
    <w:p w14:paraId="01909042" w14:textId="77777777" w:rsidR="00BC667A" w:rsidRDefault="00BC667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3900"/>
      </w:tblGrid>
      <w:tr w:rsidR="00BC667A" w14:paraId="2179534D" w14:textId="77777777">
        <w:trPr>
          <w:tblHeader/>
        </w:trPr>
        <w:tc>
          <w:tcPr>
            <w:tcW w:w="234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21FAE9C7" w14:textId="77777777" w:rsidR="00BC667A" w:rsidRDefault="00B47ACD">
            <w:r>
              <w:rPr>
                <w:b/>
                <w:bCs/>
                <w:color w:val="FFFFFF"/>
                <w:sz w:val="20"/>
                <w:szCs w:val="20"/>
              </w:rPr>
              <w:t>Attribute</w:t>
            </w:r>
          </w:p>
        </w:tc>
        <w:tc>
          <w:tcPr>
            <w:tcW w:w="312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31E73ACE" w14:textId="77777777" w:rsidR="00BC667A" w:rsidRDefault="00B47ACD">
            <w:r>
              <w:rPr>
                <w:b/>
                <w:bCs/>
                <w:color w:val="FFFFFF"/>
                <w:sz w:val="20"/>
                <w:szCs w:val="20"/>
              </w:rPr>
              <w:t>Description</w:t>
            </w:r>
          </w:p>
        </w:tc>
        <w:tc>
          <w:tcPr>
            <w:tcW w:w="39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0EC7C911" w14:textId="77777777" w:rsidR="00BC667A" w:rsidRDefault="00B47ACD">
            <w:r>
              <w:rPr>
                <w:b/>
                <w:bCs/>
                <w:color w:val="FFFFFF"/>
                <w:sz w:val="20"/>
                <w:szCs w:val="20"/>
              </w:rPr>
              <w:t>Example</w:t>
            </w:r>
          </w:p>
        </w:tc>
      </w:tr>
      <w:tr w:rsidR="00BC667A" w14:paraId="5F2A749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7D830E" w14:textId="77777777" w:rsidR="00BC667A" w:rsidRDefault="00B47ACD">
            <w:r>
              <w:rPr>
                <w:sz w:val="20"/>
                <w:szCs w:val="20"/>
              </w:rPr>
              <w:t>Field Name</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199C9E" w14:textId="77777777" w:rsidR="00BC667A" w:rsidRDefault="00B47ACD">
            <w:r>
              <w:rPr>
                <w:sz w:val="20"/>
                <w:szCs w:val="20"/>
              </w:rPr>
              <w:t xml:space="preserve">The technical name of the data </w:t>
            </w:r>
            <w:proofErr w:type="gramStart"/>
            <w:r>
              <w:rPr>
                <w:sz w:val="20"/>
                <w:szCs w:val="20"/>
              </w:rPr>
              <w:t>element as it</w:t>
            </w:r>
            <w:proofErr w:type="gramEnd"/>
            <w:r>
              <w:rPr>
                <w:sz w:val="20"/>
                <w:szCs w:val="20"/>
              </w:rPr>
              <w:t xml:space="preserve"> appears in the system.</w:t>
            </w:r>
          </w:p>
        </w:tc>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9A4A8A" w14:textId="77777777" w:rsidR="00BC667A" w:rsidRDefault="00B47ACD">
            <w:r>
              <w:rPr>
                <w:sz w:val="20"/>
                <w:szCs w:val="20"/>
              </w:rPr>
              <w:t>SUBJ_DOB</w:t>
            </w:r>
          </w:p>
        </w:tc>
      </w:tr>
      <w:tr w:rsidR="00BC667A" w14:paraId="2372585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874C3" w14:textId="77777777" w:rsidR="00BC667A" w:rsidRDefault="00B47ACD">
            <w:r>
              <w:rPr>
                <w:sz w:val="20"/>
                <w:szCs w:val="20"/>
              </w:rPr>
              <w:t>Business 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452D9" w14:textId="77777777" w:rsidR="00BC667A" w:rsidRDefault="00B47ACD">
            <w:r>
              <w:rPr>
                <w:sz w:val="20"/>
                <w:szCs w:val="20"/>
              </w:rPr>
              <w:t xml:space="preserve">The plain-language name </w:t>
            </w:r>
            <w:proofErr w:type="gramStart"/>
            <w:r>
              <w:rPr>
                <w:sz w:val="20"/>
                <w:szCs w:val="20"/>
              </w:rPr>
              <w:t>used</w:t>
            </w:r>
            <w:proofErr w:type="gramEnd"/>
            <w:r>
              <w:rPr>
                <w:sz w:val="20"/>
                <w:szCs w:val="20"/>
              </w:rPr>
              <w:t xml:space="preserve"> in study documentation.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B5255" w14:textId="77777777" w:rsidR="00BC667A" w:rsidRDefault="00B47ACD">
            <w:r>
              <w:rPr>
                <w:sz w:val="20"/>
                <w:szCs w:val="20"/>
              </w:rPr>
              <w:t>Subject Date of Birth</w:t>
            </w:r>
          </w:p>
        </w:tc>
      </w:tr>
      <w:tr w:rsidR="00BC667A" w14:paraId="6243F37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4B352FF" w14:textId="77777777" w:rsidR="00BC667A" w:rsidRDefault="00B47ACD">
            <w:r>
              <w:rPr>
                <w:sz w:val="20"/>
                <w:szCs w:val="20"/>
              </w:rPr>
              <w:t>Definition</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840197" w14:textId="77777777" w:rsidR="00BC667A" w:rsidRDefault="00B47ACD">
            <w:r>
              <w:rPr>
                <w:sz w:val="20"/>
                <w:szCs w:val="20"/>
              </w:rPr>
              <w:t>A clear, unambiguous description of what the field captures.</w:t>
            </w:r>
          </w:p>
        </w:tc>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3DC88F" w14:textId="77777777" w:rsidR="00BC667A" w:rsidRDefault="00B47ACD">
            <w:r>
              <w:rPr>
                <w:sz w:val="20"/>
                <w:szCs w:val="20"/>
              </w:rPr>
              <w:t xml:space="preserve">The subject's date of birth </w:t>
            </w:r>
            <w:proofErr w:type="gramStart"/>
            <w:r>
              <w:rPr>
                <w:sz w:val="20"/>
                <w:szCs w:val="20"/>
              </w:rPr>
              <w:t>as</w:t>
            </w:r>
            <w:proofErr w:type="gramEnd"/>
            <w:r>
              <w:rPr>
                <w:sz w:val="20"/>
                <w:szCs w:val="20"/>
              </w:rPr>
              <w:t xml:space="preserve"> recorded at screening visit, in ISO 8601 format.</w:t>
            </w:r>
          </w:p>
        </w:tc>
      </w:tr>
      <w:tr w:rsidR="00BC667A" w14:paraId="424E91B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FC3B7" w14:textId="77777777" w:rsidR="00BC667A" w:rsidRDefault="00B47ACD">
            <w:r>
              <w:rPr>
                <w:sz w:val="20"/>
                <w:szCs w:val="20"/>
              </w:rPr>
              <w:t>Data 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4391F" w14:textId="77777777" w:rsidR="00BC667A" w:rsidRDefault="00B47ACD">
            <w:r>
              <w:rPr>
                <w:sz w:val="20"/>
                <w:szCs w:val="20"/>
              </w:rPr>
              <w:t>The format and structure of the field.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0147C" w14:textId="77777777" w:rsidR="00BC667A" w:rsidRDefault="00B47ACD">
            <w:r>
              <w:rPr>
                <w:sz w:val="20"/>
                <w:szCs w:val="20"/>
              </w:rPr>
              <w:t>Date (YYYY-MM-DD)</w:t>
            </w:r>
          </w:p>
        </w:tc>
      </w:tr>
      <w:tr w:rsidR="00BC667A" w14:paraId="0A18FE9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38196D" w14:textId="77777777" w:rsidR="00BC667A" w:rsidRDefault="00B47ACD">
            <w:r>
              <w:rPr>
                <w:sz w:val="20"/>
                <w:szCs w:val="20"/>
              </w:rPr>
              <w:t>Allowable Values</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345A8B" w14:textId="77777777" w:rsidR="00BC667A" w:rsidRDefault="00B47ACD">
            <w:r>
              <w:rPr>
                <w:sz w:val="20"/>
                <w:szCs w:val="20"/>
              </w:rPr>
              <w:t>Valid entries or value ranges.</w:t>
            </w:r>
          </w:p>
        </w:tc>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824834" w14:textId="77777777" w:rsidR="00BC667A" w:rsidRDefault="00B47ACD">
            <w:r>
              <w:rPr>
                <w:sz w:val="20"/>
                <w:szCs w:val="20"/>
              </w:rPr>
              <w:t>Any valid date. Must be prior to screening date. Cannot result in subject age below 18.</w:t>
            </w:r>
          </w:p>
        </w:tc>
      </w:tr>
      <w:tr w:rsidR="00BC667A" w14:paraId="0DA7E49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A7D9A" w14:textId="77777777" w:rsidR="00BC667A" w:rsidRDefault="00B47ACD">
            <w:r>
              <w:rPr>
                <w:sz w:val="20"/>
                <w:szCs w:val="20"/>
              </w:rPr>
              <w:t>Mandatory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16BFD" w14:textId="77777777" w:rsidR="00BC667A" w:rsidRDefault="00B47ACD">
            <w:r>
              <w:rPr>
                <w:sz w:val="20"/>
                <w:szCs w:val="20"/>
              </w:rPr>
              <w:t>Whether the field is required.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8AA3D" w14:textId="77777777" w:rsidR="00BC667A" w:rsidRDefault="00B47ACD">
            <w:r>
              <w:rPr>
                <w:sz w:val="20"/>
                <w:szCs w:val="20"/>
              </w:rPr>
              <w:t>Yes — required for all enrolled subjects</w:t>
            </w:r>
          </w:p>
        </w:tc>
      </w:tr>
      <w:tr w:rsidR="00BC667A" w14:paraId="6A74AAB6"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F852A2" w14:textId="77777777" w:rsidR="00BC667A" w:rsidRDefault="00B47ACD">
            <w:r>
              <w:rPr>
                <w:sz w:val="20"/>
                <w:szCs w:val="20"/>
              </w:rPr>
              <w:lastRenderedPageBreak/>
              <w:t>Source System</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870763" w14:textId="77777777" w:rsidR="00BC667A" w:rsidRDefault="00B47ACD">
            <w:r>
              <w:rPr>
                <w:sz w:val="20"/>
                <w:szCs w:val="20"/>
              </w:rPr>
              <w:t>The system of record for this data element.</w:t>
            </w:r>
          </w:p>
        </w:tc>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334898" w14:textId="77777777" w:rsidR="00BC667A" w:rsidRDefault="00B47ACD">
            <w:r>
              <w:rPr>
                <w:sz w:val="20"/>
                <w:szCs w:val="20"/>
              </w:rPr>
              <w:t>Electronic Data Capture (EDC) System</w:t>
            </w:r>
          </w:p>
        </w:tc>
      </w:tr>
      <w:tr w:rsidR="00BC667A" w14:paraId="1B7CC49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5EA80" w14:textId="77777777" w:rsidR="00BC667A" w:rsidRDefault="00B47ACD">
            <w:r>
              <w:rPr>
                <w:sz w:val="20"/>
                <w:szCs w:val="20"/>
              </w:rPr>
              <w:t>Regulatory Mapping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1F6EE" w14:textId="77777777" w:rsidR="00BC667A" w:rsidRDefault="00B47ACD">
            <w:r>
              <w:rPr>
                <w:sz w:val="20"/>
                <w:szCs w:val="20"/>
              </w:rPr>
              <w:t>Applicable regulatory standards or CDISC mapping.</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AFEC5" w14:textId="77777777" w:rsidR="00BC667A" w:rsidRDefault="00B47ACD">
            <w:r>
              <w:rPr>
                <w:sz w:val="20"/>
                <w:szCs w:val="20"/>
              </w:rPr>
              <w:t>CDISC CDASH BRTHDTC</w:t>
            </w:r>
          </w:p>
        </w:tc>
      </w:tr>
      <w:tr w:rsidR="00BC667A" w14:paraId="1E022A1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8E22A8" w14:textId="77777777" w:rsidR="00BC667A" w:rsidRDefault="00B47ACD">
            <w:r>
              <w:rPr>
                <w:sz w:val="20"/>
                <w:szCs w:val="20"/>
              </w:rPr>
              <w:t>Data Owner</w:t>
            </w:r>
          </w:p>
        </w:tc>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D4460D" w14:textId="77777777" w:rsidR="00BC667A" w:rsidRDefault="00B47ACD">
            <w:r>
              <w:rPr>
                <w:sz w:val="20"/>
                <w:szCs w:val="20"/>
              </w:rPr>
              <w:t>The role accountable for this field.</w:t>
            </w:r>
          </w:p>
        </w:tc>
        <w:tc>
          <w:tcPr>
            <w:tcW w:w="3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900AFB" w14:textId="77777777" w:rsidR="00BC667A" w:rsidRDefault="00B47ACD">
            <w:r>
              <w:rPr>
                <w:sz w:val="20"/>
                <w:szCs w:val="20"/>
              </w:rPr>
              <w:t>Head of Study Operations</w:t>
            </w:r>
          </w:p>
        </w:tc>
      </w:tr>
      <w:tr w:rsidR="00BC667A" w14:paraId="131BF6B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62F5D" w14:textId="77777777" w:rsidR="00BC667A" w:rsidRDefault="00B47ACD">
            <w:r>
              <w:rPr>
                <w:sz w:val="20"/>
                <w:szCs w:val="20"/>
              </w:rPr>
              <w:t>Last Reviewed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3EFA7" w14:textId="77777777" w:rsidR="00BC667A" w:rsidRDefault="00B47ACD">
            <w:r>
              <w:rPr>
                <w:sz w:val="20"/>
                <w:szCs w:val="20"/>
              </w:rPr>
              <w:t>Date the entry was last verified for accuracy.</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DD6F2" w14:textId="77777777" w:rsidR="00BC667A" w:rsidRDefault="00B47ACD">
            <w:r>
              <w:rPr>
                <w:sz w:val="20"/>
                <w:szCs w:val="20"/>
              </w:rPr>
              <w:t>April 2026</w:t>
            </w:r>
          </w:p>
        </w:tc>
      </w:tr>
    </w:tbl>
    <w:p w14:paraId="32D51E3B" w14:textId="77777777" w:rsidR="00BC667A" w:rsidRDefault="00BC667A">
      <w:pPr>
        <w:spacing w:before="80" w:after="80"/>
      </w:pPr>
    </w:p>
    <w:p w14:paraId="34F57D0C" w14:textId="77777777" w:rsidR="00BC667A" w:rsidRDefault="00B47ACD">
      <w:pPr>
        <w:pStyle w:val="Heading2"/>
      </w:pPr>
      <w:r>
        <w:t>8.2 Data Dictionary Maintenance</w:t>
      </w:r>
    </w:p>
    <w:p w14:paraId="48CB175E" w14:textId="77777777" w:rsidR="00BC667A" w:rsidRDefault="00B47ACD">
      <w:pPr>
        <w:pStyle w:val="ListParagraph"/>
        <w:numPr>
          <w:ilvl w:val="0"/>
          <w:numId w:val="2"/>
        </w:numPr>
        <w:spacing w:before="60" w:after="60"/>
      </w:pPr>
      <w:r>
        <w:t>The Data Dictionary is owned by the Data Governance Officer and reviewed annually at minimum.</w:t>
      </w:r>
    </w:p>
    <w:p w14:paraId="324C3B1B" w14:textId="77777777" w:rsidR="00BC667A" w:rsidRDefault="00B47ACD">
      <w:pPr>
        <w:pStyle w:val="ListParagraph"/>
        <w:numPr>
          <w:ilvl w:val="0"/>
          <w:numId w:val="2"/>
        </w:numPr>
        <w:spacing w:before="60" w:after="60"/>
      </w:pPr>
      <w:r>
        <w:t>New data elements must be reviewed and approved by the Data Governance Officer before use in any study system.</w:t>
      </w:r>
    </w:p>
    <w:p w14:paraId="31843900" w14:textId="77777777" w:rsidR="00BC667A" w:rsidRDefault="00B47ACD">
      <w:pPr>
        <w:pStyle w:val="ListParagraph"/>
        <w:numPr>
          <w:ilvl w:val="0"/>
          <w:numId w:val="2"/>
        </w:numPr>
        <w:spacing w:before="60" w:after="60"/>
      </w:pPr>
      <w:r>
        <w:t>Changes to existing entries require documented rationale and approval by the relevant Data Owner.</w:t>
      </w:r>
    </w:p>
    <w:p w14:paraId="388B85B3" w14:textId="77777777" w:rsidR="00BC667A" w:rsidRDefault="00B47ACD">
      <w:pPr>
        <w:pStyle w:val="ListParagraph"/>
        <w:numPr>
          <w:ilvl w:val="0"/>
          <w:numId w:val="2"/>
        </w:numPr>
        <w:spacing w:before="60" w:after="60"/>
      </w:pPr>
      <w:r>
        <w:t>All versions of the Data Dictionary must be retained in the document management system with full version history.</w:t>
      </w:r>
    </w:p>
    <w:p w14:paraId="5B94EF8E" w14:textId="77777777" w:rsidR="00BC667A" w:rsidRDefault="00BC667A">
      <w:pPr>
        <w:spacing w:before="80" w:after="80"/>
      </w:pPr>
    </w:p>
    <w:p w14:paraId="7BB6F805" w14:textId="77777777" w:rsidR="00BC667A" w:rsidRDefault="00B47ACD">
      <w:pPr>
        <w:pStyle w:val="Heading1"/>
      </w:pPr>
      <w:r>
        <w:t>9. Audit and Review Procedures</w:t>
      </w:r>
    </w:p>
    <w:p w14:paraId="3555C510" w14:textId="77777777" w:rsidR="00BC667A" w:rsidRDefault="00B47ACD">
      <w:pPr>
        <w:pStyle w:val="Heading2"/>
      </w:pPr>
      <w:r>
        <w:t>9.1 Routine Data Quality Reviews</w:t>
      </w:r>
    </w:p>
    <w:p w14:paraId="3675CA5C" w14:textId="77777777" w:rsidR="00BC667A" w:rsidRDefault="00B47ACD">
      <w:pPr>
        <w:spacing w:before="80" w:after="80" w:line="276" w:lineRule="auto"/>
      </w:pPr>
      <w:r>
        <w:t>Data quality reviews are conducted at defined milestones throughout the study lifecycle:</w:t>
      </w:r>
    </w:p>
    <w:p w14:paraId="5FE0F334" w14:textId="77777777" w:rsidR="00BC667A" w:rsidRDefault="00BC667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2160"/>
        <w:gridCol w:w="2520"/>
      </w:tblGrid>
      <w:tr w:rsidR="00BC667A" w14:paraId="4ED00B94" w14:textId="77777777">
        <w:trPr>
          <w:tblHeader/>
        </w:trPr>
        <w:tc>
          <w:tcPr>
            <w:tcW w:w="1872"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53DEEC2E" w14:textId="77777777" w:rsidR="00BC667A" w:rsidRDefault="00B47ACD">
            <w:r>
              <w:rPr>
                <w:b/>
                <w:bCs/>
                <w:color w:val="FFFFFF"/>
                <w:sz w:val="20"/>
                <w:szCs w:val="20"/>
              </w:rPr>
              <w:t>Milestone</w:t>
            </w:r>
          </w:p>
        </w:tc>
        <w:tc>
          <w:tcPr>
            <w:tcW w:w="2808"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2A1775D5" w14:textId="77777777" w:rsidR="00BC667A" w:rsidRDefault="00B47ACD">
            <w:r>
              <w:rPr>
                <w:b/>
                <w:bCs/>
                <w:color w:val="FFFFFF"/>
                <w:sz w:val="20"/>
                <w:szCs w:val="20"/>
              </w:rPr>
              <w:t>Review Type</w:t>
            </w:r>
          </w:p>
        </w:tc>
        <w:tc>
          <w:tcPr>
            <w:tcW w:w="216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61102D0A" w14:textId="77777777" w:rsidR="00BC667A" w:rsidRDefault="00B47ACD">
            <w:r>
              <w:rPr>
                <w:b/>
                <w:bCs/>
                <w:color w:val="FFFFFF"/>
                <w:sz w:val="20"/>
                <w:szCs w:val="20"/>
              </w:rPr>
              <w:t>Responsible Party</w:t>
            </w:r>
          </w:p>
        </w:tc>
        <w:tc>
          <w:tcPr>
            <w:tcW w:w="252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449CCF78" w14:textId="77777777" w:rsidR="00BC667A" w:rsidRDefault="00B47ACD">
            <w:r>
              <w:rPr>
                <w:b/>
                <w:bCs/>
                <w:color w:val="FFFFFF"/>
                <w:sz w:val="20"/>
                <w:szCs w:val="20"/>
              </w:rPr>
              <w:t>Documentation Required</w:t>
            </w:r>
          </w:p>
        </w:tc>
      </w:tr>
      <w:tr w:rsidR="00BC667A" w14:paraId="655E41D6"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591691" w14:textId="77777777" w:rsidR="00BC667A" w:rsidRDefault="00B47ACD">
            <w:r>
              <w:rPr>
                <w:sz w:val="20"/>
                <w:szCs w:val="20"/>
              </w:rPr>
              <w:t>Study Initiation</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C37E6F" w14:textId="77777777" w:rsidR="00BC667A" w:rsidRDefault="00B47ACD">
            <w:r>
              <w:rPr>
                <w:sz w:val="20"/>
                <w:szCs w:val="20"/>
              </w:rPr>
              <w:t>System readiness check. Confirm validated systems, access controls, and audit trail functionality.</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D64649" w14:textId="77777777" w:rsidR="00BC667A" w:rsidRDefault="00B47ACD">
            <w:r>
              <w:rPr>
                <w:sz w:val="20"/>
                <w:szCs w:val="20"/>
              </w:rPr>
              <w:t>IT Director and Data Steward</w:t>
            </w:r>
          </w:p>
        </w:tc>
        <w:tc>
          <w:tcPr>
            <w:tcW w:w="25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532FD0" w14:textId="77777777" w:rsidR="00BC667A" w:rsidRDefault="00B47ACD">
            <w:r>
              <w:rPr>
                <w:sz w:val="20"/>
                <w:szCs w:val="20"/>
              </w:rPr>
              <w:t>System readiness checklist, validation confirmation</w:t>
            </w:r>
          </w:p>
        </w:tc>
      </w:tr>
      <w:tr w:rsidR="00BC667A" w14:paraId="4DD98B67"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09192" w14:textId="77777777" w:rsidR="00BC667A" w:rsidRDefault="00B47ACD">
            <w:r>
              <w:rPr>
                <w:sz w:val="20"/>
                <w:szCs w:val="20"/>
              </w:rPr>
              <w:t>Ongoing (monthly)</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D7E48" w14:textId="77777777" w:rsidR="00BC667A" w:rsidRDefault="00B47ACD">
            <w:r>
              <w:rPr>
                <w:sz w:val="20"/>
                <w:szCs w:val="20"/>
              </w:rPr>
              <w:t>Data completeness and consistency review. Run automated validation rules. Review flagged records.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26DE4" w14:textId="77777777" w:rsidR="00BC667A" w:rsidRDefault="00B47ACD">
            <w:r>
              <w:rPr>
                <w:sz w:val="20"/>
                <w:szCs w:val="20"/>
              </w:rPr>
              <w:t>Data Steward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EA695" w14:textId="77777777" w:rsidR="00BC667A" w:rsidRDefault="00B47ACD">
            <w:r>
              <w:rPr>
                <w:sz w:val="20"/>
                <w:szCs w:val="20"/>
              </w:rPr>
              <w:t>Monthly data quality report filed in study folder</w:t>
            </w:r>
          </w:p>
        </w:tc>
      </w:tr>
      <w:tr w:rsidR="00BC667A" w14:paraId="2A3887B2" w14:textId="77777777">
        <w:tc>
          <w:tcPr>
            <w:tcW w:w="1872"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C5D033" w14:textId="77777777" w:rsidR="00BC667A" w:rsidRDefault="00B47ACD">
            <w:r>
              <w:rPr>
                <w:sz w:val="20"/>
                <w:szCs w:val="20"/>
              </w:rPr>
              <w:t>Interim Data Lock</w:t>
            </w:r>
          </w:p>
        </w:tc>
        <w:tc>
          <w:tcPr>
            <w:tcW w:w="28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D10FF1" w14:textId="77777777" w:rsidR="00BC667A" w:rsidRDefault="00B47ACD">
            <w:r>
              <w:rPr>
                <w:sz w:val="20"/>
                <w:szCs w:val="20"/>
              </w:rPr>
              <w:t>Full data quality audit. Reconcile source against electronic records. Resolve all open queries.</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5D5B1B" w14:textId="77777777" w:rsidR="00BC667A" w:rsidRDefault="00B47ACD">
            <w:r>
              <w:rPr>
                <w:sz w:val="20"/>
                <w:szCs w:val="20"/>
              </w:rPr>
              <w:t>Data Governance Officer and Study Team</w:t>
            </w:r>
          </w:p>
        </w:tc>
        <w:tc>
          <w:tcPr>
            <w:tcW w:w="25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7CEA62" w14:textId="77777777" w:rsidR="00BC667A" w:rsidRDefault="00B47ACD">
            <w:r>
              <w:rPr>
                <w:sz w:val="20"/>
                <w:szCs w:val="20"/>
              </w:rPr>
              <w:t>Interim data quality report, query resolution log</w:t>
            </w:r>
          </w:p>
        </w:tc>
      </w:tr>
      <w:tr w:rsidR="00BC667A" w14:paraId="4DF6B71D"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A8630" w14:textId="77777777" w:rsidR="00BC667A" w:rsidRDefault="00B47ACD">
            <w:r>
              <w:rPr>
                <w:sz w:val="20"/>
                <w:szCs w:val="20"/>
              </w:rPr>
              <w:lastRenderedPageBreak/>
              <w:t>Study Close-Out</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AC710" w14:textId="77777777" w:rsidR="00BC667A" w:rsidRDefault="00B47ACD">
            <w:r>
              <w:rPr>
                <w:sz w:val="20"/>
                <w:szCs w:val="20"/>
              </w:rPr>
              <w:t xml:space="preserve">Final data quality audit. Confirm ALCOA+ compliance. Archive all study data </w:t>
            </w:r>
            <w:proofErr w:type="gramStart"/>
            <w:r>
              <w:rPr>
                <w:sz w:val="20"/>
                <w:szCs w:val="20"/>
              </w:rPr>
              <w:t>per</w:t>
            </w:r>
            <w:proofErr w:type="gramEnd"/>
            <w:r>
              <w:rPr>
                <w:sz w:val="20"/>
                <w:szCs w:val="20"/>
              </w:rPr>
              <w:t xml:space="preserve"> retention schedule.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392AB" w14:textId="77777777" w:rsidR="00BC667A" w:rsidRDefault="00B47ACD">
            <w:r>
              <w:rPr>
                <w:sz w:val="20"/>
                <w:szCs w:val="20"/>
              </w:rPr>
              <w:t>Quality Assurance and Data Governance Officer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E8CA7" w14:textId="77777777" w:rsidR="00BC667A" w:rsidRDefault="00B47ACD">
            <w:r>
              <w:rPr>
                <w:sz w:val="20"/>
                <w:szCs w:val="20"/>
              </w:rPr>
              <w:t>Final data quality report, close-out checklist, archive confirmation</w:t>
            </w:r>
          </w:p>
        </w:tc>
      </w:tr>
    </w:tbl>
    <w:p w14:paraId="0CDBA237" w14:textId="77777777" w:rsidR="00BC667A" w:rsidRDefault="00BC667A">
      <w:pPr>
        <w:spacing w:before="80" w:after="80"/>
      </w:pPr>
    </w:p>
    <w:p w14:paraId="60EAC0D1" w14:textId="77777777" w:rsidR="00BC667A" w:rsidRDefault="00B47ACD">
      <w:pPr>
        <w:pStyle w:val="Heading2"/>
      </w:pPr>
      <w:r>
        <w:t>9.2 Quality Assurance Audits</w:t>
      </w:r>
    </w:p>
    <w:p w14:paraId="28F3EB8B" w14:textId="77777777" w:rsidR="00BC667A" w:rsidRDefault="00B47ACD">
      <w:pPr>
        <w:spacing w:before="80" w:after="80" w:line="276" w:lineRule="auto"/>
      </w:pPr>
      <w:r>
        <w:t>Quality Assurance conducts independent audits of data governance activities separate from routine reviews. These audits are unannounced and may occur at any study phase. Audit findings are reported to the Data Governance Committee and tracked to resolution through the formal corrective and preventive action (CAPA) process.</w:t>
      </w:r>
    </w:p>
    <w:p w14:paraId="309FF044" w14:textId="77777777" w:rsidR="00BC667A" w:rsidRDefault="00BC667A">
      <w:pPr>
        <w:spacing w:before="80" w:after="80"/>
      </w:pPr>
    </w:p>
    <w:p w14:paraId="02D12019" w14:textId="77777777" w:rsidR="00BC667A" w:rsidRDefault="00B47ACD">
      <w:pPr>
        <w:pStyle w:val="Heading2"/>
      </w:pPr>
      <w:r>
        <w:t>9.3 Regulatory Inspection Readiness</w:t>
      </w:r>
    </w:p>
    <w:p w14:paraId="2BC905D2" w14:textId="77777777" w:rsidR="00BC667A" w:rsidRDefault="00B47ACD">
      <w:pPr>
        <w:spacing w:before="80" w:after="80" w:line="276" w:lineRule="auto"/>
      </w:pPr>
      <w:r>
        <w:t xml:space="preserve">Apex CRO </w:t>
      </w:r>
      <w:proofErr w:type="gramStart"/>
      <w:r>
        <w:t>maintains audit readiness at all times</w:t>
      </w:r>
      <w:proofErr w:type="gramEnd"/>
      <w:r>
        <w:t>. Study data, audit trails, data quality issue logs, and governance documentation must be accessible within 24 hours of a regulatory inspection request. The Data Governance Officer is responsible for coordinating data-related responses to regulatory inquiries in collaboration with Quality Assurance and Regulatory Affairs.</w:t>
      </w:r>
    </w:p>
    <w:p w14:paraId="59F11F9C" w14:textId="77777777" w:rsidR="00BC667A" w:rsidRDefault="00BC667A">
      <w:pPr>
        <w:spacing w:before="80" w:after="80"/>
      </w:pPr>
    </w:p>
    <w:p w14:paraId="125677BF" w14:textId="77777777" w:rsidR="00BC667A" w:rsidRDefault="00B47ACD">
      <w:pPr>
        <w:pStyle w:val="Heading1"/>
      </w:pPr>
      <w:r>
        <w:t>10. Policy Maintenance and Version Control</w:t>
      </w:r>
    </w:p>
    <w:p w14:paraId="1A3C8639" w14:textId="77777777" w:rsidR="00BC667A" w:rsidRDefault="00B47ACD">
      <w:pPr>
        <w:spacing w:before="80" w:after="80" w:line="276" w:lineRule="auto"/>
      </w:pPr>
      <w:r>
        <w:t>This policy is reviewed annually by the Data Governance Officer and approved by the Chief Data Officer. Reviews are also triggered by significant changes in applicable regulations, organizational structure, or data management systems.</w:t>
      </w:r>
    </w:p>
    <w:p w14:paraId="1EF5F627" w14:textId="77777777" w:rsidR="00BC667A" w:rsidRDefault="00BC667A">
      <w:pPr>
        <w:spacing w:before="80" w:after="80"/>
      </w:pPr>
    </w:p>
    <w:p w14:paraId="5CF0E78B" w14:textId="77777777" w:rsidR="00BC667A" w:rsidRDefault="00B47ACD">
      <w:pPr>
        <w:pStyle w:val="Heading2"/>
      </w:pPr>
      <w:r>
        <w:t>10.1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404"/>
        <w:gridCol w:w="2120"/>
        <w:gridCol w:w="4862"/>
      </w:tblGrid>
      <w:tr w:rsidR="00BC667A" w14:paraId="1BF01D61" w14:textId="77777777">
        <w:trPr>
          <w:tblHeader/>
        </w:trPr>
        <w:tc>
          <w:tcPr>
            <w:tcW w:w="72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20EFB43D" w14:textId="77777777" w:rsidR="00BC667A" w:rsidRDefault="00B47ACD">
            <w:r>
              <w:rPr>
                <w:b/>
                <w:bCs/>
                <w:color w:val="FFFFFF"/>
                <w:sz w:val="20"/>
                <w:szCs w:val="20"/>
              </w:rPr>
              <w:t>Version</w:t>
            </w:r>
          </w:p>
        </w:tc>
        <w:tc>
          <w:tcPr>
            <w:tcW w:w="144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26E23B7D" w14:textId="77777777" w:rsidR="00BC667A" w:rsidRDefault="00B47ACD">
            <w:r>
              <w:rPr>
                <w:b/>
                <w:bCs/>
                <w:color w:val="FFFFFF"/>
                <w:sz w:val="20"/>
                <w:szCs w:val="20"/>
              </w:rPr>
              <w:t>Date</w:t>
            </w:r>
          </w:p>
        </w:tc>
        <w:tc>
          <w:tcPr>
            <w:tcW w:w="216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5010EE25" w14:textId="77777777" w:rsidR="00BC667A" w:rsidRDefault="00B47ACD">
            <w:r>
              <w:rPr>
                <w:b/>
                <w:bCs/>
                <w:color w:val="FFFFFF"/>
                <w:sz w:val="20"/>
                <w:szCs w:val="20"/>
              </w:rPr>
              <w:t>Author</w:t>
            </w:r>
          </w:p>
        </w:tc>
        <w:tc>
          <w:tcPr>
            <w:tcW w:w="504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348CE313" w14:textId="77777777" w:rsidR="00BC667A" w:rsidRDefault="00B47ACD">
            <w:r>
              <w:rPr>
                <w:b/>
                <w:bCs/>
                <w:color w:val="FFFFFF"/>
                <w:sz w:val="20"/>
                <w:szCs w:val="20"/>
              </w:rPr>
              <w:t>Description of Changes</w:t>
            </w:r>
          </w:p>
        </w:tc>
      </w:tr>
      <w:tr w:rsidR="00BC667A" w14:paraId="0C950258" w14:textId="77777777">
        <w:tc>
          <w:tcPr>
            <w:tcW w:w="7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A3E508" w14:textId="77777777" w:rsidR="00BC667A" w:rsidRDefault="00B47ACD">
            <w:r>
              <w:rPr>
                <w:sz w:val="20"/>
                <w:szCs w:val="20"/>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B965918" w14:textId="77777777" w:rsidR="00BC667A" w:rsidRDefault="00B47ACD">
            <w:r>
              <w:rPr>
                <w:sz w:val="20"/>
                <w:szCs w:val="20"/>
              </w:rPr>
              <w:t>April 2026</w:t>
            </w:r>
          </w:p>
        </w:tc>
        <w:tc>
          <w:tcPr>
            <w:tcW w:w="2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E4CADB" w14:textId="77777777" w:rsidR="00BC667A" w:rsidRDefault="00B47ACD">
            <w:r>
              <w:rPr>
                <w:sz w:val="20"/>
                <w:szCs w:val="20"/>
              </w:rPr>
              <w:t>Data Governance Officer</w:t>
            </w:r>
          </w:p>
        </w:tc>
        <w:tc>
          <w:tcPr>
            <w:tcW w:w="50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4704EF" w14:textId="77777777" w:rsidR="00BC667A" w:rsidRDefault="00B47ACD">
            <w:r>
              <w:rPr>
                <w:sz w:val="20"/>
                <w:szCs w:val="20"/>
              </w:rPr>
              <w:t>Initial policy release.</w:t>
            </w:r>
          </w:p>
        </w:tc>
      </w:tr>
    </w:tbl>
    <w:p w14:paraId="4B87A250" w14:textId="77777777" w:rsidR="00BC667A" w:rsidRDefault="00BC667A">
      <w:pPr>
        <w:spacing w:before="80" w:after="80"/>
      </w:pPr>
    </w:p>
    <w:p w14:paraId="2D6AC7AE" w14:textId="77777777" w:rsidR="00BC667A" w:rsidRDefault="00B47ACD">
      <w:pPr>
        <w:pStyle w:val="Heading2"/>
      </w:pPr>
      <w:r>
        <w:t>10.2 Related Documents</w:t>
      </w:r>
    </w:p>
    <w:p w14:paraId="747B3846" w14:textId="77777777" w:rsidR="00BC667A" w:rsidRDefault="00B47ACD">
      <w:pPr>
        <w:pStyle w:val="ListParagraph"/>
        <w:numPr>
          <w:ilvl w:val="0"/>
          <w:numId w:val="2"/>
        </w:numPr>
        <w:spacing w:before="60" w:after="60"/>
      </w:pPr>
      <w:r>
        <w:t>SOP-DG-001: Data Quality Issue Identification and Reporting</w:t>
      </w:r>
    </w:p>
    <w:p w14:paraId="362ABC02" w14:textId="77777777" w:rsidR="00BC667A" w:rsidRDefault="00B47ACD">
      <w:pPr>
        <w:pStyle w:val="ListParagraph"/>
        <w:numPr>
          <w:ilvl w:val="0"/>
          <w:numId w:val="2"/>
        </w:numPr>
        <w:spacing w:before="60" w:after="60"/>
      </w:pPr>
      <w:r>
        <w:t>SOP-DG-002: Data Dictionary Management</w:t>
      </w:r>
    </w:p>
    <w:p w14:paraId="207B65D4" w14:textId="77777777" w:rsidR="00BC667A" w:rsidRDefault="00B47ACD">
      <w:pPr>
        <w:pStyle w:val="ListParagraph"/>
        <w:numPr>
          <w:ilvl w:val="0"/>
          <w:numId w:val="2"/>
        </w:numPr>
        <w:spacing w:before="60" w:after="60"/>
      </w:pPr>
      <w:r>
        <w:t>SOP-DG-003: Audit Trail Review Procedures</w:t>
      </w:r>
    </w:p>
    <w:p w14:paraId="38FE4C55" w14:textId="77777777" w:rsidR="00BC667A" w:rsidRDefault="00B47ACD">
      <w:pPr>
        <w:pStyle w:val="ListParagraph"/>
        <w:numPr>
          <w:ilvl w:val="0"/>
          <w:numId w:val="2"/>
        </w:numPr>
        <w:spacing w:before="60" w:after="60"/>
      </w:pPr>
      <w:r>
        <w:t>SOP-CS-010: Electronic Data Capture System Operation and Validation</w:t>
      </w:r>
    </w:p>
    <w:p w14:paraId="0EC33C50" w14:textId="77777777" w:rsidR="00BC667A" w:rsidRDefault="00B47ACD">
      <w:pPr>
        <w:pStyle w:val="ListParagraph"/>
        <w:numPr>
          <w:ilvl w:val="0"/>
          <w:numId w:val="2"/>
        </w:numPr>
        <w:spacing w:before="60" w:after="60"/>
      </w:pPr>
      <w:r>
        <w:t>SOP-QA-005: Quality Assurance Audit Procedures</w:t>
      </w:r>
    </w:p>
    <w:p w14:paraId="72ED7DF6" w14:textId="77777777" w:rsidR="00BC667A" w:rsidRDefault="00B47ACD">
      <w:pPr>
        <w:pStyle w:val="ListParagraph"/>
        <w:numPr>
          <w:ilvl w:val="0"/>
          <w:numId w:val="2"/>
        </w:numPr>
        <w:spacing w:before="60" w:after="60"/>
      </w:pPr>
      <w:r>
        <w:lastRenderedPageBreak/>
        <w:t>POL-IT-002: Information Security and Access Control Policy</w:t>
      </w:r>
    </w:p>
    <w:p w14:paraId="1C06295A" w14:textId="77777777" w:rsidR="00BC667A" w:rsidRDefault="00BC667A">
      <w:pPr>
        <w:spacing w:before="80" w:after="80"/>
      </w:pPr>
    </w:p>
    <w:p w14:paraId="336D1339" w14:textId="77777777" w:rsidR="00BC667A" w:rsidRDefault="00B47ACD">
      <w:pPr>
        <w:pStyle w:val="Heading2"/>
      </w:pPr>
      <w:r>
        <w:t>10.3 Policy Exceptions</w:t>
      </w:r>
    </w:p>
    <w:p w14:paraId="7A874E04" w14:textId="77777777" w:rsidR="00BC667A" w:rsidRDefault="00B47ACD">
      <w:pPr>
        <w:spacing w:before="80" w:after="80" w:line="276" w:lineRule="auto"/>
      </w:pPr>
      <w:r>
        <w:t xml:space="preserve">Exceptions to this policy must be documented in writing, approved by the Data Governance Officer and the relevant Data Owner, and reviewed by Quality Assurance. All approved exceptions are logged </w:t>
      </w:r>
      <w:proofErr w:type="gramStart"/>
      <w:r>
        <w:t>in</w:t>
      </w:r>
      <w:proofErr w:type="gramEnd"/>
      <w:r>
        <w:t xml:space="preserve"> the Policy Exception Register maintained by the Data Governance Officer. Exceptions are valid for a maximum of 12 months and must be reassessed at renewal.</w:t>
      </w:r>
    </w:p>
    <w:p w14:paraId="33C8E744" w14:textId="77777777" w:rsidR="00BC667A" w:rsidRDefault="00BC667A">
      <w:pPr>
        <w:spacing w:before="80" w:after="80"/>
      </w:pPr>
    </w:p>
    <w:p w14:paraId="3D5CE043" w14:textId="77777777" w:rsidR="00BC667A" w:rsidRDefault="00B47ACD">
      <w:pPr>
        <w:pStyle w:val="Heading1"/>
      </w:pPr>
      <w:r>
        <w:t>Approval Signatures</w:t>
      </w:r>
    </w:p>
    <w:p w14:paraId="2F144BE6" w14:textId="77777777" w:rsidR="00BC667A" w:rsidRDefault="00B47ACD">
      <w:pPr>
        <w:spacing w:before="80" w:after="80" w:line="276" w:lineRule="auto"/>
      </w:pPr>
      <w:r>
        <w:t>By signing below, the approvers confirm they have reviewed this policy and that it is accurate, complete, and appropriate for implementation at Apex Clinical Research Organization.</w:t>
      </w:r>
    </w:p>
    <w:p w14:paraId="38B07D10" w14:textId="77777777" w:rsidR="00BC667A" w:rsidRDefault="00BC667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C667A" w14:paraId="557260A5" w14:textId="77777777">
        <w:trPr>
          <w:tblHeader/>
        </w:trPr>
        <w:tc>
          <w:tcPr>
            <w:tcW w:w="234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65BAA5BA" w14:textId="77777777" w:rsidR="00BC667A" w:rsidRDefault="00B47ACD">
            <w:r>
              <w:rPr>
                <w:b/>
                <w:bCs/>
                <w:color w:val="FFFFFF"/>
                <w:sz w:val="20"/>
                <w:szCs w:val="20"/>
              </w:rPr>
              <w:t>Role</w:t>
            </w:r>
          </w:p>
        </w:tc>
        <w:tc>
          <w:tcPr>
            <w:tcW w:w="234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4474C562" w14:textId="77777777" w:rsidR="00BC667A" w:rsidRDefault="00B47ACD">
            <w:r>
              <w:rPr>
                <w:b/>
                <w:bCs/>
                <w:color w:val="FFFFFF"/>
                <w:sz w:val="20"/>
                <w:szCs w:val="20"/>
              </w:rPr>
              <w:t>Name</w:t>
            </w:r>
          </w:p>
        </w:tc>
        <w:tc>
          <w:tcPr>
            <w:tcW w:w="234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4EC52142" w14:textId="77777777" w:rsidR="00BC667A" w:rsidRDefault="00B47ACD">
            <w:r>
              <w:rPr>
                <w:b/>
                <w:bCs/>
                <w:color w:val="FFFFFF"/>
                <w:sz w:val="20"/>
                <w:szCs w:val="20"/>
              </w:rPr>
              <w:t>Signature</w:t>
            </w:r>
          </w:p>
        </w:tc>
        <w:tc>
          <w:tcPr>
            <w:tcW w:w="234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7B99C6F3" w14:textId="77777777" w:rsidR="00BC667A" w:rsidRDefault="00B47ACD">
            <w:r>
              <w:rPr>
                <w:b/>
                <w:bCs/>
                <w:color w:val="FFFFFF"/>
                <w:sz w:val="20"/>
                <w:szCs w:val="20"/>
              </w:rPr>
              <w:t>Date</w:t>
            </w:r>
          </w:p>
        </w:tc>
      </w:tr>
      <w:tr w:rsidR="00BC667A" w14:paraId="2356AFA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F28A43" w14:textId="77777777" w:rsidR="00BC667A" w:rsidRDefault="00B47ACD">
            <w:r>
              <w:rPr>
                <w:sz w:val="20"/>
                <w:szCs w:val="20"/>
              </w:rPr>
              <w:t>Data Governance Officer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AEEA88" w14:textId="77777777" w:rsidR="00BC667A" w:rsidRDefault="00BC667A"/>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68341A" w14:textId="77777777" w:rsidR="00BC667A" w:rsidRDefault="00BC667A"/>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A3BB57" w14:textId="77777777" w:rsidR="00BC667A" w:rsidRDefault="00BC667A"/>
        </w:tc>
      </w:tr>
      <w:tr w:rsidR="00BC667A" w14:paraId="196B3BF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E6D18" w14:textId="77777777" w:rsidR="00BC667A" w:rsidRDefault="00B47ACD">
            <w:r>
              <w:rPr>
                <w:sz w:val="20"/>
                <w:szCs w:val="20"/>
              </w:rPr>
              <w:t>Chief Data Officer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C051E" w14:textId="77777777" w:rsidR="00BC667A" w:rsidRDefault="00BC667A"/>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D09BF" w14:textId="77777777" w:rsidR="00BC667A" w:rsidRDefault="00BC667A"/>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BA08E" w14:textId="77777777" w:rsidR="00BC667A" w:rsidRDefault="00BC667A"/>
        </w:tc>
      </w:tr>
      <w:tr w:rsidR="00BC667A" w14:paraId="29A35E9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1E7EDB6" w14:textId="77777777" w:rsidR="00BC667A" w:rsidRDefault="00B47ACD">
            <w:r>
              <w:rPr>
                <w:sz w:val="20"/>
                <w:szCs w:val="20"/>
              </w:rPr>
              <w:t>Quality Assurance Director</w:t>
            </w:r>
          </w:p>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97326F" w14:textId="77777777" w:rsidR="00BC667A" w:rsidRDefault="00BC667A"/>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76CBEE" w14:textId="77777777" w:rsidR="00BC667A" w:rsidRDefault="00BC667A"/>
        </w:tc>
        <w:tc>
          <w:tcPr>
            <w:tcW w:w="23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07A29D3" w14:textId="77777777" w:rsidR="00BC667A" w:rsidRDefault="00BC667A"/>
        </w:tc>
      </w:tr>
    </w:tbl>
    <w:p w14:paraId="7B719A81" w14:textId="77777777" w:rsidR="00B47ACD" w:rsidRDefault="00B47ACD"/>
    <w:sectPr w:rsidR="00B47ACD">
      <w:footerReference w:type="default" r:id="rId7"/>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41B3F" w14:textId="77777777" w:rsidR="002F4C5C" w:rsidRDefault="002F4C5C">
      <w:r>
        <w:separator/>
      </w:r>
    </w:p>
  </w:endnote>
  <w:endnote w:type="continuationSeparator" w:id="0">
    <w:p w14:paraId="4D7147A0" w14:textId="77777777" w:rsidR="002F4C5C" w:rsidRDefault="002F4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1789" w14:textId="77777777" w:rsidR="00BC667A" w:rsidRDefault="00B47ACD">
    <w:pPr>
      <w:pBdr>
        <w:top w:val="single" w:sz="4" w:space="4" w:color="2C5F8A"/>
      </w:pBdr>
      <w:tabs>
        <w:tab w:val="right" w:pos="9360"/>
      </w:tabs>
      <w:spacing w:before="120"/>
    </w:pPr>
    <w:r>
      <w:rPr>
        <w:color w:val="666666"/>
        <w:sz w:val="18"/>
        <w:szCs w:val="18"/>
      </w:rPr>
      <w:t>Apex Clinical Research Organization — CONFIDENTIAL</w:t>
    </w:r>
    <w:r>
      <w:rPr>
        <w:color w:val="666666"/>
        <w:sz w:val="18"/>
        <w:szCs w:val="18"/>
      </w:rPr>
      <w:tab/>
      <w:t xml:space="preserve">Page </w:t>
    </w:r>
    <w:r>
      <w:fldChar w:fldCharType="begin"/>
    </w:r>
    <w:r>
      <w:instrText>PAGE</w:instrText>
    </w:r>
    <w:r>
      <w:fldChar w:fldCharType="separate"/>
    </w:r>
    <w:r w:rsidR="000963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2C4BA" w14:textId="77777777" w:rsidR="002F4C5C" w:rsidRDefault="002F4C5C">
      <w:r>
        <w:separator/>
      </w:r>
    </w:p>
  </w:footnote>
  <w:footnote w:type="continuationSeparator" w:id="0">
    <w:p w14:paraId="5A536CB5" w14:textId="77777777" w:rsidR="002F4C5C" w:rsidRDefault="002F4C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9570B"/>
    <w:multiLevelType w:val="hybridMultilevel"/>
    <w:tmpl w:val="FDBCDE26"/>
    <w:lvl w:ilvl="0" w:tplc="F0D0FE66">
      <w:start w:val="1"/>
      <w:numFmt w:val="decimal"/>
      <w:lvlText w:val="%1."/>
      <w:lvlJc w:val="left"/>
      <w:pPr>
        <w:ind w:left="720" w:hanging="360"/>
      </w:pPr>
    </w:lvl>
    <w:lvl w:ilvl="1" w:tplc="16F65436">
      <w:numFmt w:val="decimal"/>
      <w:lvlText w:val=""/>
      <w:lvlJc w:val="left"/>
    </w:lvl>
    <w:lvl w:ilvl="2" w:tplc="2EE8F0B4">
      <w:numFmt w:val="decimal"/>
      <w:lvlText w:val=""/>
      <w:lvlJc w:val="left"/>
    </w:lvl>
    <w:lvl w:ilvl="3" w:tplc="DBACD474">
      <w:numFmt w:val="decimal"/>
      <w:lvlText w:val=""/>
      <w:lvlJc w:val="left"/>
    </w:lvl>
    <w:lvl w:ilvl="4" w:tplc="F4B2E7CE">
      <w:numFmt w:val="decimal"/>
      <w:lvlText w:val=""/>
      <w:lvlJc w:val="left"/>
    </w:lvl>
    <w:lvl w:ilvl="5" w:tplc="5CD4B880">
      <w:numFmt w:val="decimal"/>
      <w:lvlText w:val=""/>
      <w:lvlJc w:val="left"/>
    </w:lvl>
    <w:lvl w:ilvl="6" w:tplc="BEDCA646">
      <w:numFmt w:val="decimal"/>
      <w:lvlText w:val=""/>
      <w:lvlJc w:val="left"/>
    </w:lvl>
    <w:lvl w:ilvl="7" w:tplc="7FF0A1E4">
      <w:numFmt w:val="decimal"/>
      <w:lvlText w:val=""/>
      <w:lvlJc w:val="left"/>
    </w:lvl>
    <w:lvl w:ilvl="8" w:tplc="2E5271FA">
      <w:numFmt w:val="decimal"/>
      <w:lvlText w:val=""/>
      <w:lvlJc w:val="left"/>
    </w:lvl>
  </w:abstractNum>
  <w:abstractNum w:abstractNumId="1" w15:restartNumberingAfterBreak="0">
    <w:nsid w:val="50A05911"/>
    <w:multiLevelType w:val="hybridMultilevel"/>
    <w:tmpl w:val="E982D71E"/>
    <w:lvl w:ilvl="0" w:tplc="4588F056">
      <w:start w:val="1"/>
      <w:numFmt w:val="bullet"/>
      <w:lvlText w:val="●"/>
      <w:lvlJc w:val="left"/>
      <w:pPr>
        <w:ind w:left="720" w:hanging="360"/>
      </w:pPr>
    </w:lvl>
    <w:lvl w:ilvl="1" w:tplc="C5E8D8D8">
      <w:start w:val="1"/>
      <w:numFmt w:val="bullet"/>
      <w:lvlText w:val="○"/>
      <w:lvlJc w:val="left"/>
      <w:pPr>
        <w:ind w:left="1440" w:hanging="360"/>
      </w:pPr>
    </w:lvl>
    <w:lvl w:ilvl="2" w:tplc="6AAA6B98">
      <w:start w:val="1"/>
      <w:numFmt w:val="bullet"/>
      <w:lvlText w:val="■"/>
      <w:lvlJc w:val="left"/>
      <w:pPr>
        <w:ind w:left="2160" w:hanging="360"/>
      </w:pPr>
    </w:lvl>
    <w:lvl w:ilvl="3" w:tplc="06AC5524">
      <w:start w:val="1"/>
      <w:numFmt w:val="bullet"/>
      <w:lvlText w:val="●"/>
      <w:lvlJc w:val="left"/>
      <w:pPr>
        <w:ind w:left="2880" w:hanging="360"/>
      </w:pPr>
    </w:lvl>
    <w:lvl w:ilvl="4" w:tplc="AECE82BE">
      <w:start w:val="1"/>
      <w:numFmt w:val="bullet"/>
      <w:lvlText w:val="○"/>
      <w:lvlJc w:val="left"/>
      <w:pPr>
        <w:ind w:left="3600" w:hanging="360"/>
      </w:pPr>
    </w:lvl>
    <w:lvl w:ilvl="5" w:tplc="4B882C04">
      <w:start w:val="1"/>
      <w:numFmt w:val="bullet"/>
      <w:lvlText w:val="■"/>
      <w:lvlJc w:val="left"/>
      <w:pPr>
        <w:ind w:left="4320" w:hanging="360"/>
      </w:pPr>
    </w:lvl>
    <w:lvl w:ilvl="6" w:tplc="D92632EA">
      <w:start w:val="1"/>
      <w:numFmt w:val="bullet"/>
      <w:lvlText w:val="●"/>
      <w:lvlJc w:val="left"/>
      <w:pPr>
        <w:ind w:left="5040" w:hanging="360"/>
      </w:pPr>
    </w:lvl>
    <w:lvl w:ilvl="7" w:tplc="9F3C638C">
      <w:start w:val="1"/>
      <w:numFmt w:val="bullet"/>
      <w:lvlText w:val="●"/>
      <w:lvlJc w:val="left"/>
      <w:pPr>
        <w:ind w:left="5760" w:hanging="360"/>
      </w:pPr>
    </w:lvl>
    <w:lvl w:ilvl="8" w:tplc="46103B4E">
      <w:start w:val="1"/>
      <w:numFmt w:val="bullet"/>
      <w:lvlText w:val="●"/>
      <w:lvlJc w:val="left"/>
      <w:pPr>
        <w:ind w:left="6480" w:hanging="360"/>
      </w:pPr>
    </w:lvl>
  </w:abstractNum>
  <w:abstractNum w:abstractNumId="2" w15:restartNumberingAfterBreak="0">
    <w:nsid w:val="63C84CAB"/>
    <w:multiLevelType w:val="hybridMultilevel"/>
    <w:tmpl w:val="0D282330"/>
    <w:lvl w:ilvl="0" w:tplc="301ABD02">
      <w:start w:val="1"/>
      <w:numFmt w:val="bullet"/>
      <w:lvlText w:val="•"/>
      <w:lvlJc w:val="left"/>
      <w:pPr>
        <w:ind w:left="720" w:hanging="360"/>
      </w:pPr>
    </w:lvl>
    <w:lvl w:ilvl="1" w:tplc="AF364112">
      <w:numFmt w:val="decimal"/>
      <w:lvlText w:val=""/>
      <w:lvlJc w:val="left"/>
    </w:lvl>
    <w:lvl w:ilvl="2" w:tplc="A2F4E41C">
      <w:numFmt w:val="decimal"/>
      <w:lvlText w:val=""/>
      <w:lvlJc w:val="left"/>
    </w:lvl>
    <w:lvl w:ilvl="3" w:tplc="824E7906">
      <w:numFmt w:val="decimal"/>
      <w:lvlText w:val=""/>
      <w:lvlJc w:val="left"/>
    </w:lvl>
    <w:lvl w:ilvl="4" w:tplc="74E05016">
      <w:numFmt w:val="decimal"/>
      <w:lvlText w:val=""/>
      <w:lvlJc w:val="left"/>
    </w:lvl>
    <w:lvl w:ilvl="5" w:tplc="DDC0A80E">
      <w:numFmt w:val="decimal"/>
      <w:lvlText w:val=""/>
      <w:lvlJc w:val="left"/>
    </w:lvl>
    <w:lvl w:ilvl="6" w:tplc="B4967A20">
      <w:numFmt w:val="decimal"/>
      <w:lvlText w:val=""/>
      <w:lvlJc w:val="left"/>
    </w:lvl>
    <w:lvl w:ilvl="7" w:tplc="A4A4C7BC">
      <w:numFmt w:val="decimal"/>
      <w:lvlText w:val=""/>
      <w:lvlJc w:val="left"/>
    </w:lvl>
    <w:lvl w:ilvl="8" w:tplc="EE1C362A">
      <w:numFmt w:val="decimal"/>
      <w:lvlText w:val=""/>
      <w:lvlJc w:val="left"/>
    </w:lvl>
  </w:abstractNum>
  <w:num w:numId="1" w16cid:durableId="486899182">
    <w:abstractNumId w:val="1"/>
    <w:lvlOverride w:ilvl="0">
      <w:startOverride w:val="1"/>
    </w:lvlOverride>
  </w:num>
  <w:num w:numId="2" w16cid:durableId="2052598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67A"/>
    <w:rsid w:val="000963AD"/>
    <w:rsid w:val="002564B6"/>
    <w:rsid w:val="002F4C5C"/>
    <w:rsid w:val="00914E22"/>
    <w:rsid w:val="00B47ACD"/>
    <w:rsid w:val="00BC667A"/>
    <w:rsid w:val="00C94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7E15C"/>
  <w15:docId w15:val="{F8FBC2F2-9635-41A2-A4A0-05F4F18B2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C5F8A"/>
      <w:sz w:val="28"/>
      <w:szCs w:val="28"/>
    </w:rPr>
  </w:style>
  <w:style w:type="paragraph" w:styleId="Heading2">
    <w:name w:val="heading 2"/>
    <w:uiPriority w:val="9"/>
    <w:unhideWhenUsed/>
    <w:qFormat/>
    <w:pPr>
      <w:spacing w:before="240" w:after="120"/>
      <w:outlineLvl w:val="1"/>
    </w:pPr>
    <w:rPr>
      <w:b/>
      <w:bCs/>
      <w:color w:val="1A3D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3054</Words>
  <Characters>17413</Characters>
  <Application>Microsoft Office Word</Application>
  <DocSecurity>0</DocSecurity>
  <Lines>145</Lines>
  <Paragraphs>40</Paragraphs>
  <ScaleCrop>false</ScaleCrop>
  <Company/>
  <LinksUpToDate>false</LinksUpToDate>
  <CharactersWithSpaces>20427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Donna Chandler-Ferguson</cp:lastModifiedBy>
  <cp:revision>2</cp:revision>
  <dcterms:created xsi:type="dcterms:W3CDTF">2026-04-27T22:09:00Z</dcterms:created>
  <dcterms:modified xsi:type="dcterms:W3CDTF">2026-04-27T22:09:00Z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064fd48a-e6f2-4dff-8e46-af0b31b2bb6f</vt:lpwstr>
  </property>
</Properties>
</file>