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0A6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Credit Risk Analysis Report</w:t>
      </w:r>
    </w:p>
    <w:p w14:paraId="1AE9C236" w14:textId="53E562A0" w:rsidR="00513FC3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The purpose of this analysis is to predict the risk of loans based on historical lending</w:t>
      </w:r>
      <w:r w:rsidR="00513FC3">
        <w:rPr>
          <w:color w:val="000000"/>
        </w:rPr>
        <w:t xml:space="preserve"> to build a model that can identify the creditworthiness of the borrowers.</w:t>
      </w:r>
    </w:p>
    <w:p w14:paraId="414156B4" w14:textId="71721D50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The dataset consists of loan size, interest rate, borrower income, debt to income, number of accounts, derogatory marks, and total debt.</w:t>
      </w:r>
    </w:p>
    <w:p w14:paraId="02A81B34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data set was split into Training and Testing sets</w:t>
      </w:r>
    </w:p>
    <w:p w14:paraId="06283BE9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loan status column indicates if a loan is either a healthy loan (0 value) or has a high risk of defaulting (1 value)</w:t>
      </w:r>
    </w:p>
    <w:p w14:paraId="508F1EF4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 Logistic Regression Model was created with the original data to predict both health and high-risk loans (see Model 1 results below)</w:t>
      </w:r>
    </w:p>
    <w:p w14:paraId="1DA3682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training data was then resampled using the RandomOverSampler module and that data was used to build a new Logistic Regression Model. The resampled data was then used to predict both the healthy and high-risk loans (see Model 2 results below)</w:t>
      </w:r>
    </w:p>
    <w:p w14:paraId="20DF4B7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Results</w:t>
      </w:r>
    </w:p>
    <w:p w14:paraId="315F60B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Machine Learning Model 1:</w:t>
      </w:r>
    </w:p>
    <w:p w14:paraId="330DF458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Accuracy is 99%</w:t>
      </w:r>
    </w:p>
    <w:p w14:paraId="39639FB9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Precision for Healthy Loan is 1.00, High-risk loan is .87</w:t>
      </w:r>
    </w:p>
    <w:p w14:paraId="3DF3482F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Recall for Healthy Loan is 1.00, High-risk loan is .89</w:t>
      </w:r>
    </w:p>
    <w:p w14:paraId="392513F5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Machine Learning Model 2:</w:t>
      </w:r>
    </w:p>
    <w:p w14:paraId="5E7B728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Accuracy is 100%</w:t>
      </w:r>
    </w:p>
    <w:p w14:paraId="40E55453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Precision for Healthy Loan is 1.00, High-risk loan is .87</w:t>
      </w:r>
    </w:p>
    <w:p w14:paraId="38E0BF3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Recall for Healthy Loan is 1.00, High-risk loan is 1.00</w:t>
      </w:r>
    </w:p>
    <w:p w14:paraId="2115146D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Summary</w:t>
      </w:r>
    </w:p>
    <w:p w14:paraId="40BD52D8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Logistic regression model with the oversampled data was better at making predictions</w:t>
      </w:r>
    </w:p>
    <w:p w14:paraId="3A1FF99E" w14:textId="3E591C9E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</w:t>
      </w:r>
      <w:r w:rsidR="00513FC3">
        <w:rPr>
          <w:color w:val="000000"/>
        </w:rPr>
        <w:t>T</w:t>
      </w:r>
      <w:r w:rsidRPr="00513FC3">
        <w:rPr>
          <w:color w:val="000000"/>
        </w:rPr>
        <w:t>he regression model with the oversampled data would be better to use in this case because it is more accurate at predicting the high-risk loans, and those are the types</w:t>
      </w:r>
    </w:p>
    <w:p w14:paraId="35794DE8" w14:textId="77777777" w:rsidR="00B50CA7" w:rsidRPr="00513FC3" w:rsidRDefault="00B50CA7">
      <w:pPr>
        <w:rPr>
          <w:sz w:val="24"/>
          <w:szCs w:val="24"/>
        </w:rPr>
      </w:pPr>
    </w:p>
    <w:sectPr w:rsidR="00B50CA7" w:rsidRPr="0051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7"/>
    <w:rsid w:val="00513FC3"/>
    <w:rsid w:val="00B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5A28"/>
  <w15:chartTrackingRefBased/>
  <w15:docId w15:val="{EA1799A2-4037-4AB9-831E-15EE7D02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stargily bobby</dc:creator>
  <cp:keywords/>
  <dc:description/>
  <cp:lastModifiedBy>stargily bobby</cp:lastModifiedBy>
  <cp:revision>2</cp:revision>
  <dcterms:created xsi:type="dcterms:W3CDTF">2023-08-09T16:48:00Z</dcterms:created>
  <dcterms:modified xsi:type="dcterms:W3CDTF">2023-08-09T17:11:00Z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65937eb5-0c1c-488a-be09-56cacae56ce3</vt:lpwstr>
  </property>
</Properties>
</file>