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Deployment Workshop Report</w:t>
      </w:r>
    </w:p>
    <w:p>
      <w:pPr>
        <w:pStyle w:val="Subtitle"/>
      </w:pPr>
      <w:r>
        <w:t>Tomato leaf disease classification with EC2 S3 and CloudWatch</w:t>
      </w:r>
    </w:p>
    <w:p>
      <w:r>
        <w:t>16 October 2026  |  Sydney  |  ap-southeast-2</w:t>
      </w:r>
    </w:p>
    <w:p>
      <w:r>
        <w:t>The project has progressed from local inference to a containerized AWS demonstration. One EC2 instance hosts a Next.js frontend and a FastAPI CPU inference service. S3 stores the model artifacts, while CloudWatch collects operational signals. The workshop documents deployment, validation, troubleshooting and resource cleanup. [1]</w:t>
      </w:r>
    </w:p>
    <w:tbl>
      <w:tblPr>
        <w:tblW w:type="auto" w:w="0"/>
        <w:jc w:val="center"/>
        <w:tblLayout w:type="fixed"/>
        <w:tblLook w:firstColumn="1" w:firstRow="1" w:lastColumn="0" w:lastRow="0" w:noHBand="0" w:noVBand="1" w:val="04A0"/>
      </w:tblPr>
      <w:tblGrid>
        <w:gridCol w:w="2376"/>
        <w:gridCol w:w="7560"/>
      </w:tblGrid>
      <w:tr>
        <w:trPr>
          <w:tblHeader w:val="true"/>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Item</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Recorded configuration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Region</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Asia Pacific Sydney / ap-southeast-2</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Primary AWS services</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EC2, S3, CloudWatch</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Supporting services</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IAM, VPC, security groups, SNS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Application stack</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Next.js standalone, FastAPI, PyTorch CPU, Docker, GHCR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Deployment model</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One host with two containers; manual promotion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Monitoring scope</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CPU RAM disk dashboard and one RAM alarm</w:t>
            </w:r>
          </w:p>
        </w:tc>
      </w:tr>
    </w:tbl>
    <w:p/>
    <w:p>
      <w:pPr>
        <w:pStyle w:val="Heading1"/>
      </w:pPr>
      <w:r>
        <w:t>5 Workshop</w:t>
      </w:r>
    </w:p>
    <w:p>
      <w:pPr>
        <w:pStyle w:val="Heading2"/>
      </w:pPr>
      <w:r>
        <w:t>5.1 Introduction</w:t>
      </w:r>
    </w:p>
    <w:p>
      <w:r>
        <w:t>The application accepts JPEG or PNG leaf images and returns ranked disease classes with confidence values. The model supports eleven output classes, including an unknown class. An optional Grad-CAM++ explanation visualizes regions associated with a selected prediction. This is a learning and research demonstration; field diagnostic accuracy has not been established.</w:t>
      </w:r>
    </w:p>
    <w:p>
      <w:r>
        <w:t>The operational flow is GitHub Actions to GHCR, then manual image deployment to EC2. At deployment time the host downloads a checkpoint and class map from private S3 storage. The browser loads the frontend on port 3000 and calls the API on the same hostname at port 8000. Container stdout and stderr are sent to CloudWatch Logs; the Agent publishes host memory and disk metrics.</w:t>
      </w:r>
    </w:p>
    <w:p>
      <w:pPr>
        <w:pStyle w:val="Command"/>
        <w:shd w:fill="F4F5F7"/>
      </w:pPr>
      <w:r>
        <w:t>GitHub Actions -&gt; GHCR -&gt; EC2 frontend and backend</w:t>
        <w:br/>
        <w:t>S3 model artifacts -&gt; EC2 read-only mount</w:t>
        <w:br/>
        <w:t>EC2 logs and host metrics -&gt; CloudWatch -&gt; RAM alarm -&gt; SNS email</w:t>
      </w:r>
    </w:p>
    <w:p>
      <w:pPr>
        <w:pStyle w:val="Heading2"/>
      </w:pPr>
      <w:r>
        <w:t>5.2 Prerequisites</w:t>
      </w:r>
    </w:p>
    <w:p>
      <w:r>
        <w:t>Use a personal AWS account with an eligible EC2 instance in Sydney, an x86_64 Amazon Linux 2023 AMI, Docker and AWS CLI v2. Allow SSH and application ports only from approved public client IP addresses. An EC2 instance profile provides S3 and CloudWatch access without storing access keys in the repository. The deployed instance type must be recorded from Console rather than inferred from earlier recommendations.</w:t>
      </w:r>
    </w:p>
    <w:p>
      <w:r>
        <w:br w:type="page"/>
      </w:r>
    </w:p>
    <w:tbl>
      <w:tblPr>
        <w:tblW w:type="auto" w:w="0"/>
        <w:jc w:val="center"/>
        <w:tblLayout w:type="fixed"/>
        <w:tblLook w:firstColumn="1" w:firstRow="1" w:lastColumn="0" w:lastRow="0" w:noHBand="0" w:noVBand="1" w:val="04A0"/>
      </w:tblPr>
      <w:tblGrid>
        <w:gridCol w:w="2304"/>
        <w:gridCol w:w="7632"/>
      </w:tblGrid>
      <w:tr>
        <w:trPr>
          <w:tblHeader w:val="true"/>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Dependency</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Required setting</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Network</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Public subnet; 0.0.0.0/0 -&gt; Internet Gateway; public IPv4</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Inbound access</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22 SSH; 3000 frontend; 8000 API; source IP restrictions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S3</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Private bucket; mobilenet-distilled-v1/ prefix</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IAM</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s3:GetObject on the model prefix; CloudWatchAgentServerPolicy</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Read logs by CLI</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logs:FilterLogEvents scoped to both application log groups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Artifacts</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Verified checkpoint and matching class map</w:t>
            </w:r>
          </w:p>
        </w:tc>
      </w:tr>
    </w:tbl>
    <w:p/>
    <w:p>
      <w:pPr>
        <w:pStyle w:val="Heading2"/>
      </w:pPr>
      <w:r>
        <w:t>5.3 Access S3 from the EC2 VPC</w:t>
      </w:r>
    </w:p>
    <w:p>
      <w:pPr>
        <w:pStyle w:val="Heading3"/>
      </w:pPr>
      <w:r>
        <w:t>5.3.1 Prepare identity and artifact permissions</w:t>
      </w:r>
    </w:p>
    <w:p>
      <w:r>
        <w:t>Attach the EC2 role and verify its assumed-role identity before downloading files. Scope GetObject to the actual bucket and mobilenet-distilled-v1 prefix. The current demonstration uses S3 regional service access over the public subnet Internet route; no S3 gateway or interface endpoint was validated. A gateway endpoint remains an optional network improvement, and on-premises DNS simulation is outside this deployment.</w:t>
      </w:r>
    </w:p>
    <w:p>
      <w:pPr>
        <w:pStyle w:val="Command"/>
        <w:shd w:fill="F4F5F7"/>
      </w:pPr>
      <w:r>
        <w:t>aws sts get-caller-identity</w:t>
        <w:br/>
        <w:t>export AWS_DEFAULT_REGION=ap-southeast-2</w:t>
        <w:br/>
        <w:t>read -r -p "S3 bucket name: " MODEL_BUCKET</w:t>
        <w:br/>
        <w:t>mkdir -p checkpoints/v1</w:t>
      </w:r>
    </w:p>
    <w:p>
      <w:pPr>
        <w:pStyle w:val="Heading3"/>
      </w:pPr>
      <w:r>
        <w:t>5.3.2 Download and validate artifacts</w:t>
      </w:r>
    </w:p>
    <w:p>
      <w:pPr>
        <w:pStyle w:val="Command"/>
        <w:shd w:fill="F4F5F7"/>
      </w:pPr>
      <w:r>
        <w:t>aws s3 cp "s3://$MODEL_BUCKET/mobilenet-distilled-v1/model.pth" \</w:t>
        <w:br/>
        <w:t xml:space="preserve">  checkpoints/v1/model.pth</w:t>
        <w:br/>
        <w:t>aws s3 cp "s3://$MODEL_BUCKET/mobilenet-distilled-v1/class_to_idx.json" \</w:t>
        <w:br/>
        <w:t xml:space="preserve">  checkpoints/v1/class_to_idx.json</w:t>
        <w:br/>
        <w:t>sha256sum checkpoints/v1/model.pth checkpoints/v1/class_to_idx.json</w:t>
      </w:r>
    </w:p>
    <w:p>
      <w:r>
        <w:t>The downloaded checkpoint and mapping matched the local source artifacts. The checkpoint is approximately 6 MiB. These hashes identify the release artifacts; they do not measure model accuracy.</w:t>
      </w:r>
    </w:p>
    <w:p>
      <w:r>
        <w:t>Checkpoint SHA256</w:t>
      </w:r>
    </w:p>
    <w:p>
      <w:pPr>
        <w:pStyle w:val="Command"/>
        <w:shd w:fill="F4F5F7"/>
      </w:pPr>
      <w:r>
        <w:t>05e72798a74193499f17c4c8267c1436e8bc65cc1e8b8037245664a17644efa5</w:t>
      </w:r>
    </w:p>
    <w:p>
      <w:r>
        <w:t>Class map SHA256</w:t>
      </w:r>
    </w:p>
    <w:p>
      <w:pPr>
        <w:pStyle w:val="Command"/>
        <w:shd w:fill="F4F5F7"/>
      </w:pPr>
      <w:r>
        <w:t>ff5c73e7a7e3e495593fa664b75ebc73de4c9a425f1d847351ae60bc1fbaa786</w:t>
      </w:r>
    </w:p>
    <w:p>
      <w:pPr>
        <w:pStyle w:val="Heading2"/>
      </w:pPr>
      <w:r>
        <w:t>5.4 Deploy the containerized application</w:t>
      </w:r>
    </w:p>
    <w:p>
      <w:pPr>
        <w:pStyle w:val="Heading3"/>
      </w:pPr>
      <w:r>
        <w:t>5.4.1 Verify continuous delivery</w:t>
      </w:r>
    </w:p>
    <w:p>
      <w:r>
        <w:t>The workflow tests Python unit/API behavior, builds Next.js, builds the checkpoint-free backend image and smoke-tests the production frontend container. The frontend checks cover health, pages, static assets and non-root execution. Successful master runs publish both images. Python fixtures do not replace evaluation of a real deployed checkpoint; promotion to EC2 remains manual.</w:t>
      </w:r>
    </w:p>
    <w:p>
      <w:r>
        <w:t>The deployed release was associated with commit ff6b75bf3a625db124cc6449f52fa224bf76631e. Backend and frontend digests were recorded to avoid relying on a mutable latest tag.</w:t>
      </w:r>
    </w:p>
    <w:p>
      <w:pPr>
        <w:pStyle w:val="Command"/>
        <w:shd w:fill="F4F5F7"/>
      </w:pPr>
      <w:r>
        <w:t>Backend digest</w:t>
        <w:br/>
        <w:t>f61be1570a834f1819614ad041f79e6114e00a0503852a121a564725cad4c27c</w:t>
        <w:br/>
        <w:t>Frontend digest</w:t>
        <w:br/>
        <w:t>ec211d13241680f208b29f8282c7fb12a19735e9048d1f8dab9b6a27499a7f85</w:t>
      </w:r>
    </w:p>
    <w:p>
      <w:pPr>
        <w:pStyle w:val="Heading3"/>
      </w:pPr>
      <w:r>
        <w:t>5.4.2 Configure backend runtime</w:t>
      </w:r>
    </w:p>
    <w:p>
      <w:r>
        <w:t>The host mounts checkpoints/v1 read-only at /app/artifacts. MODEL_CHECKPOINT and MODEL_CLASS_MAP select files inside that mount. MODEL_NAME is mobilenetv3_small_100 and MODEL_THREADS is 2. CORS_ORIGINS must contain the exact frontend origin. Model initialization occurs once per process; missing or incompatible weights cause readiness to return 503.</w:t>
      </w:r>
    </w:p>
    <w:p>
      <w:pPr>
        <w:pStyle w:val="Heading3"/>
      </w:pPr>
      <w:r>
        <w:t>5.4.3 Configure frontend and networking</w:t>
      </w:r>
    </w:p>
    <w:p>
      <w:r>
        <w:t>The existing multi-stage frontend Dockerfile produces a Next.js standalone runtime. The container listens on port 3000 and runs node server.js. With no compiled API override, the browser calls its current hostname on port 8000. NEXT_PUBLIC variables are compiled at build time. A stopped and restarted EC2 instance can acquire a new public IP, requiring a new SSH target and backend CORS configuration. [2]</w:t>
      </w:r>
    </w:p>
    <w:p>
      <w:pPr>
        <w:pStyle w:val="Heading3"/>
      </w:pPr>
      <w:r>
        <w:t>5.4.4 Validate application behavior</w:t>
      </w:r>
    </w:p>
    <w:p>
      <w:pPr>
        <w:pStyle w:val="Command"/>
        <w:shd w:fill="F4F5F7"/>
      </w:pPr>
      <w:r>
        <w:t>sudo docker ps</w:t>
        <w:br/>
        <w:t>curl --fail http://127.0.0.1:8000/health</w:t>
        <w:br/>
        <w:t>curl -I http://127.0.0.1:3000</w:t>
        <w:br/>
        <w:t>curl --fail-with-body \</w:t>
        <w:br/>
        <w:t xml:space="preserve">  -F "file=@frontend/tests/fixtures/tomato-leaf.jpg;type=image/jpeg" \</w:t>
        <w:br/>
        <w:t xml:space="preserve">  -F "top_k=3" http://127.0.0.1:8000/predict</w:t>
      </w:r>
    </w:p>
    <w:tbl>
      <w:tblPr>
        <w:tblW w:type="auto" w:w="0"/>
        <w:jc w:val="center"/>
        <w:tblLayout w:type="fixed"/>
        <w:tblLook w:firstColumn="1" w:firstRow="1" w:lastColumn="0" w:lastRow="0" w:noHBand="0" w:noVBand="1" w:val="04A0"/>
      </w:tblPr>
      <w:tblGrid>
        <w:gridCol w:w="2880"/>
        <w:gridCol w:w="7056"/>
      </w:tblGrid>
      <w:tr>
        <w:trPr>
          <w:tblHeader w:val="true"/>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Check</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Recorded result</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Artifact integrity</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Both SHA256 values matched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Backend container</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healthy</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/health</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status ok; api_version 1.0; is_mock false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/predict</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model_version mobilenetv3_small_100:05e72798a741</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Single request</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29.23 ms reported by API; not a p95 benchmark</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Fixture top class</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Tomato___Bacterial_spot; confidence 0.7058</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Desktop and phone</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Frontend page access confirmed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AWS browser explanation</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Separate end-to-end confirmation still required</w:t>
            </w:r>
          </w:p>
        </w:tc>
      </w:tr>
    </w:tbl>
    <w:p/>
    <w:p>
      <w:pPr>
        <w:pStyle w:val="Heading2"/>
      </w:pPr>
      <w:r>
        <w:t>5.5 Monitoring and access control</w:t>
      </w:r>
    </w:p>
    <w:p>
      <w:pPr>
        <w:pStyle w:val="Heading3"/>
      </w:pPr>
      <w:r>
        <w:t>5.5.1 Collect logs and host metrics</w:t>
      </w:r>
    </w:p>
    <w:p>
      <w:r>
        <w:t>The Docker awslogs driver sends container output to /plant-disease/backend and /plant-disease/frontend. The retention target is seven days. JSON middleware logs contain request ID, method, path, status and duration. CloudWatch Agent publishes mem_used_percent and disk_used_percent under PlantDisease/Host every 60 seconds; CPU uses the EC2 basic metric. A screenshot confirmed disk metric ingestion. [4]</w:t>
      </w:r>
    </w:p>
    <w:p>
      <w:pPr>
        <w:pStyle w:val="Command"/>
        <w:shd w:fill="F4F5F7"/>
      </w:pPr>
      <w:r>
        <w:t>aws logs tail /plant-disease/backend --since 10m --region ap-southeast-2</w:t>
        <w:br/>
        <w:t>sudo /opt/aws/amazon-cloudwatch-agent/bin/amazon-cloudwatch-agent-ctl \</w:t>
        <w:br/>
        <w:t xml:space="preserve">  -a status</w:t>
      </w:r>
    </w:p>
    <w:p>
      <w:pPr>
        <w:pStyle w:val="Heading3"/>
      </w:pPr>
      <w:r>
        <w:t>5.5.2 Configure one RAM alarm</w:t>
      </w:r>
    </w:p>
    <w:p>
      <w:r>
        <w:t>The monitoring scope is one host RAM alarm: Average mem_used_percent greater than 85, one-minute periods, three breaching datapoints out of three. Missing data is treated as missing. The ALARM action targets the plant-disease-alerts SNS topic with a confirmed email subscription. Confirm the saved settings, alarm history and received email as acceptance evidence. [5]</w:t>
      </w:r>
    </w:p>
    <w:p>
      <w:r>
        <w:t>A controlled notification test temporarily lowers the threshold to zero. After the state changes to ALARM and email is received, restore 85 and verify recovery when usage is below that threshold. This does not require memory exhaustion. Notification delivery and recovery were not independently evidenced in the recorded deployment outputs.</w:t>
      </w:r>
    </w:p>
    <w:p>
      <w:pPr>
        <w:pStyle w:val="Heading3"/>
      </w:pPr>
      <w:r>
        <w:t>5.5.3 Apply least privilege</w:t>
      </w:r>
    </w:p>
    <w:p>
      <w:r>
        <w:t>Keep the S3 bucket private and grant the instance role access only to the required model prefix. Add FilterLogEvents for reading application logs, separately from log-delivery permissions. Do not make the bucket public to fix a 403 error. Container mounts are read-only, and both production images run as non-root users. IAM identity, bucket policy and object key must all be checked when authorization fails. [3]</w:t>
      </w:r>
    </w:p>
    <w:p>
      <w:pPr>
        <w:pStyle w:val="Heading2"/>
      </w:pPr>
      <w:r>
        <w:t>5.6 Clean up and daily operations</w:t>
      </w:r>
    </w:p>
    <w:p>
      <w:r>
        <w:t>Use docker stop to pause application containers and docker start to resume them. Start the backend and wait for readiness before opening frontend traffic. To reduce compute use between lab sessions, stop EC2 from Console or CloudShell. EBS data remains, but storage and retained monitoring resources may still incur costs. Stop and start can change the public IP. [2]</w:t>
      </w:r>
    </w:p>
    <w:p>
      <w:pPr>
        <w:pStyle w:val="Command"/>
        <w:shd w:fill="F4F5F7"/>
      </w:pPr>
      <w:r>
        <w:t># EC2 SSH</w:t>
        <w:br/>
        <w:t>sudo docker stop plant-disease-frontend plant-disease-api</w:t>
        <w:br/>
        <w:t># AWS CloudShell with operator permissions</w:t>
        <w:br/>
        <w:t>aws ec2 stop-instances --instance-ids "$INSTANCE_ID" --region ap-southeast-2</w:t>
      </w:r>
    </w:p>
    <w:p>
      <w:r>
        <w:t>At final teardown, retain only approved evidence and release manifests, then remove unused instances, EBS volumes or snapshots, S3 object versions, log groups, dashboards, alarms and SNS subscriptions. Release an Elastic IP if one was allocated. Delete model artifacts only after confirming that no active deployment needs them.</w:t>
      </w:r>
    </w:p>
    <w:p>
      <w:pPr>
        <w:pStyle w:val="Heading1"/>
      </w:pPr>
      <w:r>
        <w:t>References</w:t>
      </w:r>
    </w:p>
    <w:p>
      <w:r>
        <w:t>AWS documentation and pricing references accessed on 16 October 2026. Usage allowances in the proposal are planning assumptions, not a regional price quotation.</w:t>
      </w:r>
    </w:p>
    <w:p>
      <w:pPr>
        <w:spacing w:after="80"/>
      </w:pPr>
      <w:r>
        <w:rPr>
          <w:sz w:val="18"/>
        </w:rPr>
        <w:t xml:space="preserve">[1] </w:t>
      </w:r>
      <w:hyperlink r:id="rId11">
        <w:r>
          <w:rPr>
            <w:color w:val="000000"/>
            <w:sz w:val="18"/>
            <w:u w:val="single"/>
          </w:rPr>
          <w:t>Project repository and release history</w:t>
        </w:r>
      </w:hyperlink>
    </w:p>
    <w:p>
      <w:pPr>
        <w:spacing w:after="80"/>
      </w:pPr>
      <w:r>
        <w:rPr>
          <w:sz w:val="18"/>
        </w:rPr>
        <w:t xml:space="preserve">[2] </w:t>
      </w:r>
      <w:hyperlink r:id="rId12">
        <w:r>
          <w:rPr>
            <w:color w:val="000000"/>
            <w:sz w:val="18"/>
            <w:u w:val="single"/>
          </w:rPr>
          <w:t>EC2 stop and start behavior</w:t>
        </w:r>
      </w:hyperlink>
    </w:p>
    <w:p>
      <w:pPr>
        <w:spacing w:after="80"/>
      </w:pPr>
      <w:r>
        <w:rPr>
          <w:sz w:val="18"/>
        </w:rPr>
        <w:t xml:space="preserve">[3] </w:t>
      </w:r>
      <w:hyperlink r:id="rId13">
        <w:r>
          <w:rPr>
            <w:color w:val="000000"/>
            <w:sz w:val="18"/>
            <w:u w:val="single"/>
          </w:rPr>
          <w:t>S3 HeadObject permissions and error responses</w:t>
        </w:r>
      </w:hyperlink>
    </w:p>
    <w:p>
      <w:pPr>
        <w:spacing w:after="80"/>
      </w:pPr>
      <w:r>
        <w:rPr>
          <w:sz w:val="18"/>
        </w:rPr>
        <w:t xml:space="preserve">[4] </w:t>
      </w:r>
      <w:hyperlink r:id="rId14">
        <w:r>
          <w:rPr>
            <w:color w:val="000000"/>
            <w:sz w:val="18"/>
            <w:u w:val="single"/>
          </w:rPr>
          <w:t>CloudWatch Agent installation</w:t>
        </w:r>
      </w:hyperlink>
    </w:p>
    <w:p>
      <w:pPr>
        <w:spacing w:after="80"/>
      </w:pPr>
      <w:r>
        <w:rPr>
          <w:sz w:val="18"/>
        </w:rPr>
        <w:t xml:space="preserve">[5] </w:t>
      </w:r>
      <w:hyperlink r:id="rId15">
        <w:r>
          <w:rPr>
            <w:color w:val="000000"/>
            <w:sz w:val="18"/>
            <w:u w:val="single"/>
          </w:rPr>
          <w:t>CloudWatch alarm actions</w:t>
        </w:r>
      </w:hyperlink>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PLANT DISEASE DETECTION  |  AWS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4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4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4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40" w:line="240" w:lineRule="auto" w:before="0"/>
      <w:contextualSpacing/>
    </w:pPr>
    <w:rPr>
      <w:rFonts w:asciiTheme="majorHAnsi" w:eastAsiaTheme="majorEastAsia" w:hAnsiTheme="majorHAnsi" w:cstheme="majorBidi" w:ascii="Arial" w:hAnsi="Arial" w:eastAsia="Arial" w:cs="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140"/>
    </w:pPr>
    <w:rPr>
      <w:rFonts w:asciiTheme="majorHAnsi" w:eastAsiaTheme="majorEastAsia" w:hAnsiTheme="majorHAnsi" w:cstheme="majorBidi"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120" w:line="240" w:lineRule="auto"/>
      <w:ind w:left="144"/>
    </w:pPr>
    <w:rPr>
      <w:rFonts w:ascii="Consolas" w:hAnsi="Consolas" w:eastAsia="Consolas" w:cs="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tarkkk1/plant-disease-detection" TargetMode="External"/><Relationship Id="rId12" Type="http://schemas.openxmlformats.org/officeDocument/2006/relationships/hyperlink" Target="https://docs.aws.amazon.com/AWSEC2/latest/UserGuide/Stop_Start.html" TargetMode="External"/><Relationship Id="rId13" Type="http://schemas.openxmlformats.org/officeDocument/2006/relationships/hyperlink" Target="https://docs.aws.amazon.com/AmazonS3/latest/API/API_HeadObject.html" TargetMode="External"/><Relationship Id="rId14" Type="http://schemas.openxmlformats.org/officeDocument/2006/relationships/hyperlink" Target="https://docs.aws.amazon.com/AmazonCloudWatch/latest/monitoring/Install-CloudWatch-Agent.html" TargetMode="External"/><Relationship Id="rId15" Type="http://schemas.openxmlformats.org/officeDocument/2006/relationships/hyperlink" Target="https://docs.aws.amazon.com/AmazonCloudWatch/latest/monitoring/alarm-ac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Deployment Workshop Report</dc:title>
  <dc:subject>AWS EC2 S3 CloudWatch deployment of tomato leaf disease classification</dc:subject>
  <dc:creator/>
  <cp:keywords>EC2 S3 CloudWatch FastAPI Next.js MLOps</cp:keywords>
  <dc:description>generated by python-docx</dc:description>
  <cp:lastModifiedBy/>
  <cp:revision>1</cp:revision>
  <dcterms:created xsi:type="dcterms:W3CDTF">2013-12-23T23:15:00Z</dcterms:created>
  <dcterms:modified xsi:type="dcterms:W3CDTF">2013-12-23T23:15:00Z</dcterms:modified>
  <cp:category/>
</cp:coreProperties>
</file>