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08 Worklog</w:t>
      </w:r>
    </w:p>
    <w:p>
      <w:pPr>
        <w:pStyle w:val="Subtitle"/>
      </w:pPr>
      <w:r>
        <w:t>Connecting Amazon EC2 and Amazon S3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08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Retrieve the model artifact set using the EC2 IAM role.</w:t>
      </w:r>
    </w:p>
    <w:p>
      <w:pPr>
        <w:pStyle w:val="ListBullet"/>
        <w:spacing w:after="60"/>
      </w:pPr>
      <w:r>
        <w:t>Resolve credential and object permission issues.</w:t>
      </w:r>
    </w:p>
    <w:p>
      <w:pPr>
        <w:pStyle w:val="ListBullet"/>
        <w:spacing w:after="60"/>
      </w:pPr>
      <w:r>
        <w:t>Verify real-model execution in the cloud environment.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Confirm the instance profile is attached to EC2. Check the active AWS identity and Region without placing permanent access keys on the instance.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Download model.pth and class_to_idx.json from mobilenet-distilled-v1/. Use exact object keys and a dedicated checkpoint directory.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missing credential and S3 access denied errors. Check the assumed role, object key and policy resource scope before changing permissions.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Calculate SHA256 hashes on EC2 and compare them with the source artifact manifest. Keep the checkpoint and label mapping paired.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Load the verified model on EC2 and run a sample tomato leaf prediction. Review the returned class labels and record the model version.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Connected EC2 to private S3 model storage through role-based access.</w:t>
      </w:r>
    </w:p>
    <w:p>
      <w:pPr>
        <w:pStyle w:val="ListBullet"/>
        <w:spacing w:after="60"/>
      </w:pPr>
      <w:r>
        <w:t>Validated checkpoint integrity and the matching class mapping on EC2.</w:t>
      </w:r>
    </w:p>
    <w:p>
      <w:pPr>
        <w:pStyle w:val="ListBullet"/>
        <w:spacing w:after="60"/>
      </w:pPr>
      <w:r>
        <w:t>Ran a sample prediction using the real model in the cloud environment.</w:t>
      </w:r>
    </w:p>
    <w:sectPr w:rsidR="00FC693F" w:rsidRPr="0006063C" w:rsidSect="00034616">
      <w:headerReference w:type="default" r:id="rId9"/>
      <w:footerReference w:type="default" r:id="rId13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08  |  Dates use relative labels such as W08 D1 for Week 8,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IAM/latest/UserGuide/best-practices.html" TargetMode="External"/><Relationship Id="rId11" Type="http://schemas.openxmlformats.org/officeDocument/2006/relationships/hyperlink" Target="https://docs.aws.amazon.com/AmazonS3/latest/userguide/Welcome.html" TargetMode="External"/><Relationship Id="rId12" Type="http://schemas.openxmlformats.org/officeDocument/2006/relationships/hyperlink" Target="https://docs.aws.amazon.com/AWSEC2/latest/UserGuide/EC2_GetStarted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08 Worklog Connecting Amazon EC2 and Amazon S3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