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09 Worklog</w:t>
      </w:r>
    </w:p>
    <w:p>
      <w:pPr>
        <w:pStyle w:val="Subtitle"/>
      </w:pPr>
      <w:r>
        <w:t>Amazon CloudWatch Logs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09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Collect operational logs from the EC2 workload.</w:t>
      </w:r>
    </w:p>
    <w:p>
      <w:pPr>
        <w:pStyle w:val="ListBullet"/>
        <w:spacing w:after="60"/>
      </w:pPr>
      <w:r>
        <w:t>Organize log groups and review retention settings.</w:t>
      </w:r>
    </w:p>
    <w:p>
      <w:pPr>
        <w:pStyle w:val="ListBullet"/>
        <w:spacing w:after="60"/>
      </w:pPr>
      <w:r>
        <w:t>Troubleshoot access to cloud logs.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CloudWatch log groups, log streams and log events. Identify which model initialization and inference events are useful for troubleshooting.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Configure the workload to send operational output to CloudWatch Logs. Use identifiable log groups and streams for the project environment.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log delivery permissions on the EC2 role. Distinguish successful log ingestion from permission to search or read the stored events.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initialization messages and sample inference logs. Use time ranges and filters to locate failures without exposing credentials or private images.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seven-day retention target and log storage costs. Document the scoped logs:FilterLogEvents permission required for command-line log searches.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W09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Organized operational logs in CloudWatch for the EC2 workload.</w:t>
      </w:r>
    </w:p>
    <w:p>
      <w:pPr>
        <w:pStyle w:val="ListBullet"/>
        <w:spacing w:after="60"/>
      </w:pPr>
      <w:r>
        <w:t>Prepared a repeatable approach to searching cloud log events.</w:t>
      </w:r>
    </w:p>
    <w:p>
      <w:pPr>
        <w:pStyle w:val="ListBullet"/>
        <w:spacing w:after="60"/>
      </w:pPr>
      <w:r>
        <w:t>Reviewed log retention and the permissions required to read logs.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09  |  Dates use relative labels such as W09 D1 for Week 9,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AmazonCloudWatch/latest/logs/WhatIsCloudWatchLogs.html" TargetMode="External"/><Relationship Id="rId11" Type="http://schemas.openxmlformats.org/officeDocument/2006/relationships/hyperlink" Target="https://docs.aws.amazon.com/IAM/latest/UserGuide/best-practices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09 Worklog Amazon CloudWatch Logs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