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WAOUH / bot.bj</w:t>
      </w:r>
    </w:p>
    <w:p>
      <w:pPr>
        <w:spacing w:after="24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Document d'architecture — Fonctionnel, Technique, Base de données &amp; Interopérabilité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Juillet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15803D"/>
          <w:sz w:val="22"/>
          <w:szCs w:val="22"/>
        </w:rPr>
        <w:t xml:space="preserve">Plateforme conversationnelle &amp; IA — Bénin / Afrique de l'Ouest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</w:rPr>
        <w:t xml:space="preserve">1. Résumé exécutif</w:t>
      </w:r>
    </w:p>
    <w:p>
      <w:pPr>
        <w:spacing w:after="120"/>
      </w:pPr>
      <w:r>
        <w:rPr>
          <w:rFonts w:ascii="Arial" w:cs="Arial" w:eastAsia="Arial" w:hAnsi="Arial"/>
        </w:rPr>
        <w:t xml:space="preserve">WAOUH (bot.bj) est une plateforme conversationnelle et IA taillée pour le marché africain (FCFA, Mobile Money, français + langues locales — Fon, Yoruba). Elle réunit sur un même socle Supabase : une marketplace WhatsApp (chat, négociation, deals, livraison), des agents IA verticaux (commerce, docs, site, BI, stock, présence QR), un module d'orientation post-BAC, un canal de consultation FA IA à quotas, et un back-office d'administration complet.</w:t>
      </w:r>
    </w:p>
    <w:p>
      <w:pPr>
        <w:spacing w:after="120"/>
      </w:pPr>
      <w:r>
        <w:rPr>
          <w:rFonts w:ascii="Arial" w:cs="Arial" w:eastAsia="Arial" w:hAnsi="Arial"/>
        </w:rPr>
        <w:t xml:space="preserve">Ce document décrit l'architecture fonctionnelle, l'architecture technique, le schéma de base de données et propose un cadre d'interopérabilité pour ouvrir la plateforme à des partenaires (paiement, logistique, éducation, santé, distribution).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1.1 Chiffres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Tables Postgres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200 (dont ≈ 90 waouh_*, 11 apresbac_*, 3 fa_*)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Functions Deno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 déployées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Modules front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30+ (React 18 + TS + Tailwind)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Capacitor / Flutter — canal parallèle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Providers IA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 AI Gateway (Gemini 2.5 Flash-Lite), ElevenLabs, HF NLLB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Canaux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Web, WhatsApp (WAHA), Telegram, mobile natif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</w:rPr>
        <w:t xml:space="preserve">2. Architecture fonctionnelle</w:t>
      </w:r>
    </w:p>
    <w:p>
      <w:pPr>
        <w:spacing w:after="120"/>
      </w:pPr>
      <w:r>
        <w:rPr>
          <w:rFonts w:ascii="Arial" w:cs="Arial" w:eastAsia="Arial" w:hAnsi="Arial"/>
        </w:rPr>
        <w:t xml:space="preserve">La plateforme est organisée en huit domaines fonctionnels. Chaque domaine expose des parcours utilisateurs distincts mais partage l'identité, la messagerie et les notifications.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domains" descr="domains" title="dom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2.1 Chat &amp; Marketplace WAOUH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WAOUH Chat : messagerie temps réel entre acheteurs et vendeurs.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WAOUH Match : mise en relation par mots-clés filtrés (extraction &amp; stop-words).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Radar IA : scan géolocalisé (mode urgence, animation sonar).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Négociation &amp; Deals : flux offre → contre-offre → deal → livraison → paiement.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Prix Réel WAOUH : verdict marché synthétique (Firecrawl + Gemini).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2.2 Agents IA verticaux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Commerce : agent RAG (pgvector) branché sur produits partenaires.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Documents / Site : ingestion PDF, URL, chunking, vectorisation.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 / Analytique : connecteurs Google Sheets, CSV/XLSX, requêtes NL → SQL + Recharts.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Gestion de stock : alertes seuils, mouvements, réappro.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Présence QR (geofencing 50 m) + notifications WhatsApp.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2.3 WhatsApp IA (WAHA)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Création de session via QR code ou pairing code 8 chiffres.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entrant → routing intent (buy/sell/negotiate).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Rate-limiting, dedup, mapping LID ↔ phone E.164.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2.4 Après BAC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 orientation Bénin : 615 filières, filtrage série BAC (A1–H).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OCR relevé de notes (Gemini Vision) + validation étudiant.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Back-office KPIs : sessions, messages, séries, top filières, anomalies.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2.5 FA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Consultation gratuite : 1 par device/jour.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d'accès 6 chiffres = 3 consultations supplémentaires.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Back-office : génération de codes, journal, réglages de quotas.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2.6 CRM, Prospects, Diffusion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unifiée de contacts multi-source (chat, radar, partenaires).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Diffusion IA : audience segmentée par secteur, validation admin, tracking (v_diffusion_audience).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2.7 Administration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/admin/bots-control — supervision bots &amp; sessions WAHA.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/admin/waouh/deals — cycle livraison / paiement.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/admin/apresbac — suivi orientation.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/admin/fa — codes &amp; consultations FA.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Gestion des rôles via table user_roles + has_role().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2.8 Parcours acheteur (référence)</w:t>
      </w:r>
    </w:p>
    <w:p>
      <w:pPr>
        <w:jc w:val="center"/>
      </w:pPr>
      <w:r>
        <w:drawing>
          <wp:inline distT="0" distB="0" distL="0" distR="0">
            <wp:extent cx="5334000" cy="4381500"/>
            <wp:effectExtent t="0" r="0" b="0" l="0"/>
            <wp:docPr id="1" name="journey" descr="journey" title="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</w:rPr>
        <w:t xml:space="preserve">3. Architecture technique</w:t>
      </w:r>
    </w:p>
    <w:p>
      <w:pPr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stack" descr="stack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3.1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 web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18, Vite 5, TypeScript 5, Tailwind v3, shadcn/ui, Recharts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Capacitor (iOS/Android) + variantes Flutter (canaux dédiés)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 15, Auth, Storage, Realtime, Edge Functions Deno)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 AI Gateway — Gemini 2.5 Flash-Lite (chat, RAG, vision, embeddings)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Voix / Traduction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(TTS/STT), Hugging Face NLLB (Fon, Yoruba)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Messagerie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WAHA (WhatsApp), Telegram Bot API, WebSockets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Paiement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Qosic (Mobile Money — MTN, Moov)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 / Data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Firecrawl (prix marché), Nominatim (géocodage)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sur VPS, GitHub Actions CI/CD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3.2 Sécurité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RLS activée sur toutes les tables publiques sensibles.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Rôles stockés dans user_roles (jamais dans profiles) + fonction has_role() SECURITY DEFINER.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Permissions granulaires resource.action.scope (ex : prospects.edit.own).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Grants explicites anon/authenticated/service_role.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Rate-limiting messages + dedup WhatsApp + validation JWT côté edge.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Secrets côté serveur uniquement (LOVABLE_API_KEY, QOSIC_*, WAHA_*, etc.).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3.3 Performance &amp; résilience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Bundle splitting Vite, code-splitting par route.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Snapshots offline + Service Worker + WebP client-side.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Fetch parallèles chat, batch queries, debounce Realtime.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 purge-logs-daily, purge admin_logs, publication Realtime restreinte.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3.4 Déploiement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docker-compose.yml (extrait conceptuel)
services:
  web:   nginx + build Vite
  waha:  devlikeapro/waha
  cron:  supabase pg_cron
</w:t>
      </w:r>
    </w:p>
    <w:p>
      <w:pPr>
        <w:spacing w:after="120"/>
      </w:pPr>
      <w:r>
        <w:rPr>
          <w:rFonts w:ascii="Arial" w:cs="Arial" w:eastAsia="Arial" w:hAnsi="Arial"/>
        </w:rPr>
        <w:t xml:space="preserve">CI GitHub Actions déploie les edge functions et les artefacts web.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</w:rPr>
        <w:t xml:space="preserve">4. Schéma de base de données</w:t>
      </w:r>
    </w:p>
    <w:p>
      <w:pPr>
        <w:spacing w:after="120"/>
      </w:pPr>
      <w:r>
        <w:rPr>
          <w:rFonts w:ascii="Arial" w:cs="Arial" w:eastAsia="Arial" w:hAnsi="Arial"/>
        </w:rPr>
        <w:t xml:space="preserve">La base compte environ 200 tables, regroupées ci-dessous par préfixe de domaine.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Préfixe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waouh_*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Marketplace, deals, agents, radar, partners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waouh_deals, waouh_articles, waouh_ai_agents, waouh_partners, waouh_negotiations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apresbac_*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Orientation post-BAC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apresbac_program_records, apresbac_chat_sessions, apresbac_ocr_extractions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fa_*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Consultation FA IA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fa_access_codes, fa_consultations, fa_settings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wa_* / waha_*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 &amp; campagnes WhatsApp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wa_campaigns, wa_contacts, waha_sessions_data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user_* / profiles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Identité &amp; permissions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user_roles, user_permissions, profiles, roles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support_*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Ticketing &amp; knowledge base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support_tickets, support_knowledge_articles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ia_creator_*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Quotas IA Visual Creator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ia_creator_user_usage, ia_creator_usage_limits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quiz_* / modules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E-learning SIGDSTS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quiz_attempts, modules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visitor_* / analytics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&amp; fingerprints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anonymous_visitor_sessions, visitor_fingerprints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4.1 ER — Deals &amp; Négociation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[Diagramme er-deals indisponible]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4.2 ER — Après BAC IA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[Diagramme er-apresbac indisponible]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4.3 ER — FA IA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[Diagramme er-fa indisponible]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4.4 Fonctions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has_role(uid, role)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Vérification de rôle — SECURITY DEFINER, non récursive.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fa_consume_quota(...)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Déduction atomique du quota FA IA (device / code).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apresbac_search_programs_v2(...)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SQL avec filtre série BAC + scoring.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apresbac_validate_record_v1(...)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admin des programmes.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admin_list_waouh_deals(limit)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enrichie deals pour /admin/waouh/deals.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auto_reconcile_session_token(...)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Réparation transparente des sessions WAHA.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can_view_user_data(uid)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Contrôle transverse d'accès aux données utilisateur.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4.5 Politique RLS &amp; grants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Modèle systématique appliqué à chaque table publique
GRANT SELECT, INSERT, UPDATE, DELETE ON public.&lt;t&gt; TO authenticated;
GRANT ALL ON public.&lt;t&gt; TO service_role;
ALTER TABLE public.&lt;t&gt; ENABLE ROW LEVEL SECURITY;
CREATE POLICY "own_rows" ON public.&lt;t&gt;
  FOR SELECT USING (auth.uid() = user_id);
CREATE POLICY "admin_all" ON public.&lt;t&gt;
  USING (public.has_role(auth.uid(), 'admin'));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</w:rPr>
        <w:t xml:space="preserve">5. Cadre d'interopérabilité</w:t>
      </w:r>
    </w:p>
    <w:p>
      <w:pPr>
        <w:spacing w:after="120"/>
      </w:pPr>
      <w:r>
        <w:rPr>
          <w:rFonts w:ascii="Arial" w:cs="Arial" w:eastAsia="Arial" w:hAnsi="Arial"/>
        </w:rPr>
        <w:t xml:space="preserve">L'objectif est d'ouvrir la plateforme à des partenaires (paiement, logistique, éducation, santé, distribution, revendeurs) via un cadre stable, sécurisé et versionné, sans exposer les entrailles Supabase.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5.1 Principes directeurs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API-first : chaque capacité stratégique est publiée sous forme d'endpoint documenté (OpenAPI 3.1).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Contrats stables et versionnés (/v1, /v2), rétro-compatibilité 12 mois minimum.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Idempotence obligatoire sur toute écriture (header Idempotency-Key).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Événements : chaque action métier majeure publie un événement (webhook sortant signé HMAC).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Least privilege : clés partenaires scopées par domaine + quota.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Observabilité de bout en bout : trace-id propagé, logs edge, admin_logs.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5.2 Couches d'interopérabilité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REST/RPC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Functions Supabase + JWT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Création deal, envoi message, requête agent 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 changes / WebSocket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live, notifications, présence, deals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 entrants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 SHA-256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WAHA, Qosic, Firecrawl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 sortants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 + retry exponentiel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Partenaires logistique, ERP, distribution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Connecteurs data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Sheets, CSV/XLSX, JDBC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BI, catalogues partenaires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Import/Export batch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S3-compatible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Migration, réconciliation, audit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5.3 Standards adoptés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d'API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OpenAPI 3.1 + JSON Schema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JSON:API (ressources, relations)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8601 UTC (Z)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Téléphones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E.164 (+229…)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Devises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4217 — XOF (FCFA)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client-credentials + JWT (RS256)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Signatures webhooks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HMAC-SHA-256 header X-WAOUH-Signature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v7 (tri temporel)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Cursor-based (?after=...)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5.4 Identité unifiée</w:t>
      </w:r>
    </w:p>
    <w:p>
      <w:pPr>
        <w:spacing w:after="120"/>
      </w:pPr>
      <w:r>
        <w:rPr>
          <w:rFonts w:ascii="Arial" w:cs="Arial" w:eastAsia="Arial" w:hAnsi="Arial"/>
        </w:rPr>
        <w:t xml:space="preserve">Trois identifiants coexistent et sont réconciliés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user_id (UUID Supabase Auth) — utilisateur authentifié.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device_id (localStorage) — visiteur anonyme (FA, radar public).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phone_e164 — canal WhatsApp, avec table waouh_lid_phone_map pour lier LID ↔ E.164.</w:t>
      </w:r>
    </w:p>
    <w:p>
      <w:pPr>
        <w:spacing w:after="120"/>
      </w:pPr>
      <w:r>
        <w:rPr>
          <w:rFonts w:ascii="Arial" w:cs="Arial" w:eastAsia="Arial" w:hAnsi="Arial"/>
        </w:rPr>
        <w:t xml:space="preserve">Un service de réconciliation (auto_assign_bot_domain, auto_reconcile_session_token) rattache device_id ↔ user_id ↔ phone_e164 dès qu'une passerelle d'authentification (OTP WhatsApp) est franchie.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5.5 Matrice d'intégration partenaires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Partenaire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Opérateur Mobile Money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Qosic (existant)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+ REST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+ HMAC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Transporteur / livreur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+ 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sortant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partenaire scopé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distribution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CSV + 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 nocturne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client-credentials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Établissement scolaire (BAC)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Portail 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+ Realtime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RLS orga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de santé (IA Clinique)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+ Google Calendar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Google + 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Éditeur de site marchand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 JS + 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key + origine whitelistée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5.6 Événements canoniques (proposition)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POST partenaire (webhook sortant signé)
{
  "id": "evt_01HXYZ...",
  "type": "waouh.deal.confirmed",
  "occurred_at": "2026-07-28T14:12:03Z",
  "trace_id": "trc_...",
  "data": {
    "deal_id": "…", "amount": 6500, "currency": "XOF",
    "buyer": { "phone": "+229…" }, "seller": { "phone": "+229…" },
    "courier": { "phone": "+229…" }
  }
}</w:t>
      </w:r>
    </w:p>
    <w:p>
      <w:pPr>
        <w:spacing w:after="120"/>
      </w:pPr>
      <w:r>
        <w:rPr>
          <w:rFonts w:ascii="Arial" w:cs="Arial" w:eastAsia="Arial" w:hAnsi="Arial"/>
        </w:rPr>
        <w:t xml:space="preserve">Types proposés : waouh.deal.created, waouh.deal.confirmed, waouh.deal.delivered, waouh.payment.settled, waouh.negotiation.updated, waouh.agent.reply, apresbac.session.opened, fa.consultation.consumed.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5.7 Gouvernance &amp; SLA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Registre d'API publié sur /docs/architecture et versionné.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Quota par clé partenaire (RPS + volume mensuel).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 proposé : 99,5 % dispo, RTO 4 h, RPO 15 min (backups Supabase).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RGPD : consentement OCR (consent_store_ocr_text), droit à l'oubli via cascade user_id.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: admin_logs + waouh_partner_audit_log + waouh_presence_audit_log.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5.8 Roadmap interopérabilité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publique : Deals, Agents IA chat, Diffusion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 2026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 JS + widget marketplace embeddable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 2026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 (NATS ou Supabase Broadcast) + registre schémas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 2027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de connecteurs (ERP, POS, e-learning)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 2027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</w:rPr>
        <w:t xml:space="preserve">6. Annexes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6.1 Edge Functions (112)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apresbac-chat, apresbac-ocr, apresbac-public-analytics, check-user-permission, elevenlabs-signed-url, fa-admin, generate-commercial-offer, generate-promotional-texts, generate-promotional-voice, generate-visual-content, generate-visual-variants, google-docs-reader, google-docs-writer, google-sheets-reader, google-sheets-writer, list-users-admin, n8n-conversation-handler, prospect-qualification, qosic-check-status, qosic-payment, qosic-webhook, quiz-admin-list, quiz-guest-history, quiz-guest-start, quiz-guest-submit, quiz-verify-certificate, register-device-token, send-booking-confirmation, send-notification, send-qualification-email-resend, supabase-analytics-query, support-chatbot-n1, support-create-ticket, support-create-ticket-public, support-guest-ticket-get, support-guest-ticket-message, text-to-voice, voice-to-text, waha-*, waouh-* (60+), whatsapp-* (7).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6.2 Secrets 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LOVABLE_API_KEY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Gateway (Gemini)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élevé côté edge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WAHA_API_KEY / WAHA_BASE_URL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 WhatsApp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QOSIC_*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Paiement Mobile Money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 / STT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FIRECRAWL_API_KEY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 prix marché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HF_TOKEN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Traduction NLLB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Envoi email qualification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6.3 Liens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Tables : https://supabase.com/dashboard/project/mvynepqulhflxtyymtzs/editor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 : https://supabase.com/dashboard/project/mvynepqulhflxtyymtzs/sql/new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functions : https://supabase.com/dashboard/project/mvynepqulhflxtyymtzs/functions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 : https://supabase.com/dashboard/project/mvynepqulhflxtyymtzs/auth/users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5563"/>
        </w:rPr>
        <w:t xml:space="preserve">6.4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Retrieval-Augmented Generation — récupération de contexte avant appel LLM.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Row-Level Security — filtrage ligne à ligne Postgres.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WAHA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Serveur WhatsApp HTTP API (Docker) utilisé pour les sessions.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opaque WhatsApp, mappé sur phone_e164.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E.164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 international de numéro téléphonique.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XOF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ISO 4217 du Franc CFA (BCEAO).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556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d833dc6c3cbd5589ac8514f4d5ac18d359f9c2.png"/><Relationship Id="rId8" Type="http://schemas.openxmlformats.org/officeDocument/2006/relationships/image" Target="media/87c9bc0927e7a3dc33eeb6d8e75d00386c08b223.png"/><Relationship Id="rId9" Type="http://schemas.openxmlformats.org/officeDocument/2006/relationships/image" Target="media/5061344edaeda8dcdc8be9ecf51872acd2cc090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2026-07-28T19:15:14.463Z</dcterms:created>
  <dcterms:modified xsi:type="dcterms:W3CDTF">2026-07-28T19:15:14.464Z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