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华文新魏" w:eastAsia="华文新魏" w:cs="华文新魏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6966585</wp:posOffset>
                </wp:positionH>
                <wp:positionV relativeFrom="paragraph">
                  <wp:posOffset>-142875</wp:posOffset>
                </wp:positionV>
                <wp:extent cx="2238375" cy="914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华文楷体" w:hAnsi="华文楷体" w:eastAsia="华文楷体" w:cs="华文楷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28"/>
                              </w:rPr>
                              <w:t>附一：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等线" w:hAnsi="等线" w:eastAsia="等线" w:cs="等线"/>
                                <w:color w:val="AFABAB" w:themeColor="background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等线" w:hAnsi="等线" w:eastAsia="等线" w:cs="等线"/>
                                <w:color w:val="AFABAB" w:themeColor="background2" w:themeShade="BF"/>
                                <w:sz w:val="36"/>
                                <w:szCs w:val="36"/>
                              </w:rPr>
                              <w:t>{serialNum}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8.55pt;margin-top:-11.25pt;height:72pt;width:176.25pt;z-index:251659264;mso-width-relative:page;mso-height-relative:page;" filled="f" stroked="f" coordsize="21600,21600" o:gfxdata="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LkFCO3QAAAA0BAAAPAAAAAAAAAAEAIAAAACIAAABk&#10;cnMvZG93bnJldi54bWxQSwECFAAUAAAACACHTuJAHO3KXj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ascii="华文楷体" w:hAnsi="华文楷体" w:eastAsia="华文楷体" w:cs="华文楷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28"/>
                        </w:rPr>
                        <w:t>附一：</w:t>
                      </w:r>
                    </w:p>
                    <w:p>
                      <w:pPr>
                        <w:spacing w:line="520" w:lineRule="exact"/>
                        <w:rPr>
                          <w:rFonts w:ascii="等线" w:hAnsi="等线" w:eastAsia="等线" w:cs="等线"/>
                          <w:color w:val="AFABAB" w:themeColor="background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等线" w:hAnsi="等线" w:eastAsia="等线" w:cs="等线"/>
                          <w:color w:val="AFABAB" w:themeColor="background2" w:themeShade="BF"/>
                          <w:sz w:val="36"/>
                          <w:szCs w:val="36"/>
                        </w:rPr>
                        <w:t>{serialNum}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-27305</wp:posOffset>
                </wp:positionV>
                <wp:extent cx="227584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8420" y="267970"/>
                          <a:ext cx="2275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hAnsi="华文新魏" w:eastAsia="华文新魏" w:cs="华文新魏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sz w:val="52"/>
                                <w:szCs w:val="52"/>
                              </w:rPr>
                              <w:t>借 款 凭 证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9pt;margin-top:-2.15pt;height:45pt;width:179.2pt;z-index:251660288;mso-width-relative:page;mso-height-relative:page;" filled="f" stroked="f" coordsize="21600,21600" o:gfxdata="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YDjfdsAAAAJAQAADwAAAAAAAAAB&#10;ACAAAAAiAAAAZHJzL2Rvd25yZXYueG1sUEsBAhQAFAAAAAgAh07iQIlhrIF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新魏" w:hAnsi="华文新魏" w:eastAsia="华文新魏" w:cs="华文新魏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sz w:val="52"/>
                          <w:szCs w:val="52"/>
                        </w:rPr>
                        <w:t>借 款 凭 证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page" w:tblpX="1473" w:tblpY="192"/>
        <w:tblOverlap w:val="never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984"/>
        <w:gridCol w:w="2552"/>
        <w:gridCol w:w="1824"/>
        <w:gridCol w:w="2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部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门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/>
                <w:sz w:val="30"/>
                <w:szCs w:val="30"/>
              </w:rPr>
            </w:pP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{applyOfficeView}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经 办 人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/>
                <w:sz w:val="30"/>
                <w:szCs w:val="30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{apply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UserName</w:t>
            </w: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}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借款时间</w:t>
            </w:r>
          </w:p>
        </w:tc>
        <w:tc>
          <w:tcPr>
            <w:tcW w:w="2712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{borrowDate}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借款理由</w:t>
            </w:r>
          </w:p>
        </w:tc>
        <w:tc>
          <w:tcPr>
            <w:tcW w:w="12191" w:type="dxa"/>
            <w:gridSpan w:val="5"/>
            <w:vAlign w:val="center"/>
          </w:tcPr>
          <w:p>
            <w:pPr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borrowReason}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Merge w:val="restart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借款方式</w:t>
            </w:r>
          </w:p>
        </w:tc>
        <w:tc>
          <w:tcPr>
            <w:tcW w:w="3119" w:type="dxa"/>
            <w:vAlign w:val="center"/>
          </w:tcPr>
          <w:p>
            <w:pPr>
              <w:ind w:firstLine="700" w:firstLineChars="250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1.现金{is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>XJ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收款单位(人)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b/>
                <w:sz w:val="30"/>
                <w:szCs w:val="30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payee}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Merge w:val="continue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>
            <w:pPr>
              <w:ind w:firstLine="700" w:firstLineChars="250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2.支票{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>isZP}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帐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号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b/>
                <w:sz w:val="30"/>
                <w:szCs w:val="30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account}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Merge w:val="continue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>
            <w:pPr>
              <w:ind w:firstLine="700" w:firstLineChars="250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3.转账{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>isZZ}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开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户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行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b/>
                <w:sz w:val="30"/>
                <w:szCs w:val="30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bankName}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Merge w:val="continue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>
            <w:pPr>
              <w:ind w:firstLine="700" w:firstLineChars="250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4.公务卡{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>isGK}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  <w:tc>
          <w:tcPr>
            <w:tcW w:w="7088" w:type="dxa"/>
            <w:gridSpan w:val="3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951" w:type="dxa"/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申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请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金额(人民币)</w:t>
            </w:r>
          </w:p>
        </w:tc>
        <w:tc>
          <w:tcPr>
            <w:tcW w:w="9479" w:type="dxa"/>
            <w:gridSpan w:val="4"/>
            <w:vAlign w:val="center"/>
          </w:tcPr>
          <w:p>
            <w:pPr>
              <w:jc w:val="left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大写：</w:t>
            </w:r>
            <w:bookmarkStart w:id="0" w:name="_GoBack"/>
            <w:bookmarkEnd w:id="0"/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  <w:lang w:val="en-US" w:eastAsia="zh-CN"/>
              </w:rPr>
              <w:t>cnyuan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}</w:t>
            </w:r>
          </w:p>
        </w:tc>
        <w:tc>
          <w:tcPr>
            <w:tcW w:w="2712" w:type="dxa"/>
            <w:vAlign w:val="center"/>
          </w:tcPr>
          <w:p>
            <w:pPr>
              <w:jc w:val="left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小写：</w:t>
            </w:r>
            <w:r>
              <w:rPr>
                <w:rFonts w:hint="eastAsia" w:ascii="华文楷体" w:hAnsi="华文楷体" w:eastAsia="华文楷体" w:cs="华文楷体"/>
                <w:b/>
                <w:sz w:val="28"/>
                <w:szCs w:val="28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28"/>
                <w:szCs w:val="28"/>
              </w:rPr>
              <w:t>money}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951" w:type="dxa"/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经办部门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负责人意见</w:t>
            </w:r>
          </w:p>
        </w:tc>
        <w:tc>
          <w:tcPr>
            <w:tcW w:w="5103" w:type="dxa"/>
            <w:gridSpan w:val="2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departmentView}</w:t>
            </w:r>
          </w:p>
        </w:tc>
        <w:tc>
          <w:tcPr>
            <w:tcW w:w="2552" w:type="dxa"/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分管领导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意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见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leaderView}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财务主管</w:t>
            </w:r>
          </w:p>
        </w:tc>
        <w:tc>
          <w:tcPr>
            <w:tcW w:w="5103" w:type="dxa"/>
            <w:gridSpan w:val="2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财务负责人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出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纳</w:t>
            </w:r>
          </w:p>
        </w:tc>
        <w:tc>
          <w:tcPr>
            <w:tcW w:w="5103" w:type="dxa"/>
            <w:gridSpan w:val="2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cashier}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 xml:space="preserve">会 </w:t>
            </w:r>
            <w:r>
              <w:rPr>
                <w:rFonts w:ascii="华文楷体" w:hAnsi="华文楷体" w:eastAsia="华文楷体" w:cs="华文楷体"/>
                <w:sz w:val="28"/>
                <w:szCs w:val="28"/>
              </w:rPr>
              <w:t xml:space="preserve">   </w:t>
            </w: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计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b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sz w:val="30"/>
                <w:szCs w:val="30"/>
              </w:rPr>
              <w:t>{</w:t>
            </w:r>
            <w:r>
              <w:rPr>
                <w:rFonts w:ascii="华文楷体" w:hAnsi="华文楷体" w:eastAsia="华文楷体" w:cs="华文楷体"/>
                <w:b/>
                <w:sz w:val="30"/>
                <w:szCs w:val="30"/>
              </w:rPr>
              <w:t>accountingView}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</w:rPr>
              <w:t>财政预算指标</w:t>
            </w:r>
          </w:p>
        </w:tc>
        <w:tc>
          <w:tcPr>
            <w:tcW w:w="12191" w:type="dxa"/>
            <w:gridSpan w:val="5"/>
            <w:vAlign w:val="center"/>
          </w:tcPr>
          <w:p>
            <w:pPr>
              <w:ind w:firstLine="547"/>
              <w:jc w:val="center"/>
              <w:rPr>
                <w:rFonts w:ascii="华文楷体" w:hAnsi="华文楷体" w:eastAsia="华文楷体" w:cs="华文楷体"/>
                <w:sz w:val="28"/>
                <w:szCs w:val="28"/>
              </w:rPr>
            </w:pPr>
          </w:p>
        </w:tc>
      </w:tr>
    </w:tbl>
    <w:p>
      <w:pPr>
        <w:rPr>
          <w:rFonts w:ascii="华文新魏" w:hAnsi="华文新魏" w:eastAsia="华文新魏" w:cs="华文新魏"/>
          <w:sz w:val="44"/>
          <w:szCs w:val="44"/>
        </w:rPr>
      </w:pPr>
    </w:p>
    <w:sectPr>
      <w:pgSz w:w="16838" w:h="11906" w:orient="landscape"/>
      <w:pgMar w:top="1020" w:right="1134" w:bottom="10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YjQzYTM1MTVkNjZjNmRhZjk4MjEwYzIzODQ1YjcifQ=="/>
  </w:docVars>
  <w:rsids>
    <w:rsidRoot w:val="56BB0005"/>
    <w:rsid w:val="000402CA"/>
    <w:rsid w:val="0020291A"/>
    <w:rsid w:val="0027742C"/>
    <w:rsid w:val="00296902"/>
    <w:rsid w:val="002A51EA"/>
    <w:rsid w:val="002D6A3B"/>
    <w:rsid w:val="004516D2"/>
    <w:rsid w:val="004D2500"/>
    <w:rsid w:val="005608B5"/>
    <w:rsid w:val="0061278A"/>
    <w:rsid w:val="006A076B"/>
    <w:rsid w:val="007B327E"/>
    <w:rsid w:val="007D34B1"/>
    <w:rsid w:val="00975758"/>
    <w:rsid w:val="00995D76"/>
    <w:rsid w:val="009B44ED"/>
    <w:rsid w:val="009F3056"/>
    <w:rsid w:val="00CA2F9C"/>
    <w:rsid w:val="00CC2706"/>
    <w:rsid w:val="00D77D3C"/>
    <w:rsid w:val="00E65BDA"/>
    <w:rsid w:val="00F24A1C"/>
    <w:rsid w:val="00F3709F"/>
    <w:rsid w:val="00F52D62"/>
    <w:rsid w:val="10401B68"/>
    <w:rsid w:val="19244EAF"/>
    <w:rsid w:val="20042F09"/>
    <w:rsid w:val="21282748"/>
    <w:rsid w:val="256927DB"/>
    <w:rsid w:val="2F1523C9"/>
    <w:rsid w:val="42B132EE"/>
    <w:rsid w:val="51B51A75"/>
    <w:rsid w:val="56BB0005"/>
    <w:rsid w:val="5A83737A"/>
    <w:rsid w:val="6C403E8C"/>
    <w:rsid w:val="7050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9B864-B3DD-4DF0-9F8C-475A05141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373</Characters>
  <Lines>3</Lines>
  <Paragraphs>1</Paragraphs>
  <TotalTime>184</TotalTime>
  <ScaleCrop>false</ScaleCrop>
  <LinksUpToDate>false</LinksUpToDate>
  <CharactersWithSpaces>437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2020-12-08T07:59:00Z</dcterms:created>
  <dc:creator>WPS_1559544013</dc:creator>
  <cp:lastModifiedBy>℡墨守成规℡</cp:lastModifiedBy>
  <dcterms:modified xsi:type="dcterms:W3CDTF">2023-07-21T09:27:34Z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6DF506E73C814A2ABE55F4AB11E54F00_12</vt:lpwstr>
  </property>
</Properties>
</file>