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19"/>
        <w:gridCol w:w="1543"/>
      </w:tblGrid>
      <w:tr>
        <w:trPr>
          <w:trHeight w:val="474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9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8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9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-1"/>
              </w:rPr>
              <w:t>探究停车引导中的数据处理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48" w:line="219" w:lineRule="auto"/>
              <w:rPr/>
            </w:pPr>
            <w:r>
              <w:rPr>
                <w:spacing w:val="-1"/>
              </w:rPr>
              <w:t>书 名：《信息技术(必修1)数据与计算》教材</w:t>
            </w:r>
          </w:p>
          <w:p>
            <w:pPr>
              <w:pStyle w:val="TableText"/>
              <w:ind w:left="121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23年6月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11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4" w:right="149" w:firstLine="420"/>
              <w:spacing w:before="271" w:line="325" w:lineRule="auto"/>
              <w:rPr/>
            </w:pPr>
            <w:r>
              <w:rPr/>
              <w:t>1.通过引导学生发现停车引导和生活中的数据采集，了解数据采集的常</w:t>
            </w:r>
            <w:r>
              <w:rPr>
                <w:spacing w:val="-1"/>
              </w:rPr>
              <w:t>用方法和工具，</w:t>
            </w:r>
            <w:r>
              <w:rPr/>
              <w:t xml:space="preserve"> </w:t>
            </w:r>
            <w:r>
              <w:rPr>
                <w:spacing w:val="-1"/>
              </w:rPr>
              <w:t>培养学生的信息意识和计算思维。</w:t>
            </w:r>
          </w:p>
          <w:p>
            <w:pPr>
              <w:pStyle w:val="TableText"/>
              <w:ind w:left="94" w:firstLine="426"/>
              <w:spacing w:before="230" w:line="312" w:lineRule="auto"/>
              <w:rPr/>
            </w:pPr>
            <w:r>
              <w:rPr>
                <w:spacing w:val="-2"/>
              </w:rPr>
              <w:t>2.通过探讨停车位使用实时数据中所需要采集的数据属性，知道数据的组织和存储方式，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发展学生信息意识和计算思维。</w:t>
            </w:r>
          </w:p>
          <w:p>
            <w:pPr>
              <w:pStyle w:val="TableText"/>
              <w:ind w:left="94" w:right="121" w:firstLine="430"/>
              <w:spacing w:before="221" w:line="302" w:lineRule="auto"/>
              <w:rPr/>
            </w:pPr>
            <w:r>
              <w:rPr/>
              <w:t>3.利用网络学习平台拓展学习，线上线下讨论和感受数据处理对日常生活的影响，认识</w:t>
            </w:r>
            <w:r>
              <w:rPr>
                <w:spacing w:val="11"/>
              </w:rPr>
              <w:t xml:space="preserve"> </w:t>
            </w:r>
            <w:r>
              <w:rPr/>
              <w:t>数据保护的意义，形成信息意识和信息社会责任，提高学生数字化学习</w:t>
            </w:r>
            <w:r>
              <w:rPr>
                <w:spacing w:val="-1"/>
              </w:rPr>
              <w:t>与创新能力。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3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1879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4"/>
              <w:spacing w:before="94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525"/>
              <w:spacing w:before="129" w:line="219" w:lineRule="auto"/>
              <w:rPr/>
            </w:pPr>
            <w:r>
              <w:rPr>
                <w:spacing w:val="-1"/>
              </w:rPr>
              <w:t>1.数据采集的工具及方法。</w:t>
            </w:r>
          </w:p>
          <w:p>
            <w:pPr>
              <w:pStyle w:val="TableText"/>
              <w:ind w:left="94"/>
              <w:spacing w:before="122" w:line="219" w:lineRule="auto"/>
              <w:rPr/>
            </w:pPr>
            <w:r>
              <w:rPr>
                <w:spacing w:val="-1"/>
              </w:rPr>
              <w:t>2.数据的组织和存储。</w:t>
            </w:r>
          </w:p>
          <w:p>
            <w:pPr>
              <w:pStyle w:val="TableText"/>
              <w:ind w:left="94"/>
              <w:spacing w:before="140" w:line="219" w:lineRule="auto"/>
              <w:rPr/>
            </w:pP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525"/>
              <w:spacing w:before="111" w:line="219" w:lineRule="auto"/>
              <w:rPr/>
            </w:pPr>
            <w:r>
              <w:rPr>
                <w:spacing w:val="-1"/>
              </w:rPr>
              <w:t>关系型数据库。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5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4351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7"/>
              <w:spacing w:before="273" w:line="220" w:lineRule="auto"/>
              <w:rPr/>
            </w:pPr>
            <w:r>
              <w:rPr>
                <w:b/>
                <w:bCs/>
                <w:spacing w:val="-6"/>
              </w:rPr>
              <w:t>一、单元回顾</w:t>
            </w:r>
          </w:p>
          <w:p>
            <w:pPr>
              <w:pStyle w:val="TableText"/>
              <w:ind w:left="525"/>
              <w:spacing w:before="152" w:line="219" w:lineRule="auto"/>
              <w:rPr/>
            </w:pPr>
            <w:r>
              <w:rPr>
                <w:spacing w:val="-1"/>
              </w:rPr>
              <w:t>从大单元进行梳理，回顾项目三，展望项目四。</w:t>
            </w:r>
          </w:p>
          <w:p>
            <w:pPr>
              <w:pStyle w:val="TableText"/>
              <w:ind w:left="94" w:right="53" w:firstLine="405"/>
              <w:spacing w:before="159" w:line="336" w:lineRule="auto"/>
              <w:rPr/>
            </w:pPr>
            <w:r>
              <w:rPr>
                <w:spacing w:val="3"/>
              </w:rPr>
              <w:t>【设计意图】把握项目学习本质，以项目整合课堂教学。用思维</w:t>
            </w:r>
            <w:r>
              <w:rPr>
                <w:spacing w:val="2"/>
              </w:rPr>
              <w:t>导图帮助学生梳理。复</w:t>
            </w:r>
            <w:r>
              <w:rPr/>
              <w:t xml:space="preserve"> </w:t>
            </w:r>
            <w:r>
              <w:rPr/>
              <w:t>习数据处理的一般过程，展示接下来要进行的新项目，明确本节课所处承上</w:t>
            </w:r>
            <w:r>
              <w:rPr>
                <w:spacing w:val="-1"/>
              </w:rPr>
              <w:t>启下的位置。</w:t>
            </w:r>
          </w:p>
          <w:p>
            <w:pPr>
              <w:pStyle w:val="TableText"/>
              <w:ind w:left="97"/>
              <w:spacing w:before="54" w:line="220" w:lineRule="auto"/>
              <w:rPr/>
            </w:pPr>
            <w:r>
              <w:rPr>
                <w:b/>
                <w:bCs/>
                <w:spacing w:val="-4"/>
              </w:rPr>
              <w:t>二、项目导入</w:t>
            </w:r>
          </w:p>
          <w:p>
            <w:pPr>
              <w:pStyle w:val="TableText"/>
              <w:ind w:left="94" w:right="112" w:firstLine="440"/>
              <w:spacing w:before="142" w:line="360" w:lineRule="auto"/>
              <w:rPr/>
            </w:pPr>
            <w:r>
              <w:rPr/>
              <w:t>引出课题，把项目整合于课堂教学中，重构教学组织方式，创设有利于学生开展项目学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习的数字化环境、资源和条件。</w:t>
            </w:r>
          </w:p>
          <w:p>
            <w:pPr>
              <w:pStyle w:val="TableText"/>
              <w:ind w:left="94" w:firstLine="404"/>
              <w:spacing w:before="1" w:line="359" w:lineRule="auto"/>
              <w:jc w:val="both"/>
              <w:rPr/>
            </w:pPr>
            <w:r>
              <w:rPr>
                <w:spacing w:val="3"/>
              </w:rPr>
              <w:t>【设计意图】先整体梳理各课程模块的教学内容</w:t>
            </w:r>
            <w:r>
              <w:rPr>
                <w:spacing w:val="2"/>
              </w:rPr>
              <w:t>，再以阶段性模块教学内容为依托，并</w:t>
            </w:r>
            <w:r>
              <w:rPr/>
              <w:t xml:space="preserve"> </w:t>
            </w:r>
            <w:r>
              <w:rPr>
                <w:spacing w:val="-2"/>
              </w:rPr>
              <w:t>以此节点设计项目的推进路径，力争使项目实施既能合理渗透信息技术学科核心素养，又能有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效整合相关的教学内容。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59"/>
        <w:gridCol w:w="4000"/>
      </w:tblGrid>
      <w:tr>
        <w:trPr>
          <w:trHeight w:val="9317" w:hRule="atLeast"/>
        </w:trPr>
        <w:tc>
          <w:tcPr>
            <w:tcW w:w="865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87"/>
              <w:spacing w:before="90" w:line="219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三、明确学习目标</w:t>
            </w:r>
          </w:p>
          <w:p>
            <w:pPr>
              <w:pStyle w:val="TableText"/>
              <w:ind w:left="535"/>
              <w:spacing w:before="18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引导学习方向，方便学生评估学习效果、促</w:t>
            </w:r>
            <w:r>
              <w:rPr>
                <w:sz w:val="19"/>
                <w:szCs w:val="19"/>
                <w:spacing w:val="-1"/>
              </w:rPr>
              <w:t>进自主学习。</w:t>
            </w:r>
          </w:p>
          <w:p>
            <w:pPr>
              <w:pStyle w:val="TableText"/>
              <w:ind w:left="107"/>
              <w:spacing w:before="175" w:line="220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四、创设情境</w:t>
            </w:r>
          </w:p>
          <w:p>
            <w:pPr>
              <w:pStyle w:val="TableText"/>
              <w:ind w:left="105" w:right="922" w:firstLine="409"/>
              <w:spacing w:before="164" w:line="4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用视频导入智能停车场停车过程，引导通过观看视频，思考：智</w:t>
            </w:r>
            <w:r>
              <w:rPr>
                <w:sz w:val="19"/>
                <w:szCs w:val="19"/>
                <w:spacing w:val="-1"/>
              </w:rPr>
              <w:t>能停车场是如何进行停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车引导的?</w:t>
            </w:r>
          </w:p>
          <w:p>
            <w:pPr>
              <w:pStyle w:val="TableText"/>
              <w:ind w:left="499"/>
              <w:spacing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【设计意图】增强学生的学习体验，贴近生活，促进理解。</w:t>
            </w:r>
          </w:p>
          <w:p>
            <w:pPr>
              <w:pStyle w:val="TableText"/>
              <w:ind w:left="97"/>
              <w:spacing w:before="173" w:line="219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五、讲授新知</w:t>
            </w:r>
          </w:p>
          <w:p>
            <w:pPr>
              <w:pStyle w:val="TableText"/>
              <w:ind w:left="517"/>
              <w:spacing w:before="183" w:line="219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1.数据的自动采集</w:t>
            </w:r>
          </w:p>
          <w:p>
            <w:pPr>
              <w:pStyle w:val="TableText"/>
              <w:ind w:left="515"/>
              <w:spacing w:before="17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(1)通过梳理停车引导过程，引出数据自动采集的概念。</w:t>
            </w:r>
          </w:p>
          <w:p>
            <w:pPr>
              <w:pStyle w:val="TableText"/>
              <w:ind w:left="515"/>
              <w:spacing w:before="18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(2)进一步引导学生注意观察生活中的数据自动采集设备，提出【任务一】:生活中，你</w:t>
            </w:r>
          </w:p>
          <w:p>
            <w:pPr>
              <w:pStyle w:val="TableText"/>
              <w:ind w:left="84" w:right="66" w:firstLine="10"/>
              <w:spacing w:before="176" w:line="4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5"/>
              </w:rPr>
              <w:t>还见过哪些数据自动采集设备?这些设备能够获取哪些数据?是否运用得当?有</w:t>
            </w:r>
            <w:r>
              <w:rPr>
                <w:sz w:val="19"/>
                <w:szCs w:val="19"/>
                <w:spacing w:val="34"/>
              </w:rPr>
              <w:t>无改进建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议?</w:t>
            </w:r>
          </w:p>
          <w:p>
            <w:pPr>
              <w:pStyle w:val="TableText"/>
              <w:ind w:left="515"/>
              <w:spacing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(3)从课本到生活，归纳数据采集的常用方法和工具。</w:t>
            </w:r>
          </w:p>
          <w:p>
            <w:pPr>
              <w:pStyle w:val="TableText"/>
              <w:ind w:left="95" w:right="824" w:firstLine="414"/>
              <w:spacing w:before="155" w:line="4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【设计意图】从学习回到生活，引导学生注意观察身边的事物，通过观察结合所学，还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应注意选择和运用适当的方法和工具，提出合理有效的建议，培养学生</w:t>
            </w:r>
            <w:r>
              <w:rPr>
                <w:sz w:val="19"/>
                <w:szCs w:val="19"/>
                <w:spacing w:val="-1"/>
              </w:rPr>
              <w:t>发现问题和解决问题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的能力，突破教学重点1。</w:t>
            </w:r>
          </w:p>
          <w:p>
            <w:pPr>
              <w:pStyle w:val="TableText"/>
              <w:ind w:left="517"/>
              <w:spacing w:before="1" w:line="219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2.数据的组织</w:t>
            </w:r>
          </w:p>
          <w:p>
            <w:pPr>
              <w:pStyle w:val="TableText"/>
              <w:ind w:left="105" w:right="814" w:firstLine="409"/>
              <w:spacing w:before="167" w:line="3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(1)抛出问题：在停车引导中，要在车位引导屏上显示各楼层剩余空车位，需要采集哪些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</w:rPr>
              <w:t>数据?先引导一两个数据属性，让学生思考。</w:t>
            </w:r>
          </w:p>
          <w:p>
            <w:pPr>
              <w:pStyle w:val="TableText"/>
              <w:ind w:left="95" w:right="815" w:firstLine="419"/>
              <w:spacing w:line="3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(2)由停车位使用实时数据结构图引出二维表，并介绍二维表的标题、记录和字段。完成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</w:rPr>
              <w:t>学习【任务二】:结合课本60页知识链接的学习，认识关系</w:t>
            </w:r>
            <w:r>
              <w:rPr>
                <w:sz w:val="19"/>
                <w:szCs w:val="19"/>
                <w:spacing w:val="-1"/>
              </w:rPr>
              <w:t>表。</w:t>
            </w:r>
          </w:p>
          <w:p>
            <w:pPr>
              <w:pStyle w:val="TableText"/>
              <w:ind w:left="105" w:right="923" w:firstLine="404"/>
              <w:spacing w:before="1" w:line="3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【拓展任务】参考《停车位使用实时数据》,探讨构建《校园消费实时数据》所需采集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的数据属性。</w:t>
            </w:r>
          </w:p>
        </w:tc>
      </w:tr>
      <w:tr>
        <w:trPr>
          <w:trHeight w:val="3812" w:hRule="atLeast"/>
        </w:trPr>
        <w:tc>
          <w:tcPr>
            <w:tcW w:w="465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7"/>
              <w:spacing w:before="62" w:line="219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104808</wp:posOffset>
                  </wp:positionH>
                  <wp:positionV relativeFrom="paragraph">
                    <wp:posOffset>-14130</wp:posOffset>
                  </wp:positionV>
                  <wp:extent cx="2755855" cy="2063719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5855" cy="206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spacing w:val="-4"/>
              </w:rPr>
              <w:t>采集时间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4"/>
              <w:spacing w:before="62" w:line="220" w:lineRule="auto"/>
              <w:rPr>
                <w:sz w:val="19"/>
                <w:szCs w:val="19"/>
              </w:rPr>
            </w:pPr>
            <w:r>
              <w:pict>
                <v:shape id="_x0000_s2" style="position:absolute;margin-left:149.749pt;margin-top:2.59098pt;mso-position-vertical-relative:text;mso-position-horizontal-relative:text;width:11.15pt;height:13.3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层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spacing w:val="4"/>
              </w:rPr>
              <w:t>区域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4" w:right="2176" w:hanging="100"/>
              <w:spacing w:before="61"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停车位使用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实时数据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4"/>
              <w:spacing w:before="62" w:line="219" w:lineRule="auto"/>
              <w:rPr>
                <w:sz w:val="19"/>
                <w:szCs w:val="19"/>
              </w:rPr>
            </w:pPr>
            <w:r>
              <w:pict>
                <v:shape id="_x0000_s4" style="position:absolute;margin-left:144.751pt;margin-top:2.1295pt;mso-position-vertical-relative:text;mso-position-horizontal-relative:text;width:20.65pt;height:13.3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状态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spacing w:val="5"/>
              </w:rPr>
              <w:t>编号</w:t>
            </w:r>
          </w:p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车位占用情况</w:t>
            </w:r>
          </w:p>
        </w:tc>
        <w:tc>
          <w:tcPr>
            <w:tcW w:w="400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3"/>
              <w:spacing w:before="62" w:line="221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95872</wp:posOffset>
                  </wp:positionH>
                  <wp:positionV relativeFrom="paragraph">
                    <wp:posOffset>-155117</wp:posOffset>
                  </wp:positionV>
                  <wp:extent cx="2317805" cy="2311377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17805" cy="231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FFFFFF"/>
                <w:spacing w:val="-5"/>
              </w:rPr>
              <w:t>学号</w:t>
            </w:r>
          </w:p>
          <w:p>
            <w:pPr>
              <w:pStyle w:val="TableText"/>
              <w:ind w:left="2743" w:right="872" w:firstLine="9"/>
              <w:spacing w:before="42" w:line="273" w:lineRule="auto"/>
              <w:rPr>
                <w:sz w:val="19"/>
                <w:szCs w:val="19"/>
              </w:rPr>
            </w:pPr>
            <w:r>
              <w:pict>
                <v:shape id="_x0000_s6" style="position:absolute;margin-left:36.549pt;margin-top:6.32088pt;mso-position-vertical-relative:text;mso-position-horizontal-relative:text;width:20.7pt;height:13.4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FFFFFF"/>
                            <w:spacing w:val="-2"/>
                          </w:rPr>
                          <w:t>班级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b/>
                <w:bCs/>
                <w:color w:val="FFFFFF"/>
                <w:spacing w:val="-8"/>
              </w:rPr>
              <w:t>消费</w:t>
            </w:r>
            <w:r>
              <w:rPr>
                <w:sz w:val="19"/>
                <w:szCs w:val="19"/>
                <w:color w:val="FFFFFF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-5"/>
              </w:rPr>
              <w:t>金额</w:t>
            </w:r>
          </w:p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0" w:right="1562" w:firstLine="9"/>
              <w:spacing w:before="62" w:line="202" w:lineRule="auto"/>
              <w:rPr>
                <w:sz w:val="19"/>
                <w:szCs w:val="19"/>
              </w:rPr>
            </w:pPr>
            <w:r>
              <w:pict>
                <v:shape id="_x0000_s8" style="position:absolute;margin-left:157.184pt;margin-top:-0.522995pt;mso-position-vertical-relative:text;mso-position-horizontal-relative:text;width:20.65pt;height:27.7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25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b/>
                            <w:bCs/>
                            <w:color w:val="FFFFFF"/>
                            <w:spacing w:val="-8"/>
                          </w:rPr>
                          <w:t>消费</w:t>
                        </w:r>
                        <w:r>
                          <w:rPr>
                            <w:sz w:val="19"/>
                            <w:szCs w:val="19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b/>
                            <w:bCs/>
                            <w:color w:val="FFFFFF"/>
                            <w:spacing w:val="-6"/>
                          </w:rPr>
                          <w:t>地点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16.551pt;margin-top:6.07509pt;mso-position-vertical-relative:text;mso-position-horizontal-relative:text;width:22.25pt;height:13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FFFFFF"/>
                            <w:spacing w:val="12"/>
                          </w:rPr>
                          <w:t>姓名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color w:val="FFFFFF"/>
                <w:spacing w:val="2"/>
              </w:rPr>
              <w:t>校园消费 </w:t>
            </w:r>
            <w:r>
              <w:rPr>
                <w:sz w:val="19"/>
                <w:szCs w:val="19"/>
                <w:color w:val="FFFFFF"/>
                <w:spacing w:val="2"/>
              </w:rPr>
              <w:t>实时数据</w:t>
            </w:r>
          </w:p>
          <w:p>
            <w:pPr>
              <w:spacing w:line="4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3" w:right="856"/>
              <w:spacing w:before="62" w:line="217" w:lineRule="auto"/>
              <w:rPr>
                <w:sz w:val="19"/>
                <w:szCs w:val="19"/>
              </w:rPr>
            </w:pPr>
            <w:r>
              <w:pict>
                <v:shape id="_x0000_s12" style="position:absolute;margin-left:38.5481pt;margin-top:14.6528pt;mso-position-vertical-relative:text;mso-position-horizontal-relative:text;width:20.05pt;height:17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99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B0D0E0"/>
                            <w:spacing w:val="-5"/>
                            <w:position w:val="2"/>
                          </w:rPr>
                          <w:t>……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b/>
                <w:bCs/>
                <w:color w:val="FFFFFF"/>
                <w:spacing w:val="5"/>
              </w:rPr>
              <w:t>交易</w:t>
            </w:r>
            <w:r>
              <w:rPr>
                <w:sz w:val="19"/>
                <w:szCs w:val="19"/>
                <w:color w:val="FFFFFF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时间</w:t>
            </w:r>
          </w:p>
          <w:p>
            <w:pPr>
              <w:pStyle w:val="TableText"/>
              <w:ind w:left="1761"/>
              <w:spacing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支付</w:t>
            </w:r>
          </w:p>
          <w:p>
            <w:pPr>
              <w:pStyle w:val="TableText"/>
              <w:ind w:left="1743"/>
              <w:spacing w:before="2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4"/>
              </w:rPr>
              <w:t>状态</w:t>
            </w:r>
          </w:p>
        </w:tc>
      </w:tr>
      <w:tr>
        <w:trPr>
          <w:trHeight w:val="800" w:hRule="atLeast"/>
        </w:trPr>
        <w:tc>
          <w:tcPr>
            <w:tcW w:w="865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15" w:right="872" w:firstLine="429"/>
              <w:spacing w:before="114" w:line="3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学生可以和周围的同学讨论，也能通过网络平台与班上其他同学实时讨论，激发一些灵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感和思路。学生通过寻找解决问题的方法，体验解决问题的一般过程。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9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764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764"/>
      </w:tblGrid>
      <w:tr>
        <w:trPr>
          <w:trHeight w:val="13289" w:hRule="atLeast"/>
        </w:trPr>
        <w:tc>
          <w:tcPr>
            <w:tcW w:w="8764" w:type="dxa"/>
            <w:vAlign w:val="top"/>
          </w:tcPr>
          <w:p>
            <w:pPr>
              <w:pStyle w:val="TableText"/>
              <w:ind w:left="105" w:right="88" w:firstLine="389"/>
              <w:spacing w:before="72" w:line="3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【设计意图】学生可以线上线下和同学讨论，激发一些灵感和思路。由结构图到数据表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的转化，让学生能比较好理解二维表。突破教学重点2数据的组织。</w:t>
            </w:r>
          </w:p>
          <w:p>
            <w:pPr>
              <w:pStyle w:val="TableText"/>
              <w:ind w:left="508"/>
              <w:spacing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3.数据的存储</w:t>
            </w:r>
          </w:p>
          <w:p>
            <w:pPr>
              <w:pStyle w:val="TableText"/>
              <w:ind w:left="125" w:right="89" w:firstLine="389"/>
              <w:spacing w:before="121" w:line="2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(1)抛出问题，引导学生思考：在停车引导过程中，自动采集设备采集到的停车位数</w:t>
            </w:r>
            <w:r>
              <w:rPr>
                <w:sz w:val="22"/>
                <w:szCs w:val="22"/>
                <w:spacing w:val="-9"/>
              </w:rPr>
              <w:t>据存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在了哪里?引导屏上的信息又是从哪里读取到的?</w:t>
            </w:r>
          </w:p>
          <w:p>
            <w:pPr>
              <w:pStyle w:val="TableText"/>
              <w:ind w:left="515"/>
              <w:spacing w:before="11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(2)创建停车场管理模拟数据库，给同学们演示关系表结构的创建。</w:t>
            </w:r>
          </w:p>
          <w:p>
            <w:pPr>
              <w:pStyle w:val="TableText"/>
              <w:ind w:left="94" w:right="89" w:firstLine="420"/>
              <w:spacing w:before="98" w:line="2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(3)引导学生进行字段的数据类型和数据约束的探究，完成【</w:t>
            </w:r>
            <w:r>
              <w:rPr>
                <w:sz w:val="22"/>
                <w:szCs w:val="22"/>
                <w:spacing w:val="-6"/>
              </w:rPr>
              <w:t>任务三】:填写各字段的数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据类型和数据约束。</w:t>
            </w:r>
          </w:p>
          <w:p>
            <w:pPr>
              <w:pStyle w:val="TableText"/>
              <w:ind w:left="125" w:firstLine="369"/>
              <w:spacing w:before="109" w:line="3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【设计意图】采用教师引导讲解加微课自学的方式，支持不同层次的学生根据自身情况</w:t>
            </w:r>
            <w:r>
              <w:rPr>
                <w:sz w:val="22"/>
                <w:szCs w:val="22"/>
                <w:spacing w:val="8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进行个性化的自主学习，帮助学生完成知识的建构，突出教学重点2数据的存储，突破难点。</w:t>
            </w:r>
          </w:p>
          <w:p>
            <w:pPr>
              <w:pStyle w:val="TableText"/>
              <w:ind w:left="98"/>
              <w:spacing w:line="220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六、小结回顾</w:t>
            </w:r>
          </w:p>
          <w:p>
            <w:pPr>
              <w:pStyle w:val="TableText"/>
              <w:ind w:left="5388"/>
              <w:spacing w:before="12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07030"/>
                <w:spacing w:val="-10"/>
              </w:rPr>
              <w:t>物</w:t>
            </w:r>
            <w:r>
              <w:rPr>
                <w:sz w:val="22"/>
                <w:szCs w:val="22"/>
                <w:color w:val="207030"/>
                <w:spacing w:val="-3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7030"/>
                <w:spacing w:val="-10"/>
              </w:rPr>
              <w:t>联</w:t>
            </w:r>
            <w:r>
              <w:rPr>
                <w:sz w:val="22"/>
                <w:szCs w:val="22"/>
                <w:color w:val="207030"/>
                <w:spacing w:val="-3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7030"/>
                <w:spacing w:val="-10"/>
              </w:rPr>
              <w:t>感</w:t>
            </w:r>
            <w:r>
              <w:rPr>
                <w:sz w:val="22"/>
                <w:szCs w:val="22"/>
                <w:color w:val="207030"/>
                <w:spacing w:val="-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07030"/>
                <w:spacing w:val="-10"/>
              </w:rPr>
              <w:t>知</w:t>
            </w:r>
          </w:p>
          <w:p>
            <w:pPr>
              <w:pStyle w:val="TableText"/>
              <w:ind w:left="5387" w:right="2468" w:hanging="4443"/>
              <w:spacing w:before="256" w:line="258" w:lineRule="auto"/>
              <w:rPr>
                <w:sz w:val="22"/>
                <w:szCs w:val="22"/>
              </w:rPr>
            </w:pPr>
            <w:r>
              <w:rPr>
                <w:sz w:val="30"/>
                <w:szCs w:val="30"/>
                <w:color w:val="FFFFFF"/>
                <w:spacing w:val="-12"/>
                <w:position w:val="-5"/>
              </w:rPr>
              <w:t>1</w:t>
            </w:r>
            <w:r>
              <w:rPr>
                <w:sz w:val="30"/>
                <w:szCs w:val="30"/>
                <w:color w:val="FFFFFF"/>
                <w:spacing w:val="38"/>
                <w:position w:val="-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2"/>
                <w:position w:val="-1"/>
              </w:rPr>
              <w:t>数</w:t>
            </w:r>
            <w:r>
              <w:rPr>
                <w:sz w:val="22"/>
                <w:szCs w:val="22"/>
                <w:spacing w:val="-1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1"/>
              </w:rPr>
              <w:t>据</w:t>
            </w:r>
            <w:r>
              <w:rPr>
                <w:sz w:val="22"/>
                <w:szCs w:val="22"/>
                <w:spacing w:val="-1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1"/>
              </w:rPr>
              <w:t>的</w:t>
            </w:r>
            <w:r>
              <w:rPr>
                <w:sz w:val="22"/>
                <w:szCs w:val="22"/>
                <w:b/>
                <w:bCs/>
                <w:color w:val="FF0000"/>
                <w:spacing w:val="-12"/>
                <w:position w:val="-1"/>
              </w:rPr>
              <w:t>采</w:t>
            </w:r>
            <w:r>
              <w:rPr>
                <w:sz w:val="22"/>
                <w:szCs w:val="22"/>
                <w:color w:val="FF0000"/>
                <w:spacing w:val="-12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0000"/>
                <w:spacing w:val="-12"/>
                <w:position w:val="-1"/>
              </w:rPr>
              <w:t>集</w:t>
            </w:r>
            <w:r>
              <w:rPr>
                <w:sz w:val="22"/>
                <w:szCs w:val="22"/>
                <w:color w:val="FF0000"/>
                <w:spacing w:val="1"/>
                <w:position w:val="-1"/>
              </w:rPr>
              <w:t xml:space="preserve">       </w:t>
            </w:r>
            <w:r>
              <w:rPr>
                <w:sz w:val="22"/>
                <w:szCs w:val="22"/>
                <w:b/>
                <w:bCs/>
                <w:spacing w:val="-12"/>
                <w:position w:val="-2"/>
              </w:rPr>
              <w:t>方</w:t>
            </w:r>
            <w:r>
              <w:rPr>
                <w:sz w:val="22"/>
                <w:szCs w:val="22"/>
                <w:spacing w:val="-40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2"/>
              </w:rPr>
              <w:t>法</w:t>
            </w:r>
            <w:r>
              <w:rPr>
                <w:sz w:val="22"/>
                <w:szCs w:val="22"/>
                <w:spacing w:val="-41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2"/>
              </w:rPr>
              <w:t>和</w:t>
            </w:r>
            <w:r>
              <w:rPr>
                <w:sz w:val="22"/>
                <w:szCs w:val="22"/>
                <w:spacing w:val="-40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2"/>
              </w:rPr>
              <w:t>工</w:t>
            </w:r>
            <w:r>
              <w:rPr>
                <w:sz w:val="22"/>
                <w:szCs w:val="22"/>
                <w:spacing w:val="-38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  <w:position w:val="-2"/>
              </w:rPr>
              <w:t>具</w:t>
            </w:r>
            <w:r>
              <w:rPr>
                <w:sz w:val="22"/>
                <w:szCs w:val="22"/>
                <w:spacing w:val="11"/>
                <w:position w:val="-2"/>
              </w:rPr>
              <w:t xml:space="preserve">    </w:t>
            </w:r>
            <w:r>
              <w:rPr>
                <w:sz w:val="22"/>
                <w:szCs w:val="22"/>
                <w:b/>
                <w:bCs/>
                <w:color w:val="107030"/>
                <w:spacing w:val="-12"/>
                <w:position w:val="7"/>
              </w:rPr>
              <w:t>视频监控</w:t>
            </w:r>
            <w:r>
              <w:rPr>
                <w:sz w:val="22"/>
                <w:szCs w:val="22"/>
                <w:color w:val="10703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106030"/>
                <w:spacing w:val="2"/>
              </w:rPr>
              <w:t>网络平台</w:t>
            </w:r>
          </w:p>
          <w:p>
            <w:pPr>
              <w:pStyle w:val="TableText"/>
              <w:ind w:left="954"/>
              <w:spacing w:before="100" w:line="241" w:lineRule="auto"/>
              <w:rPr>
                <w:sz w:val="22"/>
                <w:szCs w:val="22"/>
              </w:rPr>
            </w:pPr>
            <w:r>
              <w:rPr>
                <w:sz w:val="30"/>
                <w:szCs w:val="30"/>
                <w:color w:val="FFFFFF"/>
                <w:spacing w:val="-13"/>
                <w:position w:val="-3"/>
              </w:rPr>
              <w:t>2</w:t>
            </w:r>
            <w:r>
              <w:rPr>
                <w:sz w:val="30"/>
                <w:szCs w:val="30"/>
                <w:color w:val="FFFFFF"/>
                <w:spacing w:val="27"/>
                <w:position w:val="-3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3"/>
              </w:rPr>
              <w:t>数</w:t>
            </w:r>
            <w:r>
              <w:rPr>
                <w:sz w:val="22"/>
                <w:szCs w:val="22"/>
                <w:spacing w:val="-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3"/>
              </w:rPr>
              <w:t>据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3"/>
              </w:rPr>
              <w:t>的</w:t>
            </w:r>
            <w:r>
              <w:rPr>
                <w:sz w:val="22"/>
                <w:szCs w:val="22"/>
                <w:b/>
                <w:bCs/>
                <w:color w:val="FF0000"/>
                <w:spacing w:val="-13"/>
              </w:rPr>
              <w:t>组</w:t>
            </w:r>
            <w:r>
              <w:rPr>
                <w:sz w:val="22"/>
                <w:szCs w:val="22"/>
                <w:color w:val="FF0000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0000"/>
                <w:spacing w:val="-13"/>
              </w:rPr>
              <w:t>织</w:t>
            </w:r>
            <w:r>
              <w:rPr>
                <w:sz w:val="22"/>
                <w:szCs w:val="22"/>
                <w:color w:val="FF0000"/>
              </w:rPr>
              <w:t xml:space="preserve">       </w:t>
            </w:r>
            <w:r>
              <w:rPr>
                <w:sz w:val="22"/>
                <w:szCs w:val="22"/>
                <w:b/>
                <w:bCs/>
                <w:spacing w:val="-13"/>
                <w:position w:val="1"/>
              </w:rPr>
              <w:t>关系表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4"/>
              <w:spacing w:before="101"/>
              <w:rPr>
                <w:sz w:val="22"/>
                <w:szCs w:val="22"/>
              </w:rPr>
            </w:pPr>
            <w:r>
              <w:rPr>
                <w:sz w:val="31"/>
                <w:szCs w:val="31"/>
                <w:color w:val="FFFFFF"/>
                <w:spacing w:val="-12"/>
                <w:position w:val="-4"/>
              </w:rPr>
              <w:t>3</w:t>
            </w:r>
            <w:r>
              <w:rPr>
                <w:sz w:val="31"/>
                <w:szCs w:val="31"/>
                <w:color w:val="FFFFFF"/>
                <w:spacing w:val="20"/>
                <w:position w:val="-4"/>
              </w:rPr>
              <w:t xml:space="preserve">  </w:t>
            </w:r>
            <w:r>
              <w:rPr>
                <w:sz w:val="22"/>
                <w:szCs w:val="22"/>
                <w:spacing w:val="-12"/>
              </w:rPr>
              <w:t>数</w:t>
            </w:r>
            <w:r>
              <w:rPr>
                <w:sz w:val="22"/>
                <w:szCs w:val="22"/>
                <w:spacing w:val="-28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据 的</w:t>
            </w:r>
            <w:r>
              <w:rPr>
                <w:sz w:val="22"/>
                <w:szCs w:val="22"/>
                <w:color w:val="FF0000"/>
                <w:spacing w:val="-12"/>
              </w:rPr>
              <w:t>存储</w:t>
            </w:r>
            <w:r>
              <w:rPr>
                <w:sz w:val="22"/>
                <w:szCs w:val="22"/>
                <w:color w:val="FF0000"/>
                <w:spacing w:val="1"/>
              </w:rPr>
              <w:t xml:space="preserve">        </w:t>
            </w:r>
            <w:r>
              <w:rPr>
                <w:sz w:val="22"/>
                <w:szCs w:val="22"/>
                <w:b/>
                <w:bCs/>
                <w:spacing w:val="-12"/>
                <w:position w:val="2"/>
              </w:rPr>
              <w:t>数据库</w:t>
            </w:r>
          </w:p>
          <w:p>
            <w:pPr>
              <w:pStyle w:val="TableText"/>
              <w:ind w:left="88"/>
              <w:spacing w:before="190" w:line="219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七、课后任务</w:t>
            </w:r>
          </w:p>
          <w:p>
            <w:pPr>
              <w:pStyle w:val="TableText"/>
              <w:ind w:left="105" w:right="70" w:firstLine="399"/>
              <w:spacing w:before="102" w:line="3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抛出问题：通过观察身边的数据自动采集设备，具体谈谈这些设备给我们的生活带来了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</w:rPr>
              <w:t>哪些便利?是否同时带来了安全隐患?我们应如何保护数据?</w:t>
            </w:r>
          </w:p>
          <w:p>
            <w:pPr>
              <w:pStyle w:val="TableText"/>
              <w:ind w:left="545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可以在网络学习平台交流探讨。</w:t>
            </w:r>
          </w:p>
          <w:p>
            <w:pPr>
              <w:pStyle w:val="TableText"/>
              <w:ind w:left="115" w:right="98" w:firstLine="369"/>
              <w:spacing w:before="95" w:line="3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【设计意图】将课堂延展引伸到课后，让学生在生活中也留心数据安全问题，培养学生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的信息意识和计算思维。</w:t>
            </w:r>
          </w:p>
          <w:p>
            <w:pPr>
              <w:pStyle w:val="TableText"/>
              <w:ind w:left="108"/>
              <w:spacing w:before="1" w:line="217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八、学习评价</w:t>
            </w:r>
          </w:p>
          <w:p>
            <w:pPr>
              <w:pStyle w:val="TableText"/>
              <w:ind w:left="528"/>
              <w:spacing w:before="113" w:line="220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1.学后测验</w:t>
            </w:r>
          </w:p>
          <w:p>
            <w:pPr>
              <w:pStyle w:val="TableText"/>
              <w:ind w:left="125" w:right="75" w:firstLine="389"/>
              <w:spacing w:before="110" w:line="3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测验题涵盖了数据的采集、数据的组织、数据的存储以及数据的保护</w:t>
            </w:r>
            <w:r>
              <w:rPr>
                <w:sz w:val="22"/>
                <w:szCs w:val="22"/>
                <w:spacing w:val="-6"/>
              </w:rPr>
              <w:t>。通过平台的后台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数据了解学生的掌握情况。</w:t>
            </w:r>
          </w:p>
          <w:p>
            <w:pPr>
              <w:pStyle w:val="TableText"/>
              <w:ind w:left="508"/>
              <w:spacing w:line="220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2.学习自评</w:t>
            </w:r>
          </w:p>
          <w:p>
            <w:pPr>
              <w:pStyle w:val="TableText"/>
              <w:ind w:left="505"/>
              <w:spacing w:before="12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通过情感态度、学习能力、知识掌握情况、完成任务等方面进行自</w:t>
            </w:r>
            <w:r>
              <w:rPr>
                <w:sz w:val="22"/>
                <w:szCs w:val="22"/>
                <w:spacing w:val="-1"/>
              </w:rPr>
              <w:t>评。</w:t>
            </w:r>
          </w:p>
          <w:p>
            <w:pPr>
              <w:pStyle w:val="TableText"/>
              <w:ind w:left="105" w:right="88" w:firstLine="389"/>
              <w:spacing w:before="96" w:line="3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【设计意图】:运用多种评价手段，在教学中起到有效导向的作用。以评促教，凸显“学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主教从、以学定教、先学后教”。促进学生的学习，改善教师的教学，为后期完善教学方案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的设计。</w:t>
            </w:r>
          </w:p>
          <w:p>
            <w:pPr>
              <w:pStyle w:val="TableText"/>
              <w:ind w:left="105" w:right="99" w:firstLine="399"/>
              <w:spacing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【附】:网上学习平台</w:t>
            </w:r>
            <w:hyperlink w:history="true" r:id="rId6">
              <w:r>
                <w:rPr>
                  <w:sz w:val="22"/>
                  <w:szCs w:val="22"/>
                  <w:u w:val="single" w:color="auto"/>
                  <w:color w:val="801080"/>
                  <w:spacing w:val="-8"/>
                </w:rPr>
                <w:t>https:/</w:t>
              </w:r>
              <w:r>
                <w:rPr>
                  <w:sz w:val="22"/>
                  <w:szCs w:val="22"/>
                  <w:u w:val="single" w:color="auto"/>
                  <w:color w:val="802070"/>
                  <w:spacing w:val="-8"/>
                </w:rPr>
                <w:t>/umu.cn/</w:t>
              </w:r>
              <w:r>
                <w:rPr>
                  <w:sz w:val="22"/>
                  <w:szCs w:val="22"/>
                  <w:u w:val="single" w:color="auto"/>
                  <w:color w:val="802080"/>
                  <w:spacing w:val="-8"/>
                </w:rPr>
                <w:t>course/?</w:t>
              </w:r>
              <w:r>
                <w:rPr>
                  <w:sz w:val="22"/>
                  <w:szCs w:val="22"/>
                  <w:u w:val="single" w:color="auto"/>
                  <w:color w:val="702070"/>
                  <w:spacing w:val="-8"/>
                </w:rPr>
                <w:t>g</w:t>
              </w:r>
              <w:r>
                <w:rPr>
                  <w:sz w:val="22"/>
                  <w:szCs w:val="22"/>
                  <w:u w:val="single" w:color="auto"/>
                  <w:color w:val="702070"/>
                  <w:spacing w:val="-9"/>
                </w:rPr>
                <w:t>roupId=6839541&amp;sKey=4180</w:t>
              </w:r>
            </w:hyperlink>
            <w:r>
              <w:rPr>
                <w:sz w:val="22"/>
                <w:szCs w:val="22"/>
                <w:spacing w:val="-9"/>
              </w:rPr>
              <w:t>。创设数字化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学习环境，为学生提供丰富的课程资源。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5"/>
      <w:pgSz w:w="11900" w:h="16840"/>
      <w:pgMar w:top="1235" w:right="1600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pict>
        <v:shape id="WordPictureWatermark14" style="position:absolute;margin-left:107.998pt;margin-top:282.003pt;mso-position-vertical-relative:page;mso-position-horizontal-relative:page;width:291.05pt;height:128.0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s://umu.cn/course/?groupId=6839541&amp;sKey=4180" TargetMode="External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2026-06-06T21:52:41</vt:filetime>
  </property>
  <property fmtid="{D5CDD505-2E9C-101B-9397-08002B2CF9AE}" pid="4" name="UsrData">
    <vt:lpwstr>6a2426279d7ea1001f8e96fcwl</vt:lpwstr>
  </property>
</Properties>
</file>