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300" w:lineRule="auto"/>
      </w:pPr>
      <w:r>
        <w:rPr>
          <w:rFonts w:ascii="Times New Roman" w:hAnsi="Times New Roman" w:eastAsia="黑体"/>
          <w:b/>
          <w:color w:val="000000"/>
          <w:sz w:val="36"/>
        </w:rPr>
        <w:t>项目评价量表：探秘鸟类研究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 w:val="0"/>
          <w:sz w:val="24"/>
        </w:rPr>
        <w:t xml:space="preserve">项目：____________________　小组：____________　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 w:val="0"/>
          <w:sz w:val="24"/>
        </w:rPr>
        <w:t>评分规则：每项 1~5 分（5=优秀，3=达标，1=待改进）</w:t>
      </w:r>
    </w:p>
    <w:p>
      <w:pPr>
        <w:pBdr>
          <w:bottom w:val="single" w:sz="6" w:space="1" w:color="1F6FB2"/>
        </w:pBdr>
      </w:pPr>
    </w:p>
    <w:p>
      <w:pPr>
        <w:spacing w:before="120" w:after="120" w:line="300" w:lineRule="auto"/>
      </w:pPr>
      <w:r>
        <w:rPr>
          <w:rFonts w:ascii="Times New Roman" w:hAnsi="Times New Roman" w:eastAsia="黑体"/>
          <w:b/>
          <w:color w:val="1F6FB2"/>
          <w:sz w:val="32"/>
        </w:rPr>
        <w:t>一、小组评价（组长牵头，自评/组间互评/教师评）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669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评价维度</w:t>
            </w:r>
          </w:p>
        </w:tc>
        <w:tc>
          <w:tcPr>
            <w:tcW w:type="dxa" w:w="1134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自评</w:t>
            </w:r>
          </w:p>
        </w:tc>
        <w:tc>
          <w:tcPr>
            <w:tcW w:type="dxa" w:w="1474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组间互评</w:t>
            </w:r>
          </w:p>
        </w:tc>
        <w:tc>
          <w:tcPr>
            <w:tcW w:type="dxa" w:w="1361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教师评</w:t>
            </w:r>
          </w:p>
        </w:tc>
      </w:tr>
      <w:tr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问题明确、有价值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数据收集真实、规范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能区分数据、信息、知识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图表与结论表达清晰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成果汇报有条理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小组协作分工合理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</w:tbl>
    <w:p>
      <w:pPr>
        <w:spacing w:before="120" w:after="120" w:line="300" w:lineRule="auto"/>
      </w:pPr>
      <w:r>
        <w:rPr>
          <w:rFonts w:ascii="Times New Roman" w:hAnsi="Times New Roman" w:eastAsia="黑体"/>
          <w:b/>
          <w:color w:val="1F6FB2"/>
          <w:sz w:val="32"/>
        </w:rPr>
        <w:t>二、加分项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102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加分项</w:t>
            </w:r>
          </w:p>
        </w:tc>
        <w:tc>
          <w:tcPr>
            <w:tcW w:type="dxa" w:w="2551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  <w:tc>
          <w:tcPr>
            <w:tcW w:type="dxa" w:w="1134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得分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结论能上升为知识（可指导护鸟实践）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+5 分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成果形式有创意（海报/演示文稿质量高）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+3 分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能联系生活或环保主题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+2 分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</w:tbl>
    <w:p>
      <w:pPr>
        <w:spacing w:before="120" w:after="120" w:line="300" w:lineRule="auto"/>
      </w:pPr>
      <w:r>
        <w:rPr>
          <w:rFonts w:ascii="Times New Roman" w:hAnsi="Times New Roman" w:eastAsia="黑体"/>
          <w:b/>
          <w:color w:val="1F6FB2"/>
          <w:sz w:val="32"/>
        </w:rPr>
        <w:t>三、个人反思评价（教师评分）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803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维度</w:t>
            </w:r>
          </w:p>
        </w:tc>
        <w:tc>
          <w:tcPr>
            <w:tcW w:type="dxa" w:w="1701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得分</w:t>
            </w:r>
          </w:p>
        </w:tc>
      </w:tr>
      <w:tr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参与度（发言、任务、记录）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概念理解（能举例说明三者区别）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素养提升（信息意识、社会责任感）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</w:tbl>
    <w:p>
      <w:pPr>
        <w:spacing w:before="120" w:after="120" w:line="300" w:lineRule="auto"/>
      </w:pPr>
      <w:r>
        <w:rPr>
          <w:rFonts w:ascii="Times New Roman" w:hAnsi="Times New Roman" w:eastAsia="黑体"/>
          <w:b/>
          <w:color w:val="1F6FB2"/>
          <w:sz w:val="32"/>
        </w:rPr>
        <w:t>四、参考尺度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45~50 分：优秀，数据到知识的转化完整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38~44 分：良好，能基本区分三者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30~37 分：达标，需在关系理解上加强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30 分以下：需重点帮扶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