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15 wp14">
  <w:body>
    <w:p w14:paraId="4034882B">
      <w:pPr>
        <w:pStyle w:val="Heading1"/>
        <w:pBdr>
          <w:top w:val="nil"/>
          <w:left w:val="nil"/>
          <w:bottom w:val="nil"/>
          <w:right w:val="nil"/>
        </w:pBdr>
        <w:spacing w:before="0" w:after="160" w:line="259" w:lineRule="auto"/>
      </w:pPr>
      <w:r>
        <w:t xml:space="preserve">Things to know in this release</w:t>
      </w:r>
    </w:p>
    <w:p w14:paraId="7E7DC9B0">
      <w:pPr>
        <w:spacing w:after="160" w:line="259" w:lineRule="auto"/>
      </w:pPr>
      <w:r>
        <w:t xml:space="preserve">Starling is an early preview (v0.4.0). A few limits you will notice:</w:t>
      </w:r>
    </w:p>
    <w:p w14:paraId="6A2E9DF0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No screen lock.</w:t>
      </w:r>
      <w:r>
        <w:t xml:space="preserve"> There is a screensaver (below), but it is decoration: any key or mouse movement dismisses it, with nothing asked. Do not rely on it to secure an unattended machine.</w:t>
      </w:r>
    </w:p>
    <w:p w14:paraId="483B2D11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Every display scales the same.</w:t>
      </w:r>
      <w:r>
        <w:t xml:space="preserve"> The session picks one scale for the whole desktop, from the primary panel's pixel density, and Settings → Displays moves it in 0.25 steps (fractional scales included — 1.25 and 1.5 render as crisply as 2.0). A second monitor of a different density therefore shares the first one's scale; per-display scale is not implemented yet.</w:t>
      </w:r>
    </w:p>
    <w:p w14:paraId="04CA7258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Changing the scale does not rescale apps already open.</w:t>
      </w:r>
      <w:r>
        <w:t xml:space="preserve"> The desktop and Starling's own apps follow immediately; a third-party Wayland app keeps the size it started at until you restart it.</w:t>
      </w:r>
    </w:p>
    <w:p w14:paraId="49A0B0B4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No display-mode picker.</w:t>
      </w:r>
      <w:r>
        <w:t xml:space="preserve"> The session uses the connector's preferred mode.</w:t>
      </w:r>
    </w:p>
    <w:p w14:paraId="5E1AA075">
      <w:pPr>
        <w:pStyle w:val="ListParagraph"/>
        <w:numPr>
          <w:ilvl w:val="0"/>
          <w:numId w:val="1"/>
        </w:numPr>
        <w:spacing w:after="160" w:line="259" w:lineRule="auto"/>
      </w:pPr>
      <w:r>
        <w:rPr>
          <w:b/>
          <w:bCs/>
        </w:rPr>
        <w:t xml:space="preserve">Zoom runs without audio.</w:t>
      </w:r>
      <w:r>
        <w:t xml:space="preserve"> It starts and reports </w:t>
      </w:r>
      <w:r>
        <w:rPr>
          <w:rFonts w:ascii="Courier New" w:hAnsi="Courier New" w:cs="Courier New"/>
        </w:rPr>
        <w:t xml:space="preserve">no pactl and pacmd found</w:t>
      </w:r>
      <w:r>
        <w:t xml:space="preserve">. That message is expected: </w:t>
      </w:r>
      <w:r>
        <w:rPr>
          <w:rFonts w:ascii="Courier New" w:hAnsi="Courier New" w:cs="Courier New"/>
        </w:rPr>
        <w:t xml:space="preserve">pactl</w:t>
      </w:r>
      <w:r>
        <w:t xml:space="preserve"> is deliberately left off the system because Zoom crashes at startup when it is present. </w:t>
      </w:r>
      <w:r>
        <w:rPr>
          <w:b/>
          <w:bCs/>
        </w:rPr>
        <w:t xml:space="preserve">Do not install </w:t>
      </w:r>
      <w:r>
        <w:rPr>
          <w:rFonts w:ascii="Courier New" w:hAnsi="Courier New" w:cs="Courier New"/>
          <w:b/>
          <w:bCs/>
        </w:rPr>
        <w:t xml:space="preserve">pulseaudio-utils</w:t>
      </w:r>
      <w:r>
        <w:rPr>
          <w:b/>
          <w:bCs/>
        </w:rPr>
        <w:t xml:space="preserve"> to fix it</w:t>
      </w:r>
      <w:r>
        <w:t xml:space="preserve"> — that trades a silent Zoom for one that will not start. Sound in other apps (Chrome, Slack, Teams) is unaffected.</w:t>
      </w:r>
    </w:p>
    <w:p w14:paraId="1521863C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Verified on </w:t>
      </w:r>
      <w:r>
        <w:rPr>
          <w:b/>
          <w:bCs/>
        </w:rPr>
        <w:t xml:space="preserve">AMD</w:t>
      </w:r>
      <w:r>
        <w:t xml:space="preserve"> and </w:t>
      </w:r>
      <w:r>
        <w:rPr>
          <w:b/>
          <w:bCs/>
        </w:rPr>
        <w:t xml:space="preserve">virtio-gpu</w:t>
      </w:r>
      <w:r>
        <w:t xml:space="preserve"> graphics, and on </w:t>
      </w:r>
      <w:r>
        <w:rPr>
          <w:b/>
          <w:bCs/>
        </w:rPr>
        <w:t xml:space="preserve">NVIDIA</w:t>
      </w:r>
      <w:r>
        <w:t xml:space="preserve"> as the second GPU of a hybrid laptop (per-app render offload). Intel, and NVIDIA driving the desktop itself, are not yet tested.</w:t>
      </w:r>
    </w:p>
    <w:p w14:paraId="391DCDA5">
      <w:pPr>
        <w:spacing w:after="160" w:line="259" w:lineRule="auto"/>
      </w:pPr>
      <w:r>
        <w:t xml:space="preserve">If something misbehaves, the session log is at </w:t>
      </w:r>
      <w:r>
        <w:rPr>
          <w:rFonts w:ascii="Courier New" w:hAnsi="Courier New" w:cs="Courier New"/>
        </w:rPr>
        <w:t xml:space="preserve">/tmp/starling-session-&lt;your-uid&gt;.log</w:t>
      </w:r>
      <w:r>
        <w:t xml:space="preserve">, and issues go to &lt;https://github.com/starling-build/starling/issues&gt;.</w:t>
      </w:r>
    </w:p>
    <w:sectPr>
      <w:headerReference w:type="default" r:id="rIdKeptHF0"/>
      <w:footerReference w:type="default" r:id="rIdKeptHF1"/>
      <w:pgSz w:w="12240" w:h="15840"/>
      <w:pgMar w:top="1440" w:right="1440" w:bottom="1296" w:left="1440" w:header="720" w:footer="576" w:gutter="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t xml:space="preserve">Page </w:t>
    </w:r>
    <w:fldSimple w:instr=" PAGE ">
      <w:r>
        <w:t>1</w:t>
      </w:r>
    </w:fldSimple>
    <w:r>
      <w:t xml:space="preserve"> of </w:t>
    </w:r>
    <w:fldSimple w:instr=" NUMPAGES 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r>
      <w:t xml:space="preserve">Starling Desktop  ·  User manual</w:t>
    </w:r>
  </w:p>
</w:hdr>
</file>

<file path=word/numbering.xml><?xml version="1.0" encoding="utf-8"?>
<w:numbering xmlns:w="http://schemas.openxmlformats.org/wordprocessingml/2006/main" xmlns:mc="http://schemas.openxmlformats.org/markup-compatibility/2006" xmlns:w14="http://schemas.microsoft.com/office/word/2010/wordml" xmlns:w15="http://schemas.microsoft.com/office/word/2012/wordml" mc:Ignorable="w14 w15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2"/>
        <w:szCs w:val="22"/>
        <w:lang w:val="en-US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2400" w:after="120" w:line="276" w:lineRule="auto"/>
    </w:pPr>
    <w:rPr>
      <w:b/>
      <w:bCs/>
      <w:color w:val="1F2A44"/>
      <w:spacing w:val="-10"/>
      <w:sz w:val="72"/>
      <w:szCs w:val="72"/>
    </w:rPr>
  </w:style>
  <w:style w:type="paragraph" w:styleId="Subtitle">
    <w:name w:val="Subtitle"/>
    <w:basedOn w:val="Normal"/>
    <w:next w:val="Normal"/>
    <w:qFormat/>
    <w:pPr>
      <w:spacing w:after="480" w:line="276" w:lineRule="auto"/>
    </w:pPr>
    <w:rPr>
      <w:color w:val="6B7280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D0D7E2"/>
      </w:pBdr>
      <w:spacing w:before="480" w:after="160" w:line="276" w:lineRule="auto"/>
      <w:outlineLvl w:val="0"/>
    </w:pPr>
    <w:rPr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120" w:line="276" w:lineRule="auto"/>
      <w:outlineLvl w:val="1"/>
    </w:pPr>
    <w:rPr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80" w:line="276" w:lineRule="auto"/>
      <w:outlineLvl w:val="2"/>
    </w:pPr>
    <w:rPr>
      <w:b/>
      <w:bCs/>
      <w:color w:val="1F232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before="80" w:after="40" w:line="259" w:lineRule="auto"/>
      <w:outlineLvl w:val="3"/>
    </w:pPr>
    <w:rPr>
      <w:b/>
      <w:bCs/>
      <w:i/>
      <w:iCs/>
      <w:color w:val="2F549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80" w:after="40" w:line="259" w:lineRule="auto"/>
      <w:outlineLvl w:val="4"/>
    </w:pPr>
    <w:rPr>
      <w:color w:val="2F5496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80" w:after="40" w:line="259" w:lineRule="auto"/>
      <w:outlineLvl w:val="5"/>
    </w:pPr>
    <w:rPr>
      <w:i/>
      <w:iCs/>
      <w:color w:val="2F5496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sz="18" w:space="12" w:color="auto"/>
      </w:pBdr>
      <w:spacing w:before="160" w:after="160" w:line="276" w:lineRule="auto"/>
      <w:ind w:left="720" w:right="720"/>
    </w:pPr>
    <w:rPr>
      <w:i/>
      <w:iCs/>
      <w:color w:val="404040"/>
    </w:rPr>
  </w:style>
  <w:style w:type="paragraph" w:styleId="Caption">
    <w:name w:val="Caption"/>
    <w:basedOn w:val="Normal"/>
    <w:next w:val="Normal"/>
    <w:qFormat/>
    <w:pPr>
      <w:spacing w:after="200" w:line="276" w:lineRule="auto"/>
    </w:pPr>
    <w:rPr>
      <w:i/>
      <w:iCs/>
      <w:color w:val="6B7280"/>
      <w:sz w:val="18"/>
      <w:szCs w:val="18"/>
    </w:rPr>
  </w:style>
  <w:style w:type="paragraph" w:styleId="Code">
    <w:name w:val="Code"/>
    <w:basedOn w:val="Normal"/>
    <w:next w:val="Normal"/>
    <w:qFormat/>
    <w:pPr>
      <w:shd w:val="clear" w:color="auto" w:fill="F3F4F6"/>
      <w:spacing w:after="0" w:line="240" w:lineRule="auto"/>
      <w:ind w:left="240" w:right="240"/>
    </w:pPr>
    <w:rPr>
      <w:rFonts w:ascii="Courier New" w:hAnsi="Courier New" w:cs="Courier New"/>
      <w:sz w:val="19"/>
      <w:szCs w:val="19"/>
    </w:rPr>
  </w:style>
  <w:style w:type="paragraph" w:styleId="Header">
    <w:name w:val="header"/>
    <w:basedOn w:val="Normal"/>
    <w:qFormat/>
    <w:pPr>
      <w:pBdr>
        <w:bottom w:val="single" w:sz="4" w:space="4" w:color="D0D7E2"/>
      </w:pBdr>
      <w:spacing w:after="0" w:line="276" w:lineRule="auto"/>
      <w:jc w:val="right"/>
    </w:pPr>
    <w:rPr>
      <w:color w:val="6B7280"/>
      <w:sz w:val="17"/>
      <w:szCs w:val="17"/>
    </w:rPr>
  </w:style>
  <w:style w:type="paragraph" w:styleId="Footer">
    <w:name w:val="footer"/>
    <w:basedOn w:val="Normal"/>
    <w:qFormat/>
    <w:pPr>
      <w:spacing w:after="0" w:line="276" w:lineRule="auto"/>
      <w:jc w:val="center"/>
    </w:pPr>
    <w:rPr>
      <w:color w:val="6B7280"/>
      <w:sz w:val="17"/>
      <w:szCs w:val="17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styleId="Hyperlink" w:type="character">
    <w:name w:val="Hyperlink"/>
    <w:qFormat/>
    <w:pPr/>
    <w:rPr>
      <w:color w:val="2F5496"/>
      <w:u w:val="singl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KeptHF0" Type="http://schemas.openxmlformats.org/officeDocument/2006/relationships/header" Target="header1.xml"/><Relationship Id="rIdKeptHF1" Type="http://schemas.openxmlformats.org/officeDocument/2006/relationships/footer" Target="footer1.xml"/><Relationship Id="rIdSettings" Type="http://schemas.openxmlformats.org/officeDocument/2006/relationships/settings" Target="settings.xml"/></Relationships>
</file>