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widowControl w:val="0"/>
        <w:kinsoku/>
        <w:wordWrap/>
        <w:topLinePunct w:val="0"/>
        <w:autoSpaceDE/>
        <w:bidi w:val="0"/>
        <w:spacing w:line="560" w:lineRule="exact"/>
        <w:ind w:right="480"/>
        <w:jc w:val="center"/>
        <w:textAlignment w:val="auto"/>
        <w:rPr>
          <w:rFonts w:ascii="方正小标宋简体" w:eastAsia="方正小标宋简体"/>
          <w:sz w:val="44"/>
          <w:szCs w:val="44"/>
        </w:rPr>
      </w:pPr>
      <w:r>
        <w:rPr>
          <w:rFonts w:hint="eastAsia" w:ascii="方正小标宋简体" w:eastAsia="方正小标宋简体" w:cs="宋体"/>
          <w:sz w:val="44"/>
          <w:szCs w:val="44"/>
        </w:rPr>
        <w:t xml:space="preserve">日照市市级行政事业单位国有资产 </w:t>
      </w:r>
    </w:p>
    <w:p>
      <w:pPr>
        <w:pStyle w:val="8"/>
        <w:keepNext w:val="0"/>
        <w:keepLines w:val="0"/>
        <w:pageBreakBefore w:val="0"/>
        <w:widowControl w:val="0"/>
        <w:kinsoku/>
        <w:wordWrap/>
        <w:topLinePunct w:val="0"/>
        <w:autoSpaceDE/>
        <w:bidi w:val="0"/>
        <w:spacing w:line="560" w:lineRule="exact"/>
        <w:jc w:val="center"/>
        <w:textAlignment w:val="auto"/>
        <w:rPr>
          <w:rFonts w:hint="eastAsia" w:ascii="方正小标宋简体" w:eastAsia="方正小标宋简体" w:cs="宋体"/>
          <w:sz w:val="44"/>
          <w:szCs w:val="44"/>
        </w:rPr>
      </w:pPr>
      <w:r>
        <w:rPr>
          <w:rFonts w:hint="eastAsia" w:ascii="方正小标宋简体" w:eastAsia="方正小标宋简体" w:cs="宋体"/>
          <w:sz w:val="44"/>
          <w:szCs w:val="44"/>
        </w:rPr>
        <w:t>处置管理办法</w:t>
      </w:r>
    </w:p>
    <w:p>
      <w:pPr>
        <w:pStyle w:val="8"/>
        <w:keepNext w:val="0"/>
        <w:keepLines w:val="0"/>
        <w:pageBreakBefore w:val="0"/>
        <w:widowControl w:val="0"/>
        <w:kinsoku/>
        <w:wordWrap/>
        <w:topLinePunct w:val="0"/>
        <w:autoSpaceDE/>
        <w:bidi w:val="0"/>
        <w:spacing w:line="560" w:lineRule="exact"/>
        <w:jc w:val="center"/>
        <w:textAlignment w:val="auto"/>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（征求意见稿）</w:t>
      </w:r>
    </w:p>
    <w:p>
      <w:pPr>
        <w:pStyle w:val="8"/>
        <w:keepNext w:val="0"/>
        <w:keepLines w:val="0"/>
        <w:pageBreakBefore w:val="0"/>
        <w:widowControl w:val="0"/>
        <w:kinsoku/>
        <w:wordWrap/>
        <w:topLinePunct w:val="0"/>
        <w:autoSpaceDE/>
        <w:bidi w:val="0"/>
        <w:adjustRightInd w:val="0"/>
        <w:snapToGrid w:val="0"/>
        <w:spacing w:line="560" w:lineRule="exact"/>
        <w:jc w:val="center"/>
        <w:textAlignment w:val="auto"/>
        <w:rPr>
          <w:rFonts w:ascii="黑体" w:eastAsia="黑体" w:cs="黑体"/>
        </w:rPr>
      </w:pPr>
    </w:p>
    <w:p>
      <w:pPr>
        <w:pStyle w:val="8"/>
        <w:keepNext w:val="0"/>
        <w:keepLines w:val="0"/>
        <w:pageBreakBefore w:val="0"/>
        <w:widowControl w:val="0"/>
        <w:kinsoku/>
        <w:wordWrap/>
        <w:topLinePunct w:val="0"/>
        <w:autoSpaceDE/>
        <w:bidi w:val="0"/>
        <w:adjustRightInd w:val="0"/>
        <w:snapToGrid w:val="0"/>
        <w:spacing w:line="560" w:lineRule="exact"/>
        <w:jc w:val="center"/>
        <w:textAlignment w:val="auto"/>
        <w:rPr>
          <w:rFonts w:ascii="黑体" w:eastAsia="黑体" w:cs="黑体"/>
          <w:sz w:val="32"/>
          <w:szCs w:val="32"/>
        </w:rPr>
      </w:pPr>
      <w:r>
        <w:rPr>
          <w:rFonts w:hint="eastAsia" w:ascii="黑体" w:eastAsia="黑体" w:cs="黑体"/>
          <w:sz w:val="32"/>
          <w:szCs w:val="32"/>
        </w:rPr>
        <w:t>第一章  总   则</w:t>
      </w:r>
    </w:p>
    <w:p>
      <w:pPr>
        <w:pStyle w:val="8"/>
        <w:keepNext w:val="0"/>
        <w:keepLines w:val="0"/>
        <w:pageBreakBefore w:val="0"/>
        <w:widowControl w:val="0"/>
        <w:kinsoku/>
        <w:wordWrap/>
        <w:topLinePunct w:val="0"/>
        <w:autoSpaceDE/>
        <w:bidi w:val="0"/>
        <w:adjustRightInd w:val="0"/>
        <w:snapToGrid w:val="0"/>
        <w:spacing w:line="560" w:lineRule="exact"/>
        <w:jc w:val="center"/>
        <w:textAlignment w:val="auto"/>
        <w:rPr>
          <w:rFonts w:ascii="黑体" w:eastAsia="黑体" w:cs="黑体"/>
          <w:sz w:val="32"/>
          <w:szCs w:val="32"/>
        </w:rPr>
      </w:pPr>
      <w:r>
        <w:rPr>
          <w:rFonts w:hint="eastAsia" w:ascii="黑体" w:eastAsia="黑体" w:cs="黑体"/>
          <w:sz w:val="32"/>
          <w:szCs w:val="32"/>
        </w:rPr>
        <w:t xml:space="preserve"> </w:t>
      </w:r>
    </w:p>
    <w:p>
      <w:pPr>
        <w:pStyle w:val="8"/>
        <w:keepNext w:val="0"/>
        <w:keepLines w:val="0"/>
        <w:pageBreakBefore w:val="0"/>
        <w:widowControl w:val="0"/>
        <w:kinsoku/>
        <w:wordWrap/>
        <w:topLinePunct w:val="0"/>
        <w:autoSpaceDE/>
        <w:bidi w:val="0"/>
        <w:adjustRightInd w:val="0"/>
        <w:snapToGrid w:val="0"/>
        <w:spacing w:line="560" w:lineRule="exact"/>
        <w:ind w:firstLine="640"/>
        <w:textAlignment w:val="auto"/>
        <w:rPr>
          <w:rFonts w:ascii="仿宋_GB2312" w:eastAsia="仿宋_GB2312" w:cs="仿宋_GB2312"/>
          <w:sz w:val="32"/>
          <w:szCs w:val="32"/>
        </w:rPr>
      </w:pPr>
      <w:r>
        <w:rPr>
          <w:rFonts w:hint="eastAsia" w:ascii="楷体_GB2312" w:hAnsi="楷体_GB2312" w:eastAsia="楷体_GB2312" w:cs="楷体_GB2312"/>
          <w:sz w:val="32"/>
          <w:szCs w:val="32"/>
        </w:rPr>
        <w:t>第一条</w:t>
      </w:r>
      <w:r>
        <w:rPr>
          <w:rFonts w:hint="eastAsia" w:ascii="黑体" w:eastAsia="黑体" w:cs="楷体_GB2312"/>
          <w:sz w:val="32"/>
          <w:szCs w:val="32"/>
        </w:rPr>
        <w:t xml:space="preserve">  </w:t>
      </w:r>
      <w:r>
        <w:rPr>
          <w:rFonts w:hint="eastAsia" w:ascii="仿宋_GB2312" w:eastAsia="仿宋_GB2312" w:cs="仿宋_GB2312"/>
          <w:sz w:val="32"/>
          <w:szCs w:val="32"/>
        </w:rPr>
        <w:t>为规范市级行政事业单位国有资产处置管理，维护国有资产的安全和完整，</w:t>
      </w:r>
      <w:r>
        <w:rPr>
          <w:rFonts w:hint="eastAsia" w:ascii="仿宋_GB2312" w:eastAsia="仿宋_GB2312" w:cs="仿宋_GB2312"/>
          <w:sz w:val="32"/>
          <w:szCs w:val="32"/>
          <w:u w:val="none"/>
        </w:rPr>
        <w:t>根据</w:t>
      </w:r>
      <w:r>
        <w:rPr>
          <w:rFonts w:eastAsia="仿宋_GB2312"/>
          <w:sz w:val="32"/>
          <w:szCs w:val="32"/>
          <w:u w:val="none"/>
        </w:rPr>
        <w:t>《</w:t>
      </w:r>
      <w:r>
        <w:rPr>
          <w:rFonts w:hint="eastAsia" w:ascii="仿宋_GB2312" w:hAnsi="微软雅黑" w:eastAsia="仿宋_GB2312" w:cs="微软雅黑"/>
          <w:sz w:val="32"/>
          <w:szCs w:val="22"/>
          <w:u w:val="none"/>
          <w:shd w:val="clear" w:color="auto" w:fill="FFFFFF"/>
        </w:rPr>
        <w:t>行政事业性国有资产管理条例</w:t>
      </w:r>
      <w:r>
        <w:rPr>
          <w:rFonts w:eastAsia="仿宋_GB2312"/>
          <w:sz w:val="32"/>
          <w:szCs w:val="32"/>
          <w:u w:val="none"/>
        </w:rPr>
        <w:t>》（</w:t>
      </w:r>
      <w:r>
        <w:rPr>
          <w:rFonts w:hint="eastAsia" w:eastAsia="仿宋_GB2312"/>
          <w:sz w:val="32"/>
          <w:szCs w:val="32"/>
          <w:u w:val="none"/>
        </w:rPr>
        <w:t>国务院</w:t>
      </w:r>
      <w:r>
        <w:rPr>
          <w:rFonts w:eastAsia="仿宋_GB2312"/>
          <w:sz w:val="32"/>
          <w:szCs w:val="32"/>
          <w:u w:val="none"/>
        </w:rPr>
        <w:t>令第</w:t>
      </w:r>
      <w:r>
        <w:rPr>
          <w:rFonts w:hint="eastAsia" w:eastAsia="仿宋_GB2312"/>
          <w:sz w:val="32"/>
          <w:szCs w:val="32"/>
          <w:u w:val="none"/>
        </w:rPr>
        <w:t>738</w:t>
      </w:r>
      <w:r>
        <w:rPr>
          <w:rFonts w:eastAsia="仿宋_GB2312"/>
          <w:sz w:val="32"/>
          <w:szCs w:val="32"/>
          <w:u w:val="none"/>
        </w:rPr>
        <w:t>号）</w:t>
      </w:r>
      <w:r>
        <w:rPr>
          <w:rFonts w:hint="eastAsia" w:ascii="仿宋_GB2312" w:eastAsia="仿宋_GB2312" w:cs="仿宋_GB2312"/>
          <w:sz w:val="32"/>
          <w:szCs w:val="32"/>
        </w:rPr>
        <w:t xml:space="preserve">等有关规定，结合本市实际，制定本办法。 </w:t>
      </w:r>
    </w:p>
    <w:p>
      <w:pPr>
        <w:pStyle w:val="8"/>
        <w:keepNext w:val="0"/>
        <w:keepLines w:val="0"/>
        <w:pageBreakBefore w:val="0"/>
        <w:widowControl w:val="0"/>
        <w:kinsoku/>
        <w:wordWrap/>
        <w:topLinePunct w:val="0"/>
        <w:autoSpaceDE/>
        <w:bidi w:val="0"/>
        <w:adjustRightInd w:val="0"/>
        <w:snapToGrid w:val="0"/>
        <w:spacing w:line="560" w:lineRule="exact"/>
        <w:ind w:firstLine="640"/>
        <w:textAlignment w:val="auto"/>
        <w:rPr>
          <w:rFonts w:ascii="仿宋_GB2312" w:eastAsia="仿宋_GB2312" w:cs="仿宋_GB2312"/>
          <w:sz w:val="32"/>
          <w:szCs w:val="32"/>
        </w:rPr>
      </w:pPr>
      <w:r>
        <w:rPr>
          <w:rFonts w:hint="eastAsia" w:ascii="楷体_GB2312" w:hAnsi="楷体_GB2312" w:eastAsia="楷体_GB2312" w:cs="楷体_GB2312"/>
          <w:sz w:val="32"/>
          <w:szCs w:val="32"/>
        </w:rPr>
        <w:t>第二条</w:t>
      </w:r>
      <w:r>
        <w:rPr>
          <w:rFonts w:hint="eastAsia" w:ascii="黑体" w:eastAsia="黑体" w:cs="楷体_GB2312"/>
          <w:sz w:val="32"/>
          <w:szCs w:val="32"/>
        </w:rPr>
        <w:t xml:space="preserve"> </w:t>
      </w:r>
      <w:r>
        <w:rPr>
          <w:rFonts w:hint="eastAsia" w:ascii="仿宋_GB2312" w:eastAsia="仿宋_GB2312" w:cs="仿宋_GB2312"/>
          <w:sz w:val="32"/>
          <w:szCs w:val="32"/>
        </w:rPr>
        <w:t xml:space="preserve"> 本办法适用于执行行政事业单位财务和会计制度的市级行政事业单位、社会团体和组织。</w:t>
      </w:r>
    </w:p>
    <w:p>
      <w:pPr>
        <w:pStyle w:val="8"/>
        <w:keepNext w:val="0"/>
        <w:keepLines w:val="0"/>
        <w:pageBreakBefore w:val="0"/>
        <w:widowControl w:val="0"/>
        <w:kinsoku/>
        <w:wordWrap/>
        <w:topLinePunct w:val="0"/>
        <w:autoSpaceDE/>
        <w:bidi w:val="0"/>
        <w:adjustRightInd w:val="0"/>
        <w:snapToGrid w:val="0"/>
        <w:spacing w:line="560" w:lineRule="exact"/>
        <w:ind w:firstLine="600"/>
        <w:textAlignment w:val="auto"/>
        <w:rPr>
          <w:rFonts w:hint="eastAsia" w:ascii="仿宋_GB2312" w:eastAsia="仿宋_GB2312" w:cs="仿宋_GB2312"/>
          <w:sz w:val="32"/>
          <w:szCs w:val="32"/>
          <w:u w:val="single"/>
          <w:lang w:eastAsia="zh-CN"/>
        </w:rPr>
      </w:pPr>
      <w:r>
        <w:rPr>
          <w:rFonts w:hint="eastAsia" w:ascii="楷体_GB2312" w:hAnsi="楷体_GB2312" w:eastAsia="楷体_GB2312" w:cs="楷体_GB2312"/>
          <w:sz w:val="32"/>
          <w:szCs w:val="32"/>
        </w:rPr>
        <w:t xml:space="preserve">第三条 </w:t>
      </w:r>
      <w:r>
        <w:rPr>
          <w:rFonts w:hint="eastAsia" w:ascii="黑体" w:eastAsia="黑体" w:cs="楷体_GB2312"/>
          <w:sz w:val="32"/>
          <w:szCs w:val="32"/>
        </w:rPr>
        <w:t xml:space="preserve"> </w:t>
      </w:r>
      <w:r>
        <w:rPr>
          <w:rFonts w:hint="eastAsia" w:ascii="仿宋_GB2312" w:eastAsia="仿宋_GB2312" w:cs="仿宋_GB2312"/>
          <w:sz w:val="32"/>
          <w:szCs w:val="32"/>
        </w:rPr>
        <w:t>本办法所称的国有资产处置，是指市级</w:t>
      </w:r>
      <w:r>
        <w:rPr>
          <w:rFonts w:hint="eastAsia" w:ascii="仿宋_GB2312" w:eastAsia="仿宋_GB2312" w:cs="仿宋_GB2312"/>
          <w:sz w:val="32"/>
          <w:szCs w:val="32"/>
          <w:lang w:eastAsia="zh-CN"/>
        </w:rPr>
        <w:t>行政事业</w:t>
      </w:r>
      <w:r>
        <w:rPr>
          <w:rFonts w:hint="eastAsia" w:ascii="仿宋_GB2312" w:eastAsia="仿宋_GB2312" w:cs="仿宋_GB2312"/>
          <w:sz w:val="32"/>
          <w:szCs w:val="32"/>
        </w:rPr>
        <w:t>单位对其占有、使用的国有资产进行产权转让或产权注销的行为。处置方式包括无偿划转、对外捐赠、转让、置换、报废、损失核销等。无偿划转</w:t>
      </w:r>
      <w:r>
        <w:rPr>
          <w:rFonts w:hint="eastAsia" w:ascii="仿宋_GB2312" w:eastAsia="仿宋_GB2312" w:cs="仿宋_GB2312"/>
          <w:sz w:val="32"/>
          <w:szCs w:val="32"/>
          <w:lang w:eastAsia="zh-CN"/>
        </w:rPr>
        <w:t>方式处置国有资产的，以不改变国有资产性质为前提。</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hint="eastAsia" w:ascii="仿宋_GB2312" w:eastAsia="仿宋_GB2312" w:cs="仿宋_GB2312"/>
          <w:sz w:val="32"/>
          <w:szCs w:val="32"/>
        </w:rPr>
      </w:pPr>
      <w:r>
        <w:rPr>
          <w:rFonts w:hint="eastAsia" w:ascii="楷体_GB2312" w:hAnsi="楷体_GB2312" w:eastAsia="楷体_GB2312" w:cs="楷体_GB2312"/>
          <w:sz w:val="32"/>
          <w:szCs w:val="32"/>
        </w:rPr>
        <w:t>第四条</w:t>
      </w:r>
      <w:r>
        <w:rPr>
          <w:rFonts w:hint="eastAsia" w:ascii="黑体" w:eastAsia="黑体" w:cs="楷体_GB2312"/>
          <w:sz w:val="32"/>
          <w:szCs w:val="32"/>
        </w:rPr>
        <w:t xml:space="preserve">  </w:t>
      </w:r>
      <w:r>
        <w:rPr>
          <w:rFonts w:hint="eastAsia" w:ascii="仿宋_GB2312" w:eastAsia="仿宋_GB2312" w:cs="仿宋_GB2312"/>
          <w:sz w:val="32"/>
          <w:szCs w:val="32"/>
        </w:rPr>
        <w:t>符合下列情形的市级</w:t>
      </w:r>
      <w:r>
        <w:rPr>
          <w:rFonts w:hint="eastAsia" w:ascii="仿宋_GB2312" w:eastAsia="仿宋_GB2312" w:cs="仿宋_GB2312"/>
          <w:sz w:val="32"/>
          <w:szCs w:val="32"/>
          <w:lang w:eastAsia="zh-CN"/>
        </w:rPr>
        <w:t>行政事业</w:t>
      </w:r>
      <w:r>
        <w:rPr>
          <w:rFonts w:hint="eastAsia" w:ascii="仿宋_GB2312" w:eastAsia="仿宋_GB2312" w:cs="仿宋_GB2312"/>
          <w:sz w:val="32"/>
          <w:szCs w:val="32"/>
        </w:rPr>
        <w:t>单位国有资产应当予以处置：</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hint="eastAsia" w:ascii="仿宋_GB2312" w:eastAsia="仿宋_GB2312" w:cs="仿宋_GB2312"/>
          <w:sz w:val="32"/>
          <w:szCs w:val="32"/>
        </w:rPr>
      </w:pPr>
      <w:r>
        <w:rPr>
          <w:rFonts w:hint="eastAsia" w:ascii="仿宋_GB2312" w:eastAsia="仿宋_GB2312" w:cs="仿宋_GB2312"/>
          <w:sz w:val="32"/>
          <w:szCs w:val="32"/>
        </w:rPr>
        <w:t>（一）因技术原因确需淘汰或者无法维修、无维修价值的；</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hint="eastAsia" w:ascii="仿宋_GB2312" w:eastAsia="仿宋_GB2312" w:cs="仿宋_GB2312"/>
          <w:sz w:val="32"/>
          <w:szCs w:val="32"/>
        </w:rPr>
      </w:pPr>
      <w:r>
        <w:rPr>
          <w:rFonts w:hint="eastAsia" w:ascii="仿宋_GB2312" w:eastAsia="仿宋_GB2312" w:cs="仿宋_GB2312"/>
          <w:sz w:val="32"/>
          <w:szCs w:val="32"/>
        </w:rPr>
        <w:t>（二）涉及盘亏等非正常损失的；</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hint="eastAsia" w:ascii="仿宋_GB2312" w:eastAsia="仿宋_GB2312" w:cs="仿宋_GB2312"/>
          <w:sz w:val="32"/>
          <w:szCs w:val="32"/>
        </w:rPr>
      </w:pPr>
      <w:r>
        <w:rPr>
          <w:rFonts w:hint="eastAsia" w:ascii="仿宋_GB2312" w:eastAsia="仿宋_GB2312" w:cs="仿宋_GB2312"/>
          <w:sz w:val="32"/>
          <w:szCs w:val="32"/>
        </w:rPr>
        <w:t>（三）已超过使用年限且无法满足现有工作需要的；</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hint="eastAsia" w:ascii="仿宋_GB2312" w:eastAsia="仿宋_GB2312" w:cs="仿宋_GB2312"/>
          <w:sz w:val="32"/>
          <w:szCs w:val="32"/>
        </w:rPr>
      </w:pPr>
      <w:r>
        <w:rPr>
          <w:rFonts w:hint="eastAsia" w:ascii="仿宋_GB2312" w:eastAsia="仿宋_GB2312" w:cs="仿宋_GB2312"/>
          <w:sz w:val="32"/>
          <w:szCs w:val="32"/>
        </w:rPr>
        <w:t>（四）因自然灾害等不可抗力造成毁损、灭失的；</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hint="eastAsia" w:ascii="仿宋_GB2312" w:eastAsia="仿宋_GB2312" w:cs="仿宋_GB2312"/>
          <w:sz w:val="32"/>
          <w:szCs w:val="32"/>
        </w:rPr>
      </w:pPr>
      <w:r>
        <w:rPr>
          <w:rFonts w:hint="eastAsia" w:ascii="仿宋_GB2312" w:eastAsia="仿宋_GB2312" w:cs="仿宋_GB2312"/>
          <w:sz w:val="32"/>
          <w:szCs w:val="32"/>
        </w:rPr>
        <w:t>（五）因单位分立、合并、改制、撤销、隶属关系改变或者部分职能、业务调整等而移交的；</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hint="eastAsia" w:ascii="仿宋_GB2312" w:eastAsia="仿宋_GB2312" w:cs="仿宋_GB2312"/>
          <w:sz w:val="32"/>
          <w:szCs w:val="32"/>
        </w:rPr>
      </w:pPr>
      <w:r>
        <w:rPr>
          <w:rFonts w:hint="eastAsia" w:ascii="仿宋_GB2312" w:eastAsia="仿宋_GB2312" w:cs="仿宋_GB2312"/>
          <w:sz w:val="32"/>
          <w:szCs w:val="32"/>
        </w:rPr>
        <w:t>（六）发生产权变动的；</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hint="eastAsia" w:ascii="仿宋_GB2312" w:eastAsia="仿宋_GB2312" w:cs="仿宋_GB2312"/>
          <w:sz w:val="32"/>
          <w:szCs w:val="32"/>
        </w:rPr>
      </w:pPr>
      <w:r>
        <w:rPr>
          <w:rFonts w:hint="eastAsia" w:ascii="仿宋_GB2312" w:eastAsia="仿宋_GB2312" w:cs="仿宋_GB2312"/>
          <w:sz w:val="32"/>
          <w:szCs w:val="32"/>
        </w:rPr>
        <w:t>（七）长期闲置、低效运行或超标准配置的；</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hint="eastAsia" w:ascii="仿宋_GB2312" w:eastAsia="仿宋_GB2312" w:cs="仿宋_GB2312"/>
          <w:sz w:val="32"/>
          <w:szCs w:val="32"/>
        </w:rPr>
      </w:pPr>
      <w:r>
        <w:rPr>
          <w:rFonts w:hint="eastAsia" w:ascii="仿宋_GB2312" w:eastAsia="仿宋_GB2312" w:cs="仿宋_GB2312"/>
          <w:sz w:val="32"/>
          <w:szCs w:val="32"/>
        </w:rPr>
        <w:t>（八）按照国家规定强制报废的；</w:t>
      </w:r>
    </w:p>
    <w:p>
      <w:pPr>
        <w:pStyle w:val="8"/>
        <w:keepNext w:val="0"/>
        <w:keepLines w:val="0"/>
        <w:pageBreakBefore w:val="0"/>
        <w:widowControl w:val="0"/>
        <w:kinsoku/>
        <w:wordWrap/>
        <w:overflowPunct/>
        <w:topLinePunct w:val="0"/>
        <w:autoSpaceDE/>
        <w:autoSpaceDN/>
        <w:bidi w:val="0"/>
        <w:adjustRightInd w:val="0"/>
        <w:snapToGrid w:val="0"/>
        <w:spacing w:line="560" w:lineRule="exact"/>
        <w:ind w:left="0" w:leftChars="0" w:right="0" w:rightChars="0" w:firstLine="641" w:firstLineChars="0"/>
        <w:jc w:val="both"/>
        <w:textAlignment w:val="auto"/>
        <w:outlineLvl w:val="9"/>
        <w:rPr>
          <w:rFonts w:hint="eastAsia" w:ascii="仿宋_GB2312" w:eastAsia="仿宋_GB2312" w:cs="仿宋_GB2312"/>
          <w:sz w:val="32"/>
          <w:szCs w:val="32"/>
          <w:lang w:val="en-US" w:eastAsia="zh-CN"/>
        </w:rPr>
      </w:pPr>
      <w:r>
        <w:rPr>
          <w:rFonts w:hint="eastAsia" w:ascii="仿宋_GB2312" w:eastAsia="仿宋_GB2312" w:cs="仿宋_GB2312"/>
          <w:sz w:val="32"/>
          <w:szCs w:val="32"/>
        </w:rPr>
        <w:t>（九）在不影响本单位业务正常开展的前提下，权属关系变更能够带来更大经济效益或者能够减少经济损失的</w:t>
      </w:r>
      <w:r>
        <w:rPr>
          <w:rFonts w:hint="eastAsia" w:ascii="仿宋_GB2312" w:eastAsia="仿宋_GB2312" w:cs="仿宋_GB2312"/>
          <w:sz w:val="32"/>
          <w:szCs w:val="32"/>
          <w:lang w:val="en-US" w:eastAsia="zh-CN"/>
        </w:rPr>
        <w:t>;</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ascii="仿宋_GB2312" w:eastAsia="仿宋_GB2312" w:cs="仿宋_GB2312"/>
          <w:sz w:val="32"/>
          <w:szCs w:val="32"/>
        </w:rPr>
      </w:pPr>
      <w:r>
        <w:rPr>
          <w:rFonts w:hint="eastAsia" w:ascii="仿宋_GB2312" w:eastAsia="仿宋_GB2312" w:cs="仿宋_GB2312"/>
          <w:sz w:val="32"/>
          <w:szCs w:val="32"/>
        </w:rPr>
        <w:t>（十）依照国家有关规定需要处置的其他情形。</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hint="eastAsia" w:ascii="仿宋_GB2312" w:eastAsia="仿宋_GB2312" w:cs="仿宋_GB2312"/>
          <w:sz w:val="32"/>
          <w:szCs w:val="32"/>
          <w:lang w:eastAsia="zh-CN"/>
        </w:rPr>
      </w:pPr>
      <w:r>
        <w:rPr>
          <w:rFonts w:hint="eastAsia" w:ascii="楷体_GB2312" w:hAnsi="楷体_GB2312" w:eastAsia="楷体_GB2312" w:cs="楷体_GB2312"/>
          <w:sz w:val="32"/>
          <w:szCs w:val="32"/>
        </w:rPr>
        <w:t xml:space="preserve">第五条  </w:t>
      </w:r>
      <w:r>
        <w:rPr>
          <w:rFonts w:hint="eastAsia" w:eastAsia="仿宋_GB2312"/>
          <w:sz w:val="32"/>
          <w:szCs w:val="32"/>
        </w:rPr>
        <w:t>市级</w:t>
      </w:r>
      <w:r>
        <w:rPr>
          <w:rFonts w:hint="eastAsia" w:ascii="仿宋_GB2312" w:eastAsia="仿宋_GB2312" w:cs="仿宋_GB2312"/>
          <w:sz w:val="32"/>
          <w:szCs w:val="32"/>
          <w:lang w:eastAsia="zh-CN"/>
        </w:rPr>
        <w:t>行政事业</w:t>
      </w:r>
      <w:r>
        <w:rPr>
          <w:rFonts w:hint="eastAsia" w:eastAsia="仿宋_GB2312"/>
          <w:sz w:val="32"/>
          <w:szCs w:val="32"/>
        </w:rPr>
        <w:t>单位国有资产处置应当遵循公开、公正、公平和竞争择优的原则，按照规定权限履行审批手续，未经批准不得自行处置。</w:t>
      </w:r>
    </w:p>
    <w:p>
      <w:pPr>
        <w:pStyle w:val="8"/>
        <w:keepNext w:val="0"/>
        <w:keepLines w:val="0"/>
        <w:pageBreakBefore w:val="0"/>
        <w:widowControl w:val="0"/>
        <w:kinsoku/>
        <w:wordWrap/>
        <w:topLinePunct w:val="0"/>
        <w:autoSpaceDE/>
        <w:bidi w:val="0"/>
        <w:spacing w:line="560" w:lineRule="exact"/>
        <w:ind w:firstLine="640"/>
        <w:textAlignment w:val="auto"/>
        <w:rPr>
          <w:rFonts w:hint="eastAsia" w:ascii="仿宋_GB2312" w:eastAsia="仿宋_GB2312" w:cs="仿宋_GB2312"/>
          <w:sz w:val="32"/>
          <w:szCs w:val="32"/>
        </w:rPr>
      </w:pPr>
      <w:r>
        <w:rPr>
          <w:rFonts w:hint="eastAsia" w:ascii="楷体_GB2312" w:hAnsi="楷体_GB2312" w:eastAsia="楷体_GB2312" w:cs="楷体_GB2312"/>
          <w:sz w:val="32"/>
          <w:szCs w:val="32"/>
        </w:rPr>
        <w:t xml:space="preserve">第六条 </w:t>
      </w:r>
      <w:r>
        <w:rPr>
          <w:rFonts w:hint="eastAsia" w:ascii="黑体" w:eastAsia="黑体" w:cs="楷体_GB2312"/>
          <w:sz w:val="32"/>
          <w:szCs w:val="32"/>
        </w:rPr>
        <w:t xml:space="preserve"> </w:t>
      </w:r>
      <w:r>
        <w:rPr>
          <w:rFonts w:hint="eastAsia" w:ascii="仿宋_GB2312" w:eastAsia="仿宋_GB2312" w:cs="仿宋_GB2312"/>
          <w:sz w:val="32"/>
          <w:szCs w:val="32"/>
        </w:rPr>
        <w:t>市级</w:t>
      </w:r>
      <w:r>
        <w:rPr>
          <w:rFonts w:hint="eastAsia" w:ascii="仿宋_GB2312" w:eastAsia="仿宋_GB2312" w:cs="仿宋_GB2312"/>
          <w:sz w:val="32"/>
          <w:szCs w:val="32"/>
          <w:lang w:eastAsia="zh-CN"/>
        </w:rPr>
        <w:t>行政事业</w:t>
      </w:r>
      <w:r>
        <w:rPr>
          <w:rFonts w:hint="eastAsia" w:ascii="仿宋_GB2312" w:eastAsia="仿宋_GB2312" w:cs="仿宋_GB2312"/>
          <w:sz w:val="32"/>
          <w:szCs w:val="32"/>
        </w:rPr>
        <w:t>单位拟处置的国有资产权属应当清晰，取得或者形成的方式应当合法合规，权属关系不明或者存在权属纠纷的，应当按照有关规定界定权属后予以处置。被设置为担保物的国有资产处置，应当符合《中华人民共和国民法典》等法律的有关规定。</w:t>
      </w:r>
    </w:p>
    <w:p>
      <w:pPr>
        <w:keepNext w:val="0"/>
        <w:keepLines w:val="0"/>
        <w:pageBreakBefore w:val="0"/>
        <w:widowControl w:val="0"/>
        <w:kinsoku/>
        <w:wordWrap/>
        <w:overflowPunct w:val="0"/>
        <w:topLinePunct w:val="0"/>
        <w:autoSpaceDE/>
        <w:bidi w:val="0"/>
        <w:spacing w:line="560" w:lineRule="exact"/>
        <w:jc w:val="center"/>
        <w:textAlignment w:val="auto"/>
        <w:rPr>
          <w:rFonts w:hint="eastAsia" w:ascii="黑体" w:hAnsi="黑体" w:eastAsia="黑体" w:cs="黑体"/>
          <w:sz w:val="32"/>
          <w:szCs w:val="32"/>
        </w:rPr>
      </w:pPr>
    </w:p>
    <w:p>
      <w:pPr>
        <w:keepNext w:val="0"/>
        <w:keepLines w:val="0"/>
        <w:pageBreakBefore w:val="0"/>
        <w:widowControl w:val="0"/>
        <w:kinsoku/>
        <w:wordWrap/>
        <w:overflowPunct w:val="0"/>
        <w:topLinePunct w:val="0"/>
        <w:autoSpaceDE/>
        <w:bidi w:val="0"/>
        <w:spacing w:line="560" w:lineRule="exact"/>
        <w:jc w:val="center"/>
        <w:textAlignment w:val="auto"/>
        <w:rPr>
          <w:rFonts w:hint="eastAsia" w:ascii="黑体" w:hAnsi="黑体" w:eastAsia="黑体" w:cs="黑体"/>
          <w:sz w:val="32"/>
          <w:szCs w:val="32"/>
        </w:rPr>
      </w:pPr>
      <w:r>
        <w:rPr>
          <w:rFonts w:hint="eastAsia" w:ascii="黑体" w:hAnsi="黑体" w:eastAsia="黑体" w:cs="黑体"/>
          <w:sz w:val="32"/>
          <w:szCs w:val="32"/>
        </w:rPr>
        <w:t>第二章  处置权限和要求</w:t>
      </w:r>
    </w:p>
    <w:p>
      <w:pPr>
        <w:keepNext w:val="0"/>
        <w:keepLines w:val="0"/>
        <w:pageBreakBefore w:val="0"/>
        <w:widowControl w:val="0"/>
        <w:kinsoku/>
        <w:wordWrap/>
        <w:overflowPunct w:val="0"/>
        <w:topLinePunct w:val="0"/>
        <w:autoSpaceDE/>
        <w:bidi w:val="0"/>
        <w:spacing w:line="560" w:lineRule="exact"/>
        <w:jc w:val="center"/>
        <w:textAlignment w:val="auto"/>
        <w:rPr>
          <w:rFonts w:hint="eastAsia" w:ascii="黑体" w:hAnsi="黑体" w:eastAsia="黑体" w:cs="黑体"/>
          <w:sz w:val="32"/>
          <w:szCs w:val="32"/>
        </w:rPr>
      </w:pPr>
    </w:p>
    <w:p>
      <w:pPr>
        <w:pStyle w:val="8"/>
        <w:keepNext w:val="0"/>
        <w:keepLines w:val="0"/>
        <w:pageBreakBefore w:val="0"/>
        <w:widowControl w:val="0"/>
        <w:kinsoku/>
        <w:wordWrap/>
        <w:topLinePunct w:val="0"/>
        <w:autoSpaceDE/>
        <w:bidi w:val="0"/>
        <w:spacing w:line="560" w:lineRule="atLeast"/>
        <w:ind w:firstLine="640"/>
        <w:textAlignment w:val="auto"/>
        <w:rPr>
          <w:rFonts w:eastAsia="仿宋_GB2312"/>
          <w:sz w:val="32"/>
          <w:szCs w:val="32"/>
        </w:rPr>
      </w:pPr>
      <w:r>
        <w:rPr>
          <w:rFonts w:hint="eastAsia" w:ascii="方正楷体简体" w:hAnsi="方正楷体简体" w:eastAsia="方正楷体简体" w:cs="方正楷体简体"/>
          <w:sz w:val="32"/>
          <w:szCs w:val="32"/>
        </w:rPr>
        <w:t>第七条</w:t>
      </w:r>
      <w:r>
        <w:rPr>
          <w:rFonts w:hint="eastAsia" w:eastAsia="仿宋_GB2312"/>
          <w:sz w:val="32"/>
          <w:szCs w:val="32"/>
        </w:rPr>
        <w:t xml:space="preserve">  </w:t>
      </w:r>
      <w:r>
        <w:rPr>
          <w:rFonts w:hint="eastAsia" w:eastAsia="仿宋_GB2312"/>
          <w:sz w:val="32"/>
          <w:szCs w:val="32"/>
          <w:lang w:eastAsia="zh-CN"/>
        </w:rPr>
        <w:t>财政部门</w:t>
      </w:r>
      <w:r>
        <w:rPr>
          <w:rFonts w:hint="eastAsia" w:eastAsia="仿宋_GB2312"/>
          <w:sz w:val="32"/>
          <w:szCs w:val="32"/>
        </w:rPr>
        <w:t>、各主管部门</w:t>
      </w:r>
      <w:r>
        <w:rPr>
          <w:rFonts w:eastAsia="仿宋_GB2312"/>
          <w:sz w:val="32"/>
          <w:szCs w:val="32"/>
        </w:rPr>
        <w:t>按照规定权限对市级</w:t>
      </w:r>
      <w:r>
        <w:rPr>
          <w:rFonts w:hint="eastAsia" w:eastAsia="仿宋_GB2312"/>
          <w:sz w:val="32"/>
          <w:szCs w:val="32"/>
        </w:rPr>
        <w:t>行政事业</w:t>
      </w:r>
      <w:r>
        <w:rPr>
          <w:rFonts w:eastAsia="仿宋_GB2312"/>
          <w:sz w:val="32"/>
          <w:szCs w:val="32"/>
        </w:rPr>
        <w:t>单位国有资产处置事项进行</w:t>
      </w:r>
      <w:r>
        <w:rPr>
          <w:rFonts w:hint="eastAsia" w:eastAsia="仿宋_GB2312"/>
          <w:sz w:val="32"/>
          <w:szCs w:val="32"/>
        </w:rPr>
        <w:t>审核、</w:t>
      </w:r>
      <w:r>
        <w:rPr>
          <w:rFonts w:eastAsia="仿宋_GB2312"/>
          <w:sz w:val="32"/>
          <w:szCs w:val="32"/>
        </w:rPr>
        <w:t>审批</w:t>
      </w:r>
      <w:r>
        <w:rPr>
          <w:rFonts w:hint="eastAsia" w:eastAsia="仿宋_GB2312"/>
          <w:sz w:val="32"/>
          <w:szCs w:val="32"/>
        </w:rPr>
        <w:t>或者备案</w:t>
      </w:r>
      <w:r>
        <w:rPr>
          <w:rFonts w:eastAsia="仿宋_GB2312"/>
          <w:sz w:val="32"/>
          <w:szCs w:val="32"/>
        </w:rPr>
        <w:t>。</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eastAsia="楷体_GB2312"/>
          <w:sz w:val="32"/>
          <w:szCs w:val="32"/>
        </w:rPr>
        <w:t>第八条</w:t>
      </w:r>
      <w:r>
        <w:rPr>
          <w:rFonts w:eastAsia="仿宋_GB2312"/>
          <w:sz w:val="32"/>
          <w:szCs w:val="32"/>
        </w:rPr>
        <w:t xml:space="preserve">  </w:t>
      </w:r>
      <w:r>
        <w:rPr>
          <w:rFonts w:hint="eastAsia" w:eastAsia="仿宋_GB2312"/>
          <w:sz w:val="32"/>
          <w:szCs w:val="32"/>
        </w:rPr>
        <w:t>下列国有资产处置事项应当经各主管部门审核同意后报</w:t>
      </w:r>
      <w:bookmarkStart w:id="1" w:name="_GoBack"/>
      <w:bookmarkEnd w:id="1"/>
      <w:r>
        <w:rPr>
          <w:rFonts w:hint="eastAsia" w:eastAsia="仿宋_GB2312"/>
          <w:sz w:val="32"/>
          <w:szCs w:val="32"/>
          <w:lang w:eastAsia="zh-CN"/>
        </w:rPr>
        <w:t>财政部门</w:t>
      </w:r>
      <w:r>
        <w:rPr>
          <w:rFonts w:hint="eastAsia" w:eastAsia="仿宋_GB2312"/>
          <w:sz w:val="32"/>
          <w:szCs w:val="32"/>
        </w:rPr>
        <w:t>审批：</w:t>
      </w:r>
    </w:p>
    <w:p>
      <w:pPr>
        <w:keepNext w:val="0"/>
        <w:keepLines w:val="0"/>
        <w:pageBreakBefore w:val="0"/>
        <w:widowControl w:val="0"/>
        <w:tabs>
          <w:tab w:val="left" w:pos="1620"/>
        </w:tabs>
        <w:kinsoku/>
        <w:wordWrap/>
        <w:topLinePunct w:val="0"/>
        <w:autoSpaceDE/>
        <w:bidi w:val="0"/>
        <w:spacing w:line="560" w:lineRule="exact"/>
        <w:ind w:firstLine="640" w:firstLineChars="200"/>
        <w:textAlignment w:val="auto"/>
        <w:rPr>
          <w:rFonts w:ascii="仿宋_GB2312" w:eastAsia="仿宋_GB2312"/>
          <w:kern w:val="0"/>
          <w:sz w:val="32"/>
          <w:szCs w:val="32"/>
        </w:rPr>
      </w:pPr>
      <w:r>
        <w:rPr>
          <w:rFonts w:hint="eastAsia" w:ascii="仿宋_GB2312" w:eastAsia="仿宋_GB2312"/>
          <w:kern w:val="0"/>
          <w:sz w:val="32"/>
          <w:szCs w:val="32"/>
        </w:rPr>
        <w:t>（一）</w:t>
      </w:r>
      <w:r>
        <w:rPr>
          <w:rFonts w:hint="eastAsia" w:ascii="仿宋_GB2312" w:eastAsia="仿宋_GB2312"/>
          <w:sz w:val="32"/>
          <w:szCs w:val="32"/>
        </w:rPr>
        <w:t>房屋建筑物（含土地使用权</w:t>
      </w:r>
      <w:r>
        <w:rPr>
          <w:rFonts w:hint="eastAsia" w:ascii="仿宋_GB2312" w:eastAsia="仿宋_GB2312"/>
          <w:sz w:val="32"/>
          <w:szCs w:val="32"/>
          <w:lang w:eastAsia="zh-CN"/>
        </w:rPr>
        <w:t>，</w:t>
      </w:r>
      <w:r>
        <w:rPr>
          <w:rFonts w:hint="eastAsia" w:ascii="仿宋_GB2312" w:eastAsia="仿宋_GB2312"/>
          <w:sz w:val="32"/>
          <w:szCs w:val="32"/>
        </w:rPr>
        <w:t>不含违规违建等临时性建筑）</w:t>
      </w:r>
      <w:r>
        <w:rPr>
          <w:rFonts w:hint="eastAsia" w:ascii="仿宋_GB2312" w:eastAsia="仿宋_GB2312"/>
          <w:kern w:val="0"/>
          <w:sz w:val="32"/>
          <w:szCs w:val="32"/>
        </w:rPr>
        <w:t>；</w:t>
      </w:r>
    </w:p>
    <w:p>
      <w:pPr>
        <w:keepNext w:val="0"/>
        <w:keepLines w:val="0"/>
        <w:pageBreakBefore w:val="0"/>
        <w:widowControl w:val="0"/>
        <w:tabs>
          <w:tab w:val="left" w:pos="1620"/>
        </w:tabs>
        <w:kinsoku/>
        <w:wordWrap/>
        <w:topLinePunct w:val="0"/>
        <w:autoSpaceDE/>
        <w:bidi w:val="0"/>
        <w:spacing w:line="560" w:lineRule="exact"/>
        <w:ind w:firstLine="640" w:firstLineChars="200"/>
        <w:textAlignment w:val="auto"/>
        <w:rPr>
          <w:rFonts w:ascii="仿宋_GB2312" w:eastAsia="仿宋_GB2312"/>
          <w:kern w:val="0"/>
          <w:sz w:val="32"/>
          <w:szCs w:val="32"/>
        </w:rPr>
      </w:pPr>
      <w:r>
        <w:rPr>
          <w:rFonts w:hint="eastAsia" w:ascii="仿宋_GB2312" w:eastAsia="仿宋_GB2312"/>
          <w:kern w:val="0"/>
          <w:sz w:val="32"/>
          <w:szCs w:val="32"/>
        </w:rPr>
        <w:t>（二）货币性资产（含货币资金及往来款项）；</w:t>
      </w:r>
    </w:p>
    <w:p>
      <w:pPr>
        <w:keepNext w:val="0"/>
        <w:keepLines w:val="0"/>
        <w:pageBreakBefore w:val="0"/>
        <w:widowControl w:val="0"/>
        <w:tabs>
          <w:tab w:val="left" w:pos="1620"/>
        </w:tabs>
        <w:kinsoku/>
        <w:wordWrap/>
        <w:topLinePunct w:val="0"/>
        <w:autoSpaceDE/>
        <w:bidi w:val="0"/>
        <w:spacing w:line="560" w:lineRule="exact"/>
        <w:ind w:firstLine="640" w:firstLineChars="200"/>
        <w:textAlignment w:val="auto"/>
        <w:rPr>
          <w:rFonts w:ascii="仿宋_GB2312" w:eastAsia="仿宋_GB2312"/>
          <w:kern w:val="0"/>
          <w:sz w:val="32"/>
          <w:szCs w:val="32"/>
        </w:rPr>
      </w:pPr>
      <w:r>
        <w:rPr>
          <w:rFonts w:hint="eastAsia" w:ascii="仿宋_GB2312" w:eastAsia="仿宋_GB2312"/>
          <w:kern w:val="0"/>
          <w:sz w:val="32"/>
          <w:szCs w:val="32"/>
        </w:rPr>
        <w:t>（三）对外投资（含股权）；</w:t>
      </w:r>
    </w:p>
    <w:p>
      <w:pPr>
        <w:keepNext w:val="0"/>
        <w:keepLines w:val="0"/>
        <w:pageBreakBefore w:val="0"/>
        <w:widowControl w:val="0"/>
        <w:tabs>
          <w:tab w:val="left" w:pos="1620"/>
        </w:tabs>
        <w:kinsoku/>
        <w:wordWrap/>
        <w:topLinePunct w:val="0"/>
        <w:autoSpaceDE/>
        <w:bidi w:val="0"/>
        <w:spacing w:line="560" w:lineRule="exact"/>
        <w:ind w:firstLine="640" w:firstLineChars="200"/>
        <w:textAlignment w:val="auto"/>
        <w:rPr>
          <w:rFonts w:ascii="仿宋_GB2312" w:eastAsia="仿宋_GB2312"/>
          <w:kern w:val="0"/>
          <w:sz w:val="32"/>
          <w:szCs w:val="32"/>
        </w:rPr>
      </w:pPr>
      <w:r>
        <w:rPr>
          <w:rFonts w:hint="eastAsia" w:ascii="仿宋_GB2312" w:eastAsia="仿宋_GB2312"/>
          <w:sz w:val="32"/>
          <w:szCs w:val="32"/>
        </w:rPr>
        <w:t>（四）单项账面原值</w:t>
      </w:r>
      <w:r>
        <w:rPr>
          <w:rFonts w:hint="eastAsia" w:ascii="仿宋_GB2312" w:eastAsia="仿宋_GB2312"/>
          <w:sz w:val="32"/>
          <w:szCs w:val="32"/>
          <w:lang w:eastAsia="zh-CN"/>
        </w:rPr>
        <w:t>大于</w:t>
      </w:r>
      <w:r>
        <w:rPr>
          <w:rFonts w:hint="default"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0</w:t>
      </w:r>
      <w:r>
        <w:rPr>
          <w:rFonts w:hint="eastAsia" w:ascii="仿宋_GB2312" w:eastAsia="仿宋_GB2312"/>
          <w:sz w:val="32"/>
          <w:szCs w:val="32"/>
        </w:rPr>
        <w:t>万元</w:t>
      </w:r>
      <w:r>
        <w:rPr>
          <w:rFonts w:hint="eastAsia" w:ascii="仿宋_GB2312" w:eastAsia="仿宋_GB2312"/>
          <w:sz w:val="32"/>
          <w:szCs w:val="32"/>
          <w:lang w:eastAsia="zh-CN"/>
        </w:rPr>
        <w:t>的</w:t>
      </w:r>
      <w:r>
        <w:rPr>
          <w:rFonts w:hint="eastAsia" w:ascii="仿宋_GB2312" w:eastAsia="仿宋_GB2312"/>
          <w:sz w:val="32"/>
          <w:szCs w:val="32"/>
        </w:rPr>
        <w:t>交通运输工具</w:t>
      </w:r>
      <w:r>
        <w:rPr>
          <w:rFonts w:hint="eastAsia" w:ascii="仿宋_GB2312" w:eastAsia="仿宋_GB2312"/>
          <w:kern w:val="0"/>
          <w:sz w:val="32"/>
          <w:szCs w:val="32"/>
        </w:rPr>
        <w:t>；</w:t>
      </w:r>
    </w:p>
    <w:p>
      <w:pPr>
        <w:keepNext w:val="0"/>
        <w:keepLines w:val="0"/>
        <w:pageBreakBefore w:val="0"/>
        <w:widowControl w:val="0"/>
        <w:tabs>
          <w:tab w:val="left" w:pos="1620"/>
        </w:tabs>
        <w:kinsoku/>
        <w:wordWrap/>
        <w:topLinePunct w:val="0"/>
        <w:autoSpaceDE/>
        <w:bidi w:val="0"/>
        <w:spacing w:line="560" w:lineRule="exact"/>
        <w:ind w:firstLine="640" w:firstLineChars="200"/>
        <w:textAlignment w:val="auto"/>
        <w:rPr>
          <w:rFonts w:ascii="仿宋_GB2312" w:eastAsia="仿宋_GB2312"/>
          <w:kern w:val="0"/>
          <w:sz w:val="32"/>
          <w:szCs w:val="32"/>
        </w:rPr>
      </w:pPr>
      <w:r>
        <w:rPr>
          <w:rFonts w:hint="eastAsia" w:ascii="仿宋_GB2312" w:eastAsia="仿宋_GB2312"/>
          <w:kern w:val="0"/>
          <w:sz w:val="32"/>
          <w:szCs w:val="32"/>
        </w:rPr>
        <w:t>（五）</w:t>
      </w:r>
      <w:r>
        <w:rPr>
          <w:rFonts w:hint="eastAsia" w:ascii="仿宋_GB2312" w:eastAsia="仿宋_GB2312"/>
          <w:sz w:val="32"/>
          <w:szCs w:val="32"/>
        </w:rPr>
        <w:t>单项账面原值</w:t>
      </w:r>
      <w:r>
        <w:rPr>
          <w:rFonts w:hint="eastAsia" w:ascii="仿宋_GB2312" w:eastAsia="仿宋_GB2312"/>
          <w:sz w:val="32"/>
          <w:szCs w:val="32"/>
          <w:lang w:eastAsia="zh-CN"/>
        </w:rPr>
        <w:t>大于</w:t>
      </w:r>
      <w:r>
        <w:rPr>
          <w:rFonts w:hint="eastAsia" w:eastAsia="仿宋_GB2312" w:cs="Times New Roman"/>
          <w:sz w:val="32"/>
          <w:szCs w:val="32"/>
          <w:lang w:val="en-US" w:eastAsia="zh-CN"/>
        </w:rPr>
        <w:t>300</w:t>
      </w:r>
      <w:r>
        <w:rPr>
          <w:rFonts w:hint="eastAsia" w:ascii="仿宋_GB2312" w:eastAsia="仿宋_GB2312"/>
          <w:sz w:val="32"/>
          <w:szCs w:val="32"/>
        </w:rPr>
        <w:t>万元</w:t>
      </w:r>
      <w:r>
        <w:rPr>
          <w:rFonts w:hint="eastAsia" w:ascii="仿宋_GB2312" w:eastAsia="仿宋_GB2312"/>
          <w:sz w:val="32"/>
          <w:szCs w:val="32"/>
          <w:lang w:eastAsia="zh-CN"/>
        </w:rPr>
        <w:t>的</w:t>
      </w:r>
      <w:r>
        <w:rPr>
          <w:rFonts w:hint="eastAsia" w:ascii="仿宋_GB2312" w:eastAsia="仿宋_GB2312"/>
          <w:sz w:val="32"/>
          <w:szCs w:val="32"/>
        </w:rPr>
        <w:t>无形资产（不含土地使用权）；</w:t>
      </w:r>
    </w:p>
    <w:p>
      <w:pPr>
        <w:keepNext w:val="0"/>
        <w:keepLines w:val="0"/>
        <w:pageBreakBefore w:val="0"/>
        <w:widowControl w:val="0"/>
        <w:tabs>
          <w:tab w:val="left" w:pos="1620"/>
        </w:tabs>
        <w:kinsoku/>
        <w:wordWrap/>
        <w:topLinePunct w:val="0"/>
        <w:autoSpaceDE/>
        <w:bidi w:val="0"/>
        <w:spacing w:line="560" w:lineRule="exact"/>
        <w:ind w:firstLine="640" w:firstLineChars="200"/>
        <w:textAlignment w:val="auto"/>
        <w:rPr>
          <w:rFonts w:ascii="仿宋_GB2312" w:eastAsia="仿宋_GB2312"/>
          <w:kern w:val="0"/>
          <w:sz w:val="32"/>
          <w:szCs w:val="32"/>
        </w:rPr>
      </w:pPr>
      <w:r>
        <w:rPr>
          <w:rFonts w:hint="eastAsia" w:ascii="仿宋_GB2312" w:eastAsia="仿宋_GB2312"/>
          <w:kern w:val="0"/>
          <w:sz w:val="32"/>
          <w:szCs w:val="32"/>
        </w:rPr>
        <w:t>（六）</w:t>
      </w:r>
      <w:r>
        <w:rPr>
          <w:rFonts w:hint="eastAsia" w:ascii="仿宋_GB2312" w:eastAsia="仿宋_GB2312"/>
          <w:sz w:val="32"/>
          <w:szCs w:val="32"/>
        </w:rPr>
        <w:t>单项账面原值</w:t>
      </w:r>
      <w:r>
        <w:rPr>
          <w:rFonts w:hint="eastAsia" w:ascii="仿宋_GB2312" w:eastAsia="仿宋_GB2312"/>
          <w:sz w:val="32"/>
          <w:szCs w:val="32"/>
          <w:lang w:eastAsia="zh-CN"/>
        </w:rPr>
        <w:t>大于</w:t>
      </w:r>
      <w:r>
        <w:rPr>
          <w:rFonts w:hint="eastAsia" w:eastAsia="仿宋_GB2312" w:cs="Times New Roman"/>
          <w:sz w:val="32"/>
          <w:szCs w:val="32"/>
          <w:lang w:val="en-US" w:eastAsia="zh-CN"/>
        </w:rPr>
        <w:t>300</w:t>
      </w:r>
      <w:r>
        <w:rPr>
          <w:rFonts w:hint="eastAsia" w:ascii="仿宋_GB2312" w:eastAsia="仿宋_GB2312"/>
          <w:sz w:val="32"/>
          <w:szCs w:val="32"/>
        </w:rPr>
        <w:t>万元</w:t>
      </w:r>
      <w:r>
        <w:rPr>
          <w:rFonts w:hint="eastAsia" w:ascii="仿宋_GB2312" w:eastAsia="仿宋_GB2312"/>
          <w:sz w:val="32"/>
          <w:szCs w:val="32"/>
          <w:lang w:eastAsia="zh-CN"/>
        </w:rPr>
        <w:t>的</w:t>
      </w:r>
      <w:r>
        <w:rPr>
          <w:rFonts w:hint="eastAsia" w:ascii="仿宋_GB2312" w:eastAsia="仿宋_GB2312"/>
          <w:kern w:val="0"/>
          <w:sz w:val="32"/>
          <w:szCs w:val="32"/>
        </w:rPr>
        <w:t>通用及专用设备；</w:t>
      </w:r>
    </w:p>
    <w:p>
      <w:pPr>
        <w:keepNext w:val="0"/>
        <w:keepLines w:val="0"/>
        <w:pageBreakBefore w:val="0"/>
        <w:widowControl w:val="0"/>
        <w:tabs>
          <w:tab w:val="left" w:pos="1620"/>
        </w:tabs>
        <w:kinsoku/>
        <w:wordWrap/>
        <w:topLinePunct w:val="0"/>
        <w:autoSpaceDE/>
        <w:bidi w:val="0"/>
        <w:spacing w:line="560" w:lineRule="exact"/>
        <w:ind w:firstLine="640" w:firstLineChars="200"/>
        <w:textAlignment w:val="auto"/>
        <w:rPr>
          <w:rFonts w:ascii="仿宋_GB2312" w:eastAsia="仿宋_GB2312"/>
          <w:sz w:val="32"/>
          <w:szCs w:val="32"/>
        </w:rPr>
      </w:pPr>
      <w:r>
        <w:rPr>
          <w:rFonts w:hint="eastAsia" w:ascii="仿宋_GB2312" w:eastAsia="仿宋_GB2312"/>
          <w:kern w:val="0"/>
          <w:sz w:val="32"/>
          <w:szCs w:val="32"/>
        </w:rPr>
        <w:t>（七）</w:t>
      </w:r>
      <w:r>
        <w:rPr>
          <w:rFonts w:hint="eastAsia" w:ascii="仿宋_GB2312" w:eastAsia="仿宋_GB2312"/>
          <w:sz w:val="32"/>
          <w:szCs w:val="32"/>
        </w:rPr>
        <w:t>单位撤销、合并、分立、改制、隶属关系改变等情形下的整体资产处置。</w:t>
      </w:r>
    </w:p>
    <w:p>
      <w:pPr>
        <w:keepNext w:val="0"/>
        <w:keepLines w:val="0"/>
        <w:pageBreakBefore w:val="0"/>
        <w:widowControl w:val="0"/>
        <w:tabs>
          <w:tab w:val="left" w:pos="1620"/>
        </w:tabs>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lang w:eastAsia="zh-CN"/>
        </w:rPr>
        <w:t>重大资产处置事项由主管部门报经市政府批准后办理。上述</w:t>
      </w:r>
      <w:r>
        <w:rPr>
          <w:rFonts w:hint="eastAsia" w:eastAsia="仿宋_GB2312"/>
          <w:sz w:val="32"/>
          <w:szCs w:val="32"/>
        </w:rPr>
        <w:t>规定以外的国有资产由各主管部门审批。</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ascii="仿宋_GB2312" w:hAnsi="仿宋_GB2312" w:eastAsia="仿宋_GB2312" w:cs="仿宋_GB2312"/>
          <w:sz w:val="32"/>
          <w:szCs w:val="32"/>
        </w:rPr>
      </w:pPr>
      <w:r>
        <w:rPr>
          <w:rFonts w:hint="eastAsia" w:ascii="方正楷体简体" w:hAnsi="方正楷体简体" w:eastAsia="方正楷体简体" w:cs="方正楷体简体"/>
          <w:sz w:val="32"/>
          <w:szCs w:val="32"/>
        </w:rPr>
        <w:t>第九条</w:t>
      </w:r>
      <w:r>
        <w:rPr>
          <w:rFonts w:hint="eastAsia" w:eastAsia="仿宋_GB2312"/>
          <w:sz w:val="32"/>
          <w:szCs w:val="32"/>
        </w:rPr>
        <w:t xml:space="preserve">  </w:t>
      </w:r>
      <w:r>
        <w:rPr>
          <w:rFonts w:hint="eastAsia" w:ascii="仿宋_GB2312" w:hAnsi="仿宋_GB2312" w:eastAsia="仿宋_GB2312" w:cs="仿宋_GB2312"/>
          <w:sz w:val="32"/>
          <w:szCs w:val="32"/>
        </w:rPr>
        <w:t>市级研究开发机构、高等院校对持有的科技成果，可以自主决定转让，除涉及国家秘密、国家安全及关键核心技术外，不需报各主管部门和</w:t>
      </w:r>
      <w:r>
        <w:rPr>
          <w:rFonts w:hint="eastAsia" w:ascii="仿宋_GB2312" w:hAnsi="仿宋_GB2312" w:eastAsia="仿宋_GB2312" w:cs="仿宋_GB2312"/>
          <w:sz w:val="32"/>
          <w:szCs w:val="32"/>
          <w:lang w:eastAsia="zh-CN"/>
        </w:rPr>
        <w:t>财政部门</w:t>
      </w:r>
      <w:r>
        <w:rPr>
          <w:rFonts w:hint="eastAsia" w:ascii="仿宋_GB2312" w:hAnsi="仿宋_GB2312" w:eastAsia="仿宋_GB2312" w:cs="仿宋_GB2312"/>
          <w:sz w:val="32"/>
          <w:szCs w:val="32"/>
        </w:rPr>
        <w:t>审批或者备案。涉及国家秘密、国家安全及关键核心技术的科技成果转让，由各主管部门按照国家有关保密制度的规定审批。</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仿宋_GB2312" w:hAnsi="仿宋_GB2312" w:eastAsia="仿宋_GB2312" w:cs="仿宋_GB2312"/>
          <w:sz w:val="32"/>
          <w:szCs w:val="32"/>
        </w:rPr>
        <w:t>市级研究开发机构、高等院校以科技成果作价投资形成的国有股权无偿划转、转让、损失核销等处置事项，由各主</w:t>
      </w:r>
      <w:r>
        <w:rPr>
          <w:rFonts w:hint="eastAsia" w:eastAsia="仿宋_GB2312"/>
          <w:sz w:val="32"/>
          <w:szCs w:val="32"/>
        </w:rPr>
        <w:t xml:space="preserve">管部门审批。  </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 xml:space="preserve">第十条  </w:t>
      </w:r>
      <w:r>
        <w:rPr>
          <w:rFonts w:hint="eastAsia" w:ascii="仿宋_GB2312" w:eastAsia="仿宋_GB2312" w:cs="仿宋_GB2312"/>
          <w:sz w:val="32"/>
          <w:szCs w:val="32"/>
        </w:rPr>
        <w:t>市级</w:t>
      </w:r>
      <w:r>
        <w:rPr>
          <w:rFonts w:hint="eastAsia" w:ascii="仿宋_GB2312" w:eastAsia="仿宋_GB2312" w:cs="仿宋_GB2312"/>
          <w:sz w:val="32"/>
          <w:szCs w:val="32"/>
          <w:lang w:eastAsia="zh-CN"/>
        </w:rPr>
        <w:t>行政事业</w:t>
      </w:r>
      <w:r>
        <w:rPr>
          <w:rFonts w:hint="eastAsia" w:ascii="仿宋_GB2312" w:eastAsia="仿宋_GB2312" w:cs="仿宋_GB2312"/>
          <w:sz w:val="32"/>
          <w:szCs w:val="32"/>
        </w:rPr>
        <w:t>单位</w:t>
      </w:r>
      <w:r>
        <w:rPr>
          <w:rFonts w:hint="eastAsia" w:eastAsia="仿宋_GB2312"/>
          <w:sz w:val="32"/>
          <w:szCs w:val="32"/>
        </w:rPr>
        <w:t>国有资产处置的一般程序：申报、审核</w:t>
      </w:r>
      <w:r>
        <w:rPr>
          <w:rFonts w:hint="eastAsia" w:eastAsia="仿宋_GB2312"/>
          <w:sz w:val="32"/>
          <w:szCs w:val="32"/>
          <w:lang w:eastAsia="zh-CN"/>
        </w:rPr>
        <w:t>或</w:t>
      </w:r>
      <w:r>
        <w:rPr>
          <w:rFonts w:hint="eastAsia" w:eastAsia="仿宋_GB2312"/>
          <w:sz w:val="32"/>
          <w:szCs w:val="32"/>
        </w:rPr>
        <w:t>审批、处置</w:t>
      </w:r>
      <w:r>
        <w:rPr>
          <w:rFonts w:hint="eastAsia" w:eastAsia="仿宋_GB2312"/>
          <w:sz w:val="32"/>
          <w:szCs w:val="32"/>
          <w:lang w:eastAsia="zh-CN"/>
        </w:rPr>
        <w:t>、</w:t>
      </w:r>
      <w:r>
        <w:rPr>
          <w:rFonts w:hint="eastAsia" w:eastAsia="仿宋_GB2312"/>
          <w:sz w:val="32"/>
          <w:szCs w:val="32"/>
        </w:rPr>
        <w:t>备案</w:t>
      </w:r>
      <w:r>
        <w:rPr>
          <w:rFonts w:hint="eastAsia" w:eastAsia="仿宋_GB2312"/>
          <w:sz w:val="32"/>
          <w:szCs w:val="32"/>
          <w:lang w:eastAsia="zh-CN"/>
        </w:rPr>
        <w:t>及</w:t>
      </w:r>
      <w:r>
        <w:rPr>
          <w:rFonts w:hint="eastAsia" w:eastAsia="仿宋_GB2312"/>
          <w:sz w:val="32"/>
          <w:szCs w:val="32"/>
        </w:rPr>
        <w:t>调账。</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eastAsia="仿宋_GB2312"/>
          <w:sz w:val="32"/>
          <w:szCs w:val="32"/>
        </w:rPr>
        <w:t>（一）申报。</w:t>
      </w:r>
      <w:r>
        <w:rPr>
          <w:rFonts w:hint="eastAsia" w:eastAsia="仿宋_GB2312"/>
          <w:sz w:val="32"/>
          <w:szCs w:val="32"/>
          <w:lang w:eastAsia="zh-CN"/>
        </w:rPr>
        <w:t>市级行政事业</w:t>
      </w:r>
      <w:r>
        <w:rPr>
          <w:rFonts w:hint="eastAsia" w:eastAsia="仿宋_GB2312"/>
          <w:sz w:val="32"/>
          <w:szCs w:val="32"/>
        </w:rPr>
        <w:t>单位提交书面的资产处置申请报告、资产清单等有关材料，按照资产处置审批权限报送主管部门或</w:t>
      </w:r>
      <w:r>
        <w:rPr>
          <w:rFonts w:hint="eastAsia" w:eastAsia="仿宋_GB2312"/>
          <w:sz w:val="32"/>
          <w:szCs w:val="32"/>
          <w:lang w:eastAsia="zh-CN"/>
        </w:rPr>
        <w:t>财政部门</w:t>
      </w:r>
      <w:r>
        <w:rPr>
          <w:rFonts w:hint="eastAsia" w:eastAsia="仿宋_GB2312"/>
          <w:sz w:val="32"/>
          <w:szCs w:val="32"/>
        </w:rPr>
        <w:t>审核、审批</w:t>
      </w:r>
      <w:r>
        <w:rPr>
          <w:rFonts w:hint="eastAsia" w:eastAsia="仿宋_GB2312"/>
          <w:sz w:val="32"/>
          <w:szCs w:val="32"/>
          <w:lang w:eastAsia="zh-CN"/>
        </w:rPr>
        <w:t>。</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val="en-US" w:eastAsia="zh-CN"/>
        </w:rPr>
      </w:pPr>
      <w:r>
        <w:rPr>
          <w:rFonts w:hint="eastAsia" w:eastAsia="仿宋_GB2312"/>
          <w:sz w:val="32"/>
          <w:szCs w:val="32"/>
        </w:rPr>
        <w:t>（二）</w:t>
      </w:r>
      <w:r>
        <w:rPr>
          <w:rFonts w:hint="eastAsia" w:eastAsia="仿宋_GB2312"/>
          <w:sz w:val="32"/>
          <w:szCs w:val="32"/>
          <w:lang w:val="en-US" w:eastAsia="zh-CN"/>
        </w:rPr>
        <w:t>审核或审批。</w:t>
      </w:r>
      <w:r>
        <w:rPr>
          <w:rFonts w:hint="eastAsia" w:eastAsia="仿宋_GB2312"/>
          <w:sz w:val="32"/>
          <w:szCs w:val="32"/>
        </w:rPr>
        <w:t>主管部门对市级行政事业单位资产处置申请报告及相关材料进行审核，并按有关规定和权限进行审批，报</w:t>
      </w:r>
      <w:r>
        <w:rPr>
          <w:rFonts w:hint="eastAsia" w:eastAsia="仿宋_GB2312"/>
          <w:sz w:val="32"/>
          <w:szCs w:val="32"/>
          <w:lang w:eastAsia="zh-CN"/>
        </w:rPr>
        <w:t>财政部门</w:t>
      </w:r>
      <w:r>
        <w:rPr>
          <w:rFonts w:hint="eastAsia" w:eastAsia="仿宋_GB2312"/>
          <w:sz w:val="32"/>
          <w:szCs w:val="32"/>
        </w:rPr>
        <w:t>备案</w:t>
      </w:r>
      <w:r>
        <w:rPr>
          <w:rFonts w:hint="eastAsia" w:eastAsia="仿宋_GB2312"/>
          <w:sz w:val="32"/>
          <w:szCs w:val="32"/>
          <w:lang w:eastAsia="zh-CN"/>
        </w:rPr>
        <w:t>；</w:t>
      </w:r>
      <w:r>
        <w:rPr>
          <w:rFonts w:hint="eastAsia" w:eastAsia="仿宋_GB2312"/>
          <w:sz w:val="32"/>
          <w:szCs w:val="32"/>
          <w:lang w:val="en-US" w:eastAsia="zh-CN"/>
        </w:rPr>
        <w:t>其中属于财政部门审批的，由主管部门审核同意后以文件形式转报财政部门。</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eastAsia="仿宋_GB2312"/>
          <w:sz w:val="32"/>
          <w:szCs w:val="32"/>
        </w:rPr>
        <w:t>（三）处置。</w:t>
      </w:r>
      <w:r>
        <w:rPr>
          <w:rFonts w:hint="eastAsia" w:eastAsia="仿宋_GB2312"/>
          <w:sz w:val="32"/>
          <w:szCs w:val="32"/>
          <w:lang w:eastAsia="zh-CN"/>
        </w:rPr>
        <w:t>财政部门</w:t>
      </w:r>
      <w:r>
        <w:rPr>
          <w:rFonts w:hint="eastAsia" w:eastAsia="仿宋_GB2312"/>
          <w:sz w:val="32"/>
          <w:szCs w:val="32"/>
        </w:rPr>
        <w:t>、各主管部门对国有资产处置事项的批复，是国有资产处置的依据。市级行政事业单位取得资产处置事项批复后，应当按规定及时进行资产处置、上缴处置收入</w:t>
      </w:r>
      <w:r>
        <w:rPr>
          <w:rFonts w:hint="eastAsia" w:eastAsia="仿宋_GB2312"/>
          <w:sz w:val="32"/>
          <w:szCs w:val="32"/>
          <w:lang w:eastAsia="zh-CN"/>
        </w:rPr>
        <w:t>，</w:t>
      </w:r>
      <w:r>
        <w:rPr>
          <w:rFonts w:hint="eastAsia" w:eastAsia="仿宋_GB2312"/>
          <w:sz w:val="32"/>
          <w:szCs w:val="32"/>
        </w:rPr>
        <w:t>并办理产权变更或注销手续</w:t>
      </w:r>
      <w:r>
        <w:rPr>
          <w:rFonts w:hint="eastAsia" w:eastAsia="仿宋_GB2312"/>
          <w:sz w:val="32"/>
          <w:szCs w:val="32"/>
          <w:lang w:eastAsia="zh-CN"/>
        </w:rPr>
        <w:t>。</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eastAsia="仿宋_GB2312"/>
          <w:sz w:val="32"/>
          <w:szCs w:val="32"/>
        </w:rPr>
        <w:t>（四）备案</w:t>
      </w:r>
      <w:r>
        <w:rPr>
          <w:rFonts w:hint="eastAsia" w:eastAsia="仿宋_GB2312"/>
          <w:sz w:val="32"/>
          <w:szCs w:val="32"/>
          <w:lang w:eastAsia="zh-CN"/>
        </w:rPr>
        <w:t>及调账</w:t>
      </w:r>
      <w:r>
        <w:rPr>
          <w:rFonts w:hint="eastAsia" w:eastAsia="仿宋_GB2312"/>
          <w:sz w:val="32"/>
          <w:szCs w:val="32"/>
        </w:rPr>
        <w:t>。</w:t>
      </w:r>
      <w:r>
        <w:rPr>
          <w:rFonts w:hint="eastAsia" w:eastAsia="仿宋_GB2312"/>
          <w:sz w:val="32"/>
          <w:szCs w:val="32"/>
          <w:lang w:eastAsia="zh-CN"/>
        </w:rPr>
        <w:t>资产</w:t>
      </w:r>
      <w:r>
        <w:rPr>
          <w:rFonts w:hint="eastAsia" w:eastAsia="仿宋_GB2312"/>
          <w:sz w:val="32"/>
          <w:szCs w:val="32"/>
        </w:rPr>
        <w:t>处置完成后，</w:t>
      </w:r>
      <w:r>
        <w:rPr>
          <w:rFonts w:hint="eastAsia" w:eastAsia="仿宋_GB2312"/>
          <w:sz w:val="32"/>
          <w:szCs w:val="32"/>
          <w:lang w:eastAsia="zh-CN"/>
        </w:rPr>
        <w:t>市级行政事业</w:t>
      </w:r>
      <w:r>
        <w:rPr>
          <w:rFonts w:hint="eastAsia" w:eastAsia="仿宋_GB2312"/>
          <w:sz w:val="32"/>
          <w:szCs w:val="32"/>
        </w:rPr>
        <w:t>单位应及时将处置结果</w:t>
      </w:r>
      <w:r>
        <w:rPr>
          <w:rFonts w:hint="eastAsia" w:eastAsia="仿宋_GB2312"/>
          <w:sz w:val="32"/>
          <w:szCs w:val="32"/>
          <w:lang w:eastAsia="zh-CN"/>
        </w:rPr>
        <w:t>报财政部门</w:t>
      </w:r>
      <w:r>
        <w:rPr>
          <w:rFonts w:hint="eastAsia" w:eastAsia="仿宋_GB2312"/>
          <w:sz w:val="32"/>
          <w:szCs w:val="32"/>
        </w:rPr>
        <w:t>备案</w:t>
      </w:r>
      <w:r>
        <w:rPr>
          <w:rFonts w:hint="eastAsia" w:eastAsia="仿宋_GB2312"/>
          <w:sz w:val="32"/>
          <w:szCs w:val="32"/>
          <w:lang w:eastAsia="zh-CN"/>
        </w:rPr>
        <w:t>，并</w:t>
      </w:r>
      <w:r>
        <w:rPr>
          <w:rFonts w:hint="eastAsia" w:eastAsia="仿宋_GB2312"/>
          <w:sz w:val="32"/>
          <w:szCs w:val="32"/>
        </w:rPr>
        <w:t>根据批准文件、审批表及其他合法有效凭证</w:t>
      </w:r>
      <w:r>
        <w:rPr>
          <w:rFonts w:hint="eastAsia" w:eastAsia="仿宋_GB2312"/>
          <w:sz w:val="32"/>
          <w:szCs w:val="32"/>
          <w:lang w:eastAsia="zh-CN"/>
        </w:rPr>
        <w:t>进行账务处理，调整有关资产、资金账目；同时在“山东财政预算管理一体化系统”中进行相应的操作，及时减少或增加相关资产，确保账实相符和账账相符。</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lang w:val="en-US" w:eastAsia="zh-CN"/>
        </w:rPr>
      </w:pPr>
      <w:r>
        <w:rPr>
          <w:rFonts w:hint="eastAsia" w:ascii="方正楷体简体" w:hAnsi="方正楷体简体" w:eastAsia="方正楷体简体" w:cs="方正楷体简体"/>
          <w:sz w:val="32"/>
          <w:szCs w:val="32"/>
          <w:shd w:val="clear" w:color="auto" w:fill="auto"/>
        </w:rPr>
        <w:t xml:space="preserve">第十一条 </w:t>
      </w:r>
      <w:r>
        <w:rPr>
          <w:rFonts w:hint="eastAsia" w:ascii="方正楷体简体" w:hAnsi="方正楷体简体" w:eastAsia="方正楷体简体" w:cs="方正楷体简体"/>
          <w:sz w:val="32"/>
          <w:szCs w:val="32"/>
          <w:shd w:val="clear" w:color="auto" w:fill="auto"/>
          <w:lang w:val="en-US" w:eastAsia="zh-CN"/>
        </w:rPr>
        <w:t xml:space="preserve"> </w:t>
      </w:r>
      <w:r>
        <w:rPr>
          <w:rFonts w:hint="eastAsia" w:eastAsia="仿宋_GB2312"/>
          <w:sz w:val="32"/>
          <w:szCs w:val="32"/>
          <w:shd w:val="clear" w:color="auto" w:fill="auto"/>
        </w:rPr>
        <w:t>除国家另有规定外，</w:t>
      </w:r>
      <w:r>
        <w:rPr>
          <w:rFonts w:hint="eastAsia" w:eastAsia="仿宋_GB2312"/>
          <w:sz w:val="32"/>
          <w:szCs w:val="32"/>
          <w:shd w:val="clear" w:color="auto" w:fill="auto"/>
          <w:lang w:eastAsia="zh-CN"/>
        </w:rPr>
        <w:t>市级行政事业</w:t>
      </w:r>
      <w:r>
        <w:rPr>
          <w:rFonts w:hint="eastAsia" w:eastAsia="仿宋_GB2312"/>
          <w:sz w:val="32"/>
          <w:szCs w:val="32"/>
          <w:shd w:val="clear" w:color="auto" w:fill="auto"/>
        </w:rPr>
        <w:t>单位转让、拍卖、置换国有资产等，应当依法进行资产评估，并按照国有资产评估管理有关规定进行核准或者备案。</w:t>
      </w:r>
      <w:r>
        <w:rPr>
          <w:rFonts w:hint="default" w:ascii="FangSong_GB2312" w:hAnsi="FangSong_GB2312" w:eastAsia="FangSong_GB2312"/>
          <w:color w:val="000000"/>
          <w:sz w:val="32"/>
        </w:rPr>
        <w:t>委托社会中介机构评估实行有偿服务，按照</w:t>
      </w:r>
      <w:r>
        <w:rPr>
          <w:rFonts w:hint="eastAsia" w:ascii="FangSong_GB2312" w:hAnsi="FangSong_GB2312" w:eastAsia="FangSong_GB2312"/>
          <w:color w:val="000000"/>
          <w:sz w:val="32"/>
          <w:lang w:eastAsia="zh-CN"/>
        </w:rPr>
        <w:t>审批权限进行委托，采取</w:t>
      </w:r>
      <w:r>
        <w:rPr>
          <w:rFonts w:hint="default" w:ascii="FangSong_GB2312" w:hAnsi="FangSong_GB2312" w:eastAsia="FangSong_GB2312"/>
          <w:color w:val="000000"/>
          <w:sz w:val="32"/>
        </w:rPr>
        <w:t>“谁委托谁付费”的原则管理。</w:t>
      </w:r>
    </w:p>
    <w:p>
      <w:pPr>
        <w:keepNext w:val="0"/>
        <w:keepLines w:val="0"/>
        <w:pageBreakBefore w:val="0"/>
        <w:widowControl w:val="0"/>
        <w:kinsoku/>
        <w:wordWrap/>
        <w:overflowPunct w:val="0"/>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eastAsia="仿宋_GB2312"/>
          <w:sz w:val="32"/>
          <w:szCs w:val="32"/>
        </w:rPr>
      </w:pPr>
      <w:r>
        <w:rPr>
          <w:rFonts w:hint="eastAsia" w:ascii="方正楷体简体" w:hAnsi="方正楷体简体" w:eastAsia="方正楷体简体" w:cs="方正楷体简体"/>
          <w:sz w:val="32"/>
          <w:szCs w:val="32"/>
          <w:lang w:eastAsia="zh-CN"/>
        </w:rPr>
        <w:t>第十二条</w:t>
      </w:r>
      <w:r>
        <w:rPr>
          <w:rFonts w:hint="eastAsia" w:ascii="方正楷体简体" w:hAnsi="方正楷体简体" w:eastAsia="方正楷体简体" w:cs="方正楷体简体"/>
          <w:sz w:val="32"/>
          <w:szCs w:val="32"/>
          <w:lang w:val="en-US" w:eastAsia="zh-CN"/>
        </w:rPr>
        <w:t xml:space="preserve">  </w:t>
      </w:r>
      <w:r>
        <w:rPr>
          <w:rFonts w:hint="eastAsia" w:eastAsia="仿宋_GB2312"/>
          <w:sz w:val="32"/>
          <w:szCs w:val="32"/>
        </w:rPr>
        <w:t>市级行政事业单位、主管部门对申办资料的真实性、合法合规性、完整性和有效性负责。社会中介机构及相关执业人员对所出具的审计报告、评估报告、经济或者技术鉴证证明、法律意见书等独立承担法律责任。</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第十</w:t>
      </w:r>
      <w:r>
        <w:rPr>
          <w:rFonts w:hint="eastAsia" w:ascii="方正楷体简体" w:hAnsi="方正楷体简体" w:eastAsia="方正楷体简体" w:cs="方正楷体简体"/>
          <w:sz w:val="32"/>
          <w:szCs w:val="32"/>
          <w:lang w:eastAsia="zh-CN"/>
        </w:rPr>
        <w:t>三</w:t>
      </w:r>
      <w:r>
        <w:rPr>
          <w:rFonts w:hint="eastAsia" w:ascii="方正楷体简体" w:hAnsi="方正楷体简体" w:eastAsia="方正楷体简体" w:cs="方正楷体简体"/>
          <w:sz w:val="32"/>
          <w:szCs w:val="32"/>
        </w:rPr>
        <w:t xml:space="preserve">条  </w:t>
      </w:r>
      <w:r>
        <w:rPr>
          <w:rFonts w:hint="eastAsia" w:eastAsia="仿宋_GB2312"/>
          <w:sz w:val="32"/>
          <w:szCs w:val="32"/>
        </w:rPr>
        <w:t>在突发公共卫生事件或者国家重大自然灾害等应急情况下，相关单位可本着急事急办、特事特办的原则，按照主管部门要求履行相关程序后处置国有资产，待应急事件结束后报</w:t>
      </w:r>
      <w:r>
        <w:rPr>
          <w:rFonts w:hint="eastAsia" w:eastAsia="仿宋_GB2312"/>
          <w:sz w:val="32"/>
          <w:szCs w:val="32"/>
          <w:lang w:eastAsia="zh-CN"/>
        </w:rPr>
        <w:t>相关</w:t>
      </w:r>
      <w:r>
        <w:rPr>
          <w:rFonts w:hint="eastAsia" w:eastAsia="仿宋_GB2312"/>
          <w:sz w:val="32"/>
          <w:szCs w:val="32"/>
        </w:rPr>
        <w:t>部门备案。</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第十</w:t>
      </w:r>
      <w:r>
        <w:rPr>
          <w:rFonts w:hint="eastAsia" w:ascii="方正楷体简体" w:hAnsi="方正楷体简体" w:eastAsia="方正楷体简体" w:cs="方正楷体简体"/>
          <w:sz w:val="32"/>
          <w:szCs w:val="32"/>
          <w:lang w:eastAsia="zh-CN"/>
        </w:rPr>
        <w:t>四</w:t>
      </w:r>
      <w:r>
        <w:rPr>
          <w:rFonts w:hint="eastAsia" w:ascii="方正楷体简体" w:hAnsi="方正楷体简体" w:eastAsia="方正楷体简体" w:cs="方正楷体简体"/>
          <w:sz w:val="32"/>
          <w:szCs w:val="32"/>
        </w:rPr>
        <w:t>条</w:t>
      </w:r>
      <w:r>
        <w:rPr>
          <w:rFonts w:hint="eastAsia" w:eastAsia="仿宋_GB2312"/>
          <w:sz w:val="32"/>
          <w:szCs w:val="32"/>
        </w:rPr>
        <w:t xml:space="preserve">  </w:t>
      </w:r>
      <w:r>
        <w:rPr>
          <w:rFonts w:hint="eastAsia" w:eastAsia="仿宋_GB2312"/>
          <w:sz w:val="32"/>
          <w:szCs w:val="32"/>
          <w:lang w:eastAsia="zh-CN"/>
        </w:rPr>
        <w:t>市级行政事业单位国有资产处置情况应当在行政事业性国有资产管理情况年度报告中予以反映。</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第十</w:t>
      </w:r>
      <w:r>
        <w:rPr>
          <w:rFonts w:hint="eastAsia" w:ascii="方正楷体简体" w:hAnsi="方正楷体简体" w:eastAsia="方正楷体简体" w:cs="方正楷体简体"/>
          <w:sz w:val="32"/>
          <w:szCs w:val="32"/>
          <w:lang w:eastAsia="zh-CN"/>
        </w:rPr>
        <w:t>五</w:t>
      </w:r>
      <w:r>
        <w:rPr>
          <w:rFonts w:hint="eastAsia" w:ascii="方正楷体简体" w:hAnsi="方正楷体简体" w:eastAsia="方正楷体简体" w:cs="方正楷体简体"/>
          <w:sz w:val="32"/>
          <w:szCs w:val="32"/>
        </w:rPr>
        <w:t>条</w:t>
      </w:r>
      <w:r>
        <w:rPr>
          <w:rFonts w:hint="eastAsia" w:ascii="方正楷体简体" w:hAnsi="方正楷体简体" w:eastAsia="方正楷体简体" w:cs="方正楷体简体"/>
          <w:sz w:val="32"/>
          <w:szCs w:val="32"/>
          <w:lang w:val="en-US" w:eastAsia="zh-CN"/>
        </w:rPr>
        <w:t xml:space="preserve">  </w:t>
      </w:r>
      <w:r>
        <w:rPr>
          <w:rFonts w:hint="eastAsia" w:eastAsia="仿宋_GB2312"/>
          <w:sz w:val="32"/>
          <w:szCs w:val="32"/>
        </w:rPr>
        <w:t>经批准处置的国有资产，在资产完全移交之前，除另有规定外，原占有、使用单位对相关资产的安全完整负责。</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ascii="方正楷体简体" w:hAnsi="方正楷体简体" w:eastAsia="方正楷体简体" w:cs="方正楷体简体"/>
          <w:sz w:val="32"/>
          <w:szCs w:val="32"/>
        </w:rPr>
        <w:t>第十</w:t>
      </w:r>
      <w:r>
        <w:rPr>
          <w:rFonts w:hint="eastAsia" w:ascii="方正楷体简体" w:hAnsi="方正楷体简体" w:eastAsia="方正楷体简体" w:cs="方正楷体简体"/>
          <w:sz w:val="32"/>
          <w:szCs w:val="32"/>
          <w:lang w:eastAsia="zh-CN"/>
        </w:rPr>
        <w:t>六</w:t>
      </w:r>
      <w:r>
        <w:rPr>
          <w:rFonts w:hint="eastAsia" w:ascii="方正楷体简体" w:hAnsi="方正楷体简体" w:eastAsia="方正楷体简体" w:cs="方正楷体简体"/>
          <w:sz w:val="32"/>
          <w:szCs w:val="32"/>
        </w:rPr>
        <w:t>条</w:t>
      </w:r>
      <w:r>
        <w:rPr>
          <w:rFonts w:hint="eastAsia" w:ascii="方正楷体简体" w:hAnsi="方正楷体简体" w:eastAsia="方正楷体简体" w:cs="方正楷体简体"/>
          <w:sz w:val="32"/>
          <w:szCs w:val="32"/>
          <w:lang w:val="en-US" w:eastAsia="zh-CN"/>
        </w:rPr>
        <w:t xml:space="preserve"> </w:t>
      </w:r>
      <w:r>
        <w:rPr>
          <w:rFonts w:hint="eastAsia" w:ascii="方正楷体简体" w:hAnsi="方正楷体简体" w:eastAsia="方正楷体简体" w:cs="方正楷体简体"/>
          <w:sz w:val="32"/>
          <w:szCs w:val="32"/>
        </w:rPr>
        <w:t xml:space="preserve"> </w:t>
      </w:r>
      <w:r>
        <w:rPr>
          <w:rFonts w:hint="eastAsia" w:eastAsia="仿宋_GB2312"/>
          <w:sz w:val="32"/>
          <w:szCs w:val="32"/>
          <w:lang w:eastAsia="zh-CN"/>
        </w:rPr>
        <w:t>市级单位因撤销、合并、分立、改制、隶属关系改变等原因进行整体国有资产处置的，依据有关部门的批准文件，由主管部门申请，财政部门根据实际需要，组织办理资产清查和财务审计等相关事项。</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ascii="仿宋_GB2312" w:hAnsi="仿宋_GB2312" w:eastAsia="仿宋_GB2312" w:cs="仿宋_GB2312"/>
          <w:color w:val="000000"/>
          <w:sz w:val="32"/>
          <w:szCs w:val="32"/>
        </w:rPr>
      </w:pP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p>
    <w:p>
      <w:pPr>
        <w:keepNext w:val="0"/>
        <w:keepLines w:val="0"/>
        <w:pageBreakBefore w:val="0"/>
        <w:widowControl w:val="0"/>
        <w:kinsoku/>
        <w:wordWrap/>
        <w:overflowPunct w:val="0"/>
        <w:topLinePunct w:val="0"/>
        <w:autoSpaceDE/>
        <w:bidi w:val="0"/>
        <w:spacing w:line="560" w:lineRule="exact"/>
        <w:jc w:val="center"/>
        <w:textAlignment w:val="auto"/>
        <w:rPr>
          <w:rFonts w:hint="eastAsia" w:ascii="黑体" w:hAnsi="黑体" w:eastAsia="黑体" w:cs="黑体"/>
          <w:sz w:val="32"/>
          <w:szCs w:val="32"/>
          <w:lang w:eastAsia="zh-CN"/>
        </w:rPr>
      </w:pPr>
      <w:r>
        <w:rPr>
          <w:rFonts w:hint="eastAsia" w:ascii="黑体" w:hAnsi="黑体" w:eastAsia="黑体" w:cs="黑体"/>
          <w:sz w:val="32"/>
          <w:szCs w:val="32"/>
        </w:rPr>
        <w:t>第三章  处置方式和</w:t>
      </w:r>
      <w:r>
        <w:rPr>
          <w:rFonts w:hint="eastAsia" w:ascii="黑体" w:hAnsi="黑体" w:eastAsia="黑体" w:cs="黑体"/>
          <w:sz w:val="32"/>
          <w:szCs w:val="32"/>
          <w:lang w:eastAsia="zh-CN"/>
        </w:rPr>
        <w:t>要求</w:t>
      </w:r>
    </w:p>
    <w:p>
      <w:pPr>
        <w:keepNext w:val="0"/>
        <w:keepLines w:val="0"/>
        <w:pageBreakBefore w:val="0"/>
        <w:widowControl w:val="0"/>
        <w:kinsoku/>
        <w:wordWrap/>
        <w:overflowPunct w:val="0"/>
        <w:topLinePunct w:val="0"/>
        <w:autoSpaceDE/>
        <w:bidi w:val="0"/>
        <w:spacing w:line="560" w:lineRule="exact"/>
        <w:jc w:val="center"/>
        <w:textAlignment w:val="auto"/>
        <w:rPr>
          <w:rFonts w:hint="eastAsia" w:ascii="黑体" w:hAnsi="黑体" w:eastAsia="黑体" w:cs="黑体"/>
          <w:sz w:val="32"/>
          <w:szCs w:val="32"/>
          <w:lang w:eastAsia="zh-CN"/>
        </w:rPr>
      </w:pPr>
    </w:p>
    <w:p>
      <w:pPr>
        <w:keepNext w:val="0"/>
        <w:keepLines w:val="0"/>
        <w:pageBreakBefore w:val="0"/>
        <w:widowControl w:val="0"/>
        <w:kinsoku/>
        <w:wordWrap/>
        <w:overflowPunct w:val="0"/>
        <w:topLinePunct w:val="0"/>
        <w:autoSpaceDE/>
        <w:bidi w:val="0"/>
        <w:spacing w:line="560" w:lineRule="exact"/>
        <w:jc w:val="center"/>
        <w:textAlignment w:val="auto"/>
        <w:rPr>
          <w:rFonts w:eastAsia="仿宋_GB2312"/>
          <w:b/>
          <w:bCs/>
          <w:sz w:val="32"/>
          <w:szCs w:val="32"/>
        </w:rPr>
      </w:pPr>
      <w:r>
        <w:rPr>
          <w:rFonts w:hint="eastAsia" w:eastAsia="仿宋_GB2312"/>
          <w:b/>
          <w:bCs/>
          <w:sz w:val="32"/>
          <w:szCs w:val="32"/>
        </w:rPr>
        <w:t>第一节  无偿划转</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第十</w:t>
      </w:r>
      <w:r>
        <w:rPr>
          <w:rFonts w:hint="eastAsia" w:ascii="方正楷体简体" w:hAnsi="方正楷体简体" w:eastAsia="方正楷体简体" w:cs="方正楷体简体"/>
          <w:sz w:val="32"/>
          <w:szCs w:val="32"/>
          <w:lang w:eastAsia="zh-CN"/>
        </w:rPr>
        <w:t>七</w:t>
      </w:r>
      <w:r>
        <w:rPr>
          <w:rFonts w:hint="eastAsia" w:ascii="方正楷体简体" w:hAnsi="方正楷体简体" w:eastAsia="方正楷体简体" w:cs="方正楷体简体"/>
          <w:sz w:val="32"/>
          <w:szCs w:val="32"/>
        </w:rPr>
        <w:t>条</w:t>
      </w:r>
      <w:r>
        <w:rPr>
          <w:rFonts w:hint="eastAsia" w:eastAsia="仿宋_GB2312"/>
          <w:sz w:val="32"/>
          <w:szCs w:val="32"/>
        </w:rPr>
        <w:t xml:space="preserve">  无偿划转是指在不改变国有资产性质的前提下，以无偿转让的方式变更国有资产占有、使用权的行为。</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lang w:eastAsia="zh-CN"/>
        </w:rPr>
        <w:t>第十八条</w:t>
      </w:r>
      <w:r>
        <w:rPr>
          <w:rFonts w:hint="eastAsia" w:eastAsia="仿宋_GB2312"/>
          <w:sz w:val="32"/>
          <w:szCs w:val="32"/>
          <w:lang w:val="en-US" w:eastAsia="zh-CN"/>
        </w:rPr>
        <w:t xml:space="preserve">  </w:t>
      </w:r>
      <w:r>
        <w:rPr>
          <w:rFonts w:hint="eastAsia" w:eastAsia="仿宋_GB2312"/>
          <w:sz w:val="32"/>
          <w:szCs w:val="32"/>
        </w:rPr>
        <w:t>无偿划转国有资产应当按照以下程序办理：</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（一）</w:t>
      </w:r>
      <w:r>
        <w:rPr>
          <w:rFonts w:hint="eastAsia" w:eastAsia="仿宋_GB2312"/>
          <w:sz w:val="32"/>
          <w:szCs w:val="32"/>
          <w:lang w:eastAsia="zh-CN"/>
        </w:rPr>
        <w:t>市级</w:t>
      </w:r>
      <w:r>
        <w:rPr>
          <w:rFonts w:hint="eastAsia" w:eastAsia="仿宋_GB2312"/>
          <w:sz w:val="32"/>
          <w:szCs w:val="32"/>
        </w:rPr>
        <w:t>行政事业单位之间无偿划转国有资产，由划出方按照</w:t>
      </w:r>
      <w:r>
        <w:rPr>
          <w:rFonts w:hint="eastAsia" w:eastAsia="仿宋_GB2312"/>
          <w:sz w:val="32"/>
          <w:szCs w:val="32"/>
          <w:lang w:eastAsia="zh-CN"/>
        </w:rPr>
        <w:t>相应</w:t>
      </w:r>
      <w:r>
        <w:rPr>
          <w:rFonts w:hint="eastAsia" w:eastAsia="仿宋_GB2312"/>
          <w:sz w:val="32"/>
          <w:szCs w:val="32"/>
        </w:rPr>
        <w:t>权限履行审批手续；</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（二）跨级次无偿划转国有资产，由</w:t>
      </w:r>
      <w:r>
        <w:rPr>
          <w:rFonts w:hint="eastAsia" w:eastAsia="仿宋_GB2312"/>
          <w:sz w:val="32"/>
          <w:szCs w:val="32"/>
          <w:lang w:eastAsia="zh-CN"/>
        </w:rPr>
        <w:t>市级</w:t>
      </w:r>
      <w:r>
        <w:rPr>
          <w:rFonts w:hint="eastAsia" w:eastAsia="仿宋_GB2312"/>
          <w:sz w:val="32"/>
          <w:szCs w:val="32"/>
        </w:rPr>
        <w:t>无偿划转给</w:t>
      </w:r>
      <w:r>
        <w:rPr>
          <w:rFonts w:hint="eastAsia" w:eastAsia="仿宋_GB2312"/>
          <w:sz w:val="32"/>
          <w:szCs w:val="32"/>
          <w:lang w:eastAsia="zh-CN"/>
        </w:rPr>
        <w:t>其他地市或区县</w:t>
      </w:r>
      <w:r>
        <w:rPr>
          <w:rFonts w:hint="eastAsia" w:eastAsia="仿宋_GB2312"/>
          <w:sz w:val="32"/>
          <w:szCs w:val="32"/>
        </w:rPr>
        <w:t>的，应当附接收方主管部门和</w:t>
      </w:r>
      <w:r>
        <w:rPr>
          <w:rFonts w:hint="eastAsia" w:eastAsia="仿宋_GB2312"/>
          <w:sz w:val="32"/>
          <w:szCs w:val="32"/>
          <w:lang w:eastAsia="zh-CN"/>
        </w:rPr>
        <w:t>同级</w:t>
      </w:r>
      <w:r>
        <w:rPr>
          <w:rFonts w:hint="eastAsia" w:eastAsia="仿宋_GB2312"/>
          <w:sz w:val="32"/>
          <w:szCs w:val="32"/>
        </w:rPr>
        <w:t>财政部门同意接收的相关文件，由</w:t>
      </w:r>
      <w:r>
        <w:rPr>
          <w:rFonts w:hint="eastAsia" w:eastAsia="仿宋_GB2312"/>
          <w:sz w:val="32"/>
          <w:szCs w:val="32"/>
          <w:lang w:eastAsia="zh-CN"/>
        </w:rPr>
        <w:t>市级</w:t>
      </w:r>
      <w:r>
        <w:rPr>
          <w:rFonts w:hint="eastAsia" w:eastAsia="仿宋_GB2312"/>
          <w:sz w:val="32"/>
          <w:szCs w:val="32"/>
        </w:rPr>
        <w:t>行政事业单位按相应权限履行审批手续；由</w:t>
      </w:r>
      <w:r>
        <w:rPr>
          <w:rFonts w:hint="eastAsia" w:eastAsia="仿宋_GB2312"/>
          <w:sz w:val="32"/>
          <w:szCs w:val="32"/>
          <w:lang w:eastAsia="zh-CN"/>
        </w:rPr>
        <w:t>其他地市或区县</w:t>
      </w:r>
      <w:r>
        <w:rPr>
          <w:rFonts w:hint="eastAsia" w:eastAsia="仿宋_GB2312"/>
          <w:sz w:val="32"/>
          <w:szCs w:val="32"/>
        </w:rPr>
        <w:t>无偿划转给</w:t>
      </w:r>
      <w:r>
        <w:rPr>
          <w:rFonts w:hint="eastAsia" w:eastAsia="仿宋_GB2312"/>
          <w:sz w:val="32"/>
          <w:szCs w:val="32"/>
          <w:lang w:eastAsia="zh-CN"/>
        </w:rPr>
        <w:t>市级</w:t>
      </w:r>
      <w:r>
        <w:rPr>
          <w:rFonts w:hint="eastAsia" w:eastAsia="仿宋_GB2312"/>
          <w:sz w:val="32"/>
          <w:szCs w:val="32"/>
        </w:rPr>
        <w:t>的，由划出方按照同级财政部门规定的处置权限履行审批手续。</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第十</w:t>
      </w:r>
      <w:r>
        <w:rPr>
          <w:rFonts w:hint="eastAsia" w:ascii="方正楷体简体" w:hAnsi="方正楷体简体" w:eastAsia="方正楷体简体" w:cs="方正楷体简体"/>
          <w:sz w:val="32"/>
          <w:szCs w:val="32"/>
          <w:lang w:eastAsia="zh-CN"/>
        </w:rPr>
        <w:t>九</w:t>
      </w:r>
      <w:r>
        <w:rPr>
          <w:rFonts w:hint="eastAsia" w:ascii="方正楷体简体" w:hAnsi="方正楷体简体" w:eastAsia="方正楷体简体" w:cs="方正楷体简体"/>
          <w:sz w:val="32"/>
          <w:szCs w:val="32"/>
        </w:rPr>
        <w:t>条</w:t>
      </w:r>
      <w:r>
        <w:rPr>
          <w:rFonts w:hint="eastAsia" w:ascii="方正楷体简体" w:hAnsi="方正楷体简体" w:eastAsia="方正楷体简体" w:cs="方正楷体简体"/>
          <w:sz w:val="32"/>
          <w:szCs w:val="32"/>
          <w:lang w:val="en-US" w:eastAsia="zh-CN"/>
        </w:rPr>
        <w:t xml:space="preserve">  </w:t>
      </w:r>
      <w:r>
        <w:rPr>
          <w:rFonts w:hint="eastAsia" w:eastAsia="仿宋_GB2312"/>
          <w:sz w:val="32"/>
          <w:szCs w:val="32"/>
        </w:rPr>
        <w:t>市级行政事业单位申请无偿划转国有资产，应当由划出方提交以下材料：</w:t>
      </w:r>
    </w:p>
    <w:p>
      <w:pPr>
        <w:keepNext w:val="0"/>
        <w:keepLines w:val="0"/>
        <w:pageBreakBefore w:val="0"/>
        <w:widowControl w:val="0"/>
        <w:kinsoku/>
        <w:wordWrap/>
        <w:overflowPunct w:val="0"/>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eastAsia="仿宋_GB2312"/>
          <w:sz w:val="32"/>
          <w:szCs w:val="32"/>
          <w:lang w:eastAsia="zh-CN"/>
        </w:rPr>
      </w:pPr>
      <w:r>
        <w:rPr>
          <w:rFonts w:hint="eastAsia" w:eastAsia="仿宋_GB2312"/>
          <w:sz w:val="32"/>
          <w:szCs w:val="32"/>
          <w:lang w:eastAsia="zh-CN"/>
        </w:rPr>
        <w:t>（一）</w:t>
      </w:r>
      <w:r>
        <w:rPr>
          <w:rFonts w:hint="eastAsia" w:eastAsia="仿宋_GB2312"/>
          <w:sz w:val="32"/>
          <w:szCs w:val="32"/>
        </w:rPr>
        <w:t>无偿划转申请</w:t>
      </w:r>
      <w:r>
        <w:rPr>
          <w:rFonts w:hint="eastAsia" w:eastAsia="仿宋_GB2312"/>
          <w:sz w:val="32"/>
          <w:szCs w:val="32"/>
          <w:lang w:eastAsia="zh-CN"/>
        </w:rPr>
        <w:t>书；</w:t>
      </w:r>
    </w:p>
    <w:p>
      <w:pPr>
        <w:keepNext w:val="0"/>
        <w:keepLines w:val="0"/>
        <w:pageBreakBefore w:val="0"/>
        <w:widowControl w:val="0"/>
        <w:kinsoku/>
        <w:wordWrap/>
        <w:overflowPunct w:val="0"/>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eastAsia="仿宋_GB2312"/>
          <w:sz w:val="32"/>
          <w:szCs w:val="32"/>
        </w:rPr>
      </w:pPr>
      <w:r>
        <w:rPr>
          <w:rFonts w:hint="eastAsia" w:eastAsia="仿宋_GB2312"/>
          <w:sz w:val="32"/>
          <w:szCs w:val="32"/>
          <w:lang w:eastAsia="zh-CN"/>
        </w:rPr>
        <w:t>（二）</w:t>
      </w:r>
      <w:r>
        <w:rPr>
          <w:rFonts w:hint="eastAsia" w:eastAsia="仿宋_GB2312"/>
          <w:sz w:val="32"/>
          <w:szCs w:val="32"/>
        </w:rPr>
        <w:t>单位内部决策</w:t>
      </w:r>
      <w:r>
        <w:rPr>
          <w:rFonts w:hint="eastAsia" w:eastAsia="仿宋_GB2312"/>
          <w:sz w:val="32"/>
          <w:szCs w:val="32"/>
          <w:lang w:eastAsia="zh-CN"/>
        </w:rPr>
        <w:t>文件</w:t>
      </w:r>
      <w:r>
        <w:rPr>
          <w:rFonts w:hint="eastAsia" w:eastAsia="仿宋_GB2312"/>
          <w:sz w:val="32"/>
          <w:szCs w:val="32"/>
        </w:rPr>
        <w:t>；</w:t>
      </w:r>
    </w:p>
    <w:p>
      <w:pPr>
        <w:pStyle w:val="8"/>
        <w:keepNext w:val="0"/>
        <w:keepLines w:val="0"/>
        <w:pageBreakBefore w:val="0"/>
        <w:widowControl w:val="0"/>
        <w:kinsoku/>
        <w:wordWrap/>
        <w:topLinePunct w:val="0"/>
        <w:autoSpaceDE/>
        <w:autoSpaceDN/>
        <w:bidi w:val="0"/>
        <w:adjustRightInd/>
        <w:snapToGrid/>
        <w:spacing w:line="560" w:lineRule="exact"/>
        <w:ind w:left="0" w:leftChars="0" w:right="0" w:rightChars="0" w:firstLine="627"/>
        <w:jc w:val="both"/>
        <w:textAlignment w:val="auto"/>
        <w:outlineLvl w:val="9"/>
        <w:rPr>
          <w:rFonts w:hint="eastAsia" w:eastAsia="仿宋_GB2312"/>
          <w:sz w:val="32"/>
          <w:szCs w:val="32"/>
          <w:lang w:eastAsia="zh-CN"/>
        </w:rPr>
      </w:pPr>
      <w:r>
        <w:rPr>
          <w:rFonts w:hint="eastAsia" w:eastAsia="仿宋_GB2312"/>
          <w:sz w:val="32"/>
          <w:szCs w:val="32"/>
          <w:lang w:eastAsia="zh-CN"/>
        </w:rPr>
        <w:t>（三）资产处置审批表（见附件）；</w:t>
      </w:r>
    </w:p>
    <w:p>
      <w:pPr>
        <w:pStyle w:val="8"/>
        <w:keepNext w:val="0"/>
        <w:keepLines w:val="0"/>
        <w:pageBreakBefore w:val="0"/>
        <w:widowControl w:val="0"/>
        <w:kinsoku/>
        <w:wordWrap/>
        <w:topLinePunct w:val="0"/>
        <w:autoSpaceDE/>
        <w:autoSpaceDN/>
        <w:bidi w:val="0"/>
        <w:adjustRightInd/>
        <w:snapToGrid/>
        <w:spacing w:line="560" w:lineRule="exact"/>
        <w:ind w:left="0" w:leftChars="0" w:right="0" w:rightChars="0" w:firstLine="627"/>
        <w:jc w:val="both"/>
        <w:textAlignment w:val="auto"/>
        <w:outlineLvl w:val="9"/>
        <w:rPr>
          <w:rFonts w:hint="eastAsia" w:ascii="仿宋_GB2312" w:eastAsia="仿宋_GB2312" w:cs="仿宋_GB2312"/>
          <w:sz w:val="32"/>
          <w:szCs w:val="32"/>
        </w:rPr>
      </w:pPr>
      <w:r>
        <w:rPr>
          <w:rFonts w:hint="eastAsia" w:ascii="仿宋_GB2312" w:eastAsia="仿宋_GB2312" w:cs="仿宋_GB2312"/>
          <w:sz w:val="32"/>
          <w:szCs w:val="32"/>
        </w:rPr>
        <w:t>（</w:t>
      </w:r>
      <w:r>
        <w:rPr>
          <w:rFonts w:hint="eastAsia" w:ascii="仿宋_GB2312" w:eastAsia="仿宋_GB2312" w:cs="仿宋_GB2312"/>
          <w:sz w:val="32"/>
          <w:szCs w:val="32"/>
          <w:lang w:eastAsia="zh-CN"/>
        </w:rPr>
        <w:t>四</w:t>
      </w:r>
      <w:r>
        <w:rPr>
          <w:rFonts w:hint="eastAsia" w:ascii="仿宋_GB2312" w:eastAsia="仿宋_GB2312" w:cs="仿宋_GB2312"/>
          <w:sz w:val="32"/>
          <w:szCs w:val="32"/>
        </w:rPr>
        <w:t>）资产价值凭证及产权证明复印件（加盖单位公章），如购货发票或者收据、记账凭证、资产信息卡、竣工决算报告、国有土地使用权证、房屋所有权证、不动产权证、专利证、著作权证、担保（抵押）凭证、债权或者股权凭证、投资协议等凭据的复印件，下同。没有取得资产产权证明的，需由政府或有关部门出具产权所属证明;</w:t>
      </w:r>
    </w:p>
    <w:p>
      <w:pPr>
        <w:pStyle w:val="8"/>
        <w:keepNext w:val="0"/>
        <w:keepLines w:val="0"/>
        <w:pageBreakBefore w:val="0"/>
        <w:widowControl w:val="0"/>
        <w:kinsoku/>
        <w:wordWrap/>
        <w:topLinePunct w:val="0"/>
        <w:autoSpaceDE/>
        <w:autoSpaceDN/>
        <w:bidi w:val="0"/>
        <w:adjustRightInd/>
        <w:snapToGrid/>
        <w:spacing w:line="560" w:lineRule="exact"/>
        <w:ind w:left="0" w:leftChars="0" w:right="0" w:rightChars="0" w:firstLine="627"/>
        <w:jc w:val="both"/>
        <w:textAlignment w:val="auto"/>
        <w:outlineLvl w:val="9"/>
        <w:rPr>
          <w:rFonts w:ascii="仿宋_GB2312" w:eastAsia="仿宋_GB2312" w:cs="仿宋_GB2312"/>
          <w:sz w:val="32"/>
          <w:szCs w:val="32"/>
        </w:rPr>
      </w:pPr>
      <w:r>
        <w:rPr>
          <w:rFonts w:hint="eastAsia" w:ascii="仿宋_GB2312" w:eastAsia="仿宋_GB2312" w:cs="仿宋_GB2312"/>
          <w:sz w:val="32"/>
          <w:szCs w:val="32"/>
        </w:rPr>
        <w:t>（</w:t>
      </w:r>
      <w:r>
        <w:rPr>
          <w:rFonts w:hint="eastAsia" w:ascii="仿宋_GB2312" w:eastAsia="仿宋_GB2312" w:cs="仿宋_GB2312"/>
          <w:sz w:val="32"/>
          <w:szCs w:val="32"/>
          <w:lang w:eastAsia="zh-CN"/>
        </w:rPr>
        <w:t>五</w:t>
      </w:r>
      <w:r>
        <w:rPr>
          <w:rFonts w:hint="eastAsia" w:ascii="仿宋_GB2312" w:eastAsia="仿宋_GB2312" w:cs="仿宋_GB2312"/>
          <w:sz w:val="32"/>
          <w:szCs w:val="32"/>
        </w:rPr>
        <w:t>）因单位撤销、合并、分立</w:t>
      </w:r>
      <w:r>
        <w:rPr>
          <w:rFonts w:hint="eastAsia" w:ascii="仿宋_GB2312" w:eastAsia="仿宋_GB2312" w:cs="仿宋_GB2312"/>
          <w:sz w:val="32"/>
          <w:szCs w:val="32"/>
          <w:lang w:eastAsia="zh-CN"/>
        </w:rPr>
        <w:t>、改制</w:t>
      </w:r>
      <w:r>
        <w:rPr>
          <w:rFonts w:hint="eastAsia" w:ascii="仿宋_GB2312" w:eastAsia="仿宋_GB2312" w:cs="仿宋_GB2312"/>
          <w:sz w:val="32"/>
          <w:szCs w:val="32"/>
        </w:rPr>
        <w:t>等原因而</w:t>
      </w:r>
      <w:r>
        <w:rPr>
          <w:rFonts w:hint="eastAsia" w:ascii="仿宋_GB2312" w:eastAsia="仿宋_GB2312" w:cs="仿宋_GB2312"/>
          <w:sz w:val="32"/>
          <w:szCs w:val="32"/>
          <w:lang w:eastAsia="zh-CN"/>
        </w:rPr>
        <w:t>移交</w:t>
      </w:r>
      <w:r>
        <w:rPr>
          <w:rFonts w:hint="eastAsia" w:ascii="仿宋_GB2312" w:eastAsia="仿宋_GB2312" w:cs="仿宋_GB2312"/>
          <w:sz w:val="32"/>
          <w:szCs w:val="32"/>
        </w:rPr>
        <w:t>资产，需提供撤销、合并、分立</w:t>
      </w:r>
      <w:r>
        <w:rPr>
          <w:rFonts w:hint="eastAsia" w:ascii="仿宋_GB2312" w:eastAsia="仿宋_GB2312" w:cs="仿宋_GB2312"/>
          <w:sz w:val="32"/>
          <w:szCs w:val="32"/>
          <w:lang w:eastAsia="zh-CN"/>
        </w:rPr>
        <w:t>、改制</w:t>
      </w:r>
      <w:r>
        <w:rPr>
          <w:rFonts w:hint="eastAsia" w:ascii="仿宋_GB2312" w:eastAsia="仿宋_GB2312" w:cs="仿宋_GB2312"/>
          <w:sz w:val="32"/>
          <w:szCs w:val="32"/>
        </w:rPr>
        <w:t>的批文;</w:t>
      </w:r>
    </w:p>
    <w:p>
      <w:pPr>
        <w:pStyle w:val="8"/>
        <w:keepNext w:val="0"/>
        <w:keepLines w:val="0"/>
        <w:pageBreakBefore w:val="0"/>
        <w:widowControl w:val="0"/>
        <w:kinsoku/>
        <w:wordWrap/>
        <w:topLinePunct w:val="0"/>
        <w:autoSpaceDE/>
        <w:autoSpaceDN/>
        <w:bidi w:val="0"/>
        <w:adjustRightInd/>
        <w:snapToGrid/>
        <w:spacing w:line="560" w:lineRule="exact"/>
        <w:ind w:left="0" w:leftChars="0" w:right="0" w:rightChars="0" w:firstLine="627"/>
        <w:jc w:val="both"/>
        <w:textAlignment w:val="auto"/>
        <w:outlineLvl w:val="9"/>
        <w:rPr>
          <w:rFonts w:ascii="仿宋_GB2312" w:eastAsia="仿宋_GB2312" w:cs="仿宋_GB2312"/>
          <w:sz w:val="32"/>
          <w:szCs w:val="32"/>
        </w:rPr>
      </w:pPr>
      <w:r>
        <w:rPr>
          <w:rFonts w:hint="eastAsia" w:ascii="仿宋_GB2312" w:eastAsia="仿宋_GB2312" w:cs="仿宋_GB2312"/>
          <w:sz w:val="32"/>
          <w:szCs w:val="32"/>
        </w:rPr>
        <w:t>（</w:t>
      </w:r>
      <w:r>
        <w:rPr>
          <w:rFonts w:hint="eastAsia" w:ascii="仿宋_GB2312" w:eastAsia="仿宋_GB2312" w:cs="仿宋_GB2312"/>
          <w:sz w:val="32"/>
          <w:szCs w:val="32"/>
          <w:lang w:eastAsia="zh-CN"/>
        </w:rPr>
        <w:t>六</w:t>
      </w:r>
      <w:r>
        <w:rPr>
          <w:rFonts w:hint="eastAsia" w:ascii="仿宋_GB2312" w:eastAsia="仿宋_GB2312" w:cs="仿宋_GB2312"/>
          <w:sz w:val="32"/>
          <w:szCs w:val="32"/>
        </w:rPr>
        <w:t>）其它相关文件和需要说明的材料。</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p>
    <w:p>
      <w:pPr>
        <w:keepNext w:val="0"/>
        <w:keepLines w:val="0"/>
        <w:pageBreakBefore w:val="0"/>
        <w:widowControl w:val="0"/>
        <w:kinsoku/>
        <w:wordWrap/>
        <w:overflowPunct w:val="0"/>
        <w:topLinePunct w:val="0"/>
        <w:autoSpaceDE/>
        <w:bidi w:val="0"/>
        <w:spacing w:line="560" w:lineRule="exact"/>
        <w:jc w:val="center"/>
        <w:textAlignment w:val="auto"/>
        <w:rPr>
          <w:rFonts w:hint="eastAsia" w:eastAsia="仿宋_GB2312"/>
          <w:sz w:val="32"/>
          <w:szCs w:val="32"/>
        </w:rPr>
      </w:pPr>
      <w:r>
        <w:rPr>
          <w:rFonts w:hint="eastAsia" w:eastAsia="仿宋_GB2312"/>
          <w:b/>
          <w:bCs/>
          <w:sz w:val="32"/>
          <w:szCs w:val="32"/>
        </w:rPr>
        <w:t>第二节  对外捐赠</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w:t>
      </w:r>
      <w:r>
        <w:rPr>
          <w:rFonts w:hint="eastAsia" w:ascii="方正楷体简体" w:hAnsi="方正楷体简体" w:eastAsia="方正楷体简体" w:cs="方正楷体简体"/>
          <w:sz w:val="32"/>
          <w:szCs w:val="32"/>
          <w:lang w:eastAsia="zh-CN"/>
        </w:rPr>
        <w:t>二十</w:t>
      </w:r>
      <w:r>
        <w:rPr>
          <w:rFonts w:hint="eastAsia" w:ascii="方正楷体简体" w:hAnsi="方正楷体简体" w:eastAsia="方正楷体简体" w:cs="方正楷体简体"/>
          <w:sz w:val="32"/>
          <w:szCs w:val="32"/>
        </w:rPr>
        <w:t>条</w:t>
      </w:r>
      <w:r>
        <w:rPr>
          <w:rFonts w:hint="eastAsia" w:eastAsia="仿宋_GB2312"/>
          <w:sz w:val="32"/>
          <w:szCs w:val="32"/>
        </w:rPr>
        <w:t xml:space="preserve">  对外捐赠是指市级行政事业单位依照《中华人民共和国公益事业捐赠法》，自愿无偿将其占有、使用的国有资产赠与合法受赠人的行为。</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市级行政事业单位对外捐赠应当利用本单位</w:t>
      </w:r>
      <w:r>
        <w:rPr>
          <w:rFonts w:hint="eastAsia" w:eastAsia="仿宋_GB2312"/>
          <w:sz w:val="32"/>
          <w:szCs w:val="32"/>
          <w:lang w:eastAsia="zh-CN"/>
        </w:rPr>
        <w:t>闲置或淘汰且</w:t>
      </w:r>
      <w:r>
        <w:rPr>
          <w:rFonts w:hint="eastAsia" w:eastAsia="仿宋_GB2312"/>
          <w:sz w:val="32"/>
          <w:szCs w:val="32"/>
        </w:rPr>
        <w:t>具有使用价值的资产，不得新购资产用于对外捐赠。</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同一部门上下级单位之间和部门所属单位之间，不得相互捐赠资产。</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w:t>
      </w:r>
      <w:r>
        <w:rPr>
          <w:rFonts w:hint="eastAsia" w:ascii="方正楷体简体" w:hAnsi="方正楷体简体" w:eastAsia="方正楷体简体" w:cs="方正楷体简体"/>
          <w:sz w:val="32"/>
          <w:szCs w:val="32"/>
          <w:lang w:eastAsia="zh-CN"/>
        </w:rPr>
        <w:t>二十一</w:t>
      </w:r>
      <w:r>
        <w:rPr>
          <w:rFonts w:hint="eastAsia" w:ascii="方正楷体简体" w:hAnsi="方正楷体简体" w:eastAsia="方正楷体简体" w:cs="方正楷体简体"/>
          <w:sz w:val="32"/>
          <w:szCs w:val="32"/>
        </w:rPr>
        <w:t>条</w:t>
      </w:r>
      <w:r>
        <w:rPr>
          <w:rFonts w:hint="eastAsia" w:eastAsia="仿宋_GB2312"/>
          <w:sz w:val="32"/>
          <w:szCs w:val="32"/>
        </w:rPr>
        <w:t xml:space="preserve">  市级行政事业单位申请对外捐赠国有资产，应当提交以下材料：</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ascii="仿宋_GB2312" w:eastAsia="仿宋_GB2312" w:cs="仿宋_GB2312"/>
          <w:sz w:val="32"/>
          <w:szCs w:val="32"/>
        </w:rPr>
      </w:pPr>
      <w:r>
        <w:rPr>
          <w:rFonts w:hint="eastAsia" w:eastAsia="仿宋_GB2312"/>
          <w:sz w:val="32"/>
          <w:szCs w:val="32"/>
          <w:lang w:eastAsia="zh-CN"/>
        </w:rPr>
        <w:t>（一）</w:t>
      </w:r>
      <w:r>
        <w:rPr>
          <w:rFonts w:hint="eastAsia" w:eastAsia="仿宋_GB2312"/>
          <w:sz w:val="32"/>
          <w:szCs w:val="32"/>
        </w:rPr>
        <w:t>对外捐赠申请</w:t>
      </w:r>
      <w:r>
        <w:rPr>
          <w:rFonts w:hint="eastAsia" w:eastAsia="仿宋_GB2312"/>
          <w:sz w:val="32"/>
          <w:szCs w:val="32"/>
          <w:lang w:eastAsia="zh-CN"/>
        </w:rPr>
        <w:t>书，</w:t>
      </w:r>
      <w:r>
        <w:rPr>
          <w:rFonts w:hint="eastAsia" w:ascii="仿宋_GB2312" w:eastAsia="仿宋_GB2312" w:cs="仿宋_GB2312"/>
          <w:sz w:val="32"/>
          <w:szCs w:val="32"/>
        </w:rPr>
        <w:t>内容应包括</w:t>
      </w:r>
      <w:r>
        <w:rPr>
          <w:rFonts w:hint="eastAsia" w:ascii="仿宋_GB2312" w:eastAsia="仿宋_GB2312" w:cs="仿宋_GB2312"/>
          <w:sz w:val="32"/>
          <w:szCs w:val="32"/>
          <w:lang w:eastAsia="zh-CN"/>
        </w:rPr>
        <w:t>对外捐赠事由、方式、责任人、国有资产构成及数额、对外捐赠事项</w:t>
      </w:r>
      <w:r>
        <w:rPr>
          <w:rFonts w:hint="eastAsia" w:ascii="仿宋_GB2312" w:eastAsia="仿宋_GB2312" w:cs="仿宋_GB2312"/>
          <w:sz w:val="32"/>
          <w:szCs w:val="32"/>
        </w:rPr>
        <w:t>对本单位财务状况和业务活动影响情况</w:t>
      </w:r>
      <w:r>
        <w:rPr>
          <w:rFonts w:hint="eastAsia" w:ascii="仿宋_GB2312" w:eastAsia="仿宋_GB2312" w:cs="仿宋_GB2312"/>
          <w:sz w:val="32"/>
          <w:szCs w:val="32"/>
          <w:lang w:eastAsia="zh-CN"/>
        </w:rPr>
        <w:t>等</w:t>
      </w:r>
      <w:r>
        <w:rPr>
          <w:rFonts w:hint="eastAsia" w:ascii="仿宋_GB2312" w:eastAsia="仿宋_GB2312" w:cs="仿宋_GB2312"/>
          <w:sz w:val="32"/>
          <w:szCs w:val="32"/>
        </w:rPr>
        <w:t>;</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eastAsia="仿宋_GB2312"/>
          <w:sz w:val="32"/>
          <w:szCs w:val="32"/>
          <w:lang w:eastAsia="zh-CN"/>
        </w:rPr>
        <w:t>（二）</w:t>
      </w:r>
      <w:r>
        <w:rPr>
          <w:rFonts w:hint="eastAsia" w:eastAsia="仿宋_GB2312"/>
          <w:sz w:val="32"/>
          <w:szCs w:val="32"/>
        </w:rPr>
        <w:t>单位内部决策</w:t>
      </w:r>
      <w:r>
        <w:rPr>
          <w:rFonts w:hint="eastAsia" w:eastAsia="仿宋_GB2312"/>
          <w:sz w:val="32"/>
          <w:szCs w:val="32"/>
          <w:lang w:eastAsia="zh-CN"/>
        </w:rPr>
        <w:t>文件；</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eastAsia="仿宋_GB2312"/>
          <w:sz w:val="32"/>
          <w:szCs w:val="32"/>
          <w:lang w:eastAsia="zh-CN"/>
        </w:rPr>
        <w:t>（三）资产处置审批表（见附件）；</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w:t>
      </w:r>
      <w:r>
        <w:rPr>
          <w:rFonts w:hint="eastAsia" w:eastAsia="仿宋_GB2312"/>
          <w:sz w:val="32"/>
          <w:szCs w:val="32"/>
          <w:lang w:eastAsia="zh-CN"/>
        </w:rPr>
        <w:t>四</w:t>
      </w:r>
      <w:r>
        <w:rPr>
          <w:rFonts w:hint="eastAsia" w:eastAsia="仿宋_GB2312"/>
          <w:sz w:val="32"/>
          <w:szCs w:val="32"/>
        </w:rPr>
        <w:t>）国有资产价值凭证及产权证明；</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eastAsia="仿宋_GB2312"/>
          <w:sz w:val="32"/>
          <w:szCs w:val="32"/>
          <w:lang w:eastAsia="zh-CN"/>
        </w:rPr>
        <w:t>（五）</w:t>
      </w:r>
      <w:r>
        <w:rPr>
          <w:rFonts w:hint="eastAsia" w:ascii="仿宋_GB2312" w:eastAsia="仿宋_GB2312" w:cs="仿宋_GB2312"/>
          <w:sz w:val="32"/>
          <w:szCs w:val="32"/>
        </w:rPr>
        <w:t>捐赠协议</w:t>
      </w:r>
      <w:r>
        <w:rPr>
          <w:rFonts w:hint="eastAsia" w:ascii="仿宋_GB2312" w:eastAsia="仿宋_GB2312" w:cs="仿宋_GB2312"/>
          <w:sz w:val="32"/>
          <w:szCs w:val="32"/>
          <w:lang w:eastAsia="zh-CN"/>
        </w:rPr>
        <w:t>；</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w:t>
      </w:r>
      <w:r>
        <w:rPr>
          <w:rFonts w:hint="eastAsia" w:eastAsia="仿宋_GB2312"/>
          <w:sz w:val="32"/>
          <w:szCs w:val="32"/>
          <w:lang w:eastAsia="zh-CN"/>
        </w:rPr>
        <w:t>六</w:t>
      </w:r>
      <w:r>
        <w:rPr>
          <w:rFonts w:hint="eastAsia" w:eastAsia="仿宋_GB2312"/>
          <w:sz w:val="32"/>
          <w:szCs w:val="32"/>
        </w:rPr>
        <w:t>）</w:t>
      </w:r>
      <w:r>
        <w:rPr>
          <w:rFonts w:hint="eastAsia" w:ascii="仿宋_GB2312" w:eastAsia="仿宋_GB2312" w:cs="仿宋_GB2312"/>
          <w:sz w:val="32"/>
          <w:szCs w:val="32"/>
        </w:rPr>
        <w:t>其它相关文件和需要说明的材料。</w:t>
      </w:r>
    </w:p>
    <w:p>
      <w:pPr>
        <w:pStyle w:val="8"/>
        <w:keepNext w:val="0"/>
        <w:keepLines w:val="0"/>
        <w:pageBreakBefore w:val="0"/>
        <w:widowControl w:val="0"/>
        <w:kinsoku/>
        <w:wordWrap/>
        <w:topLinePunct w:val="0"/>
        <w:autoSpaceDE/>
        <w:bidi w:val="0"/>
        <w:spacing w:line="560" w:lineRule="exact"/>
        <w:ind w:firstLine="627"/>
        <w:textAlignment w:val="auto"/>
        <w:rPr>
          <w:rFonts w:ascii="仿宋_GB2312" w:eastAsia="仿宋_GB2312" w:cs="仿宋_GB2312"/>
          <w:sz w:val="32"/>
          <w:szCs w:val="32"/>
        </w:rPr>
      </w:pPr>
      <w:r>
        <w:rPr>
          <w:rFonts w:hint="eastAsia" w:ascii="方正楷体简体" w:hAnsi="方正楷体简体" w:eastAsia="方正楷体简体" w:cs="方正楷体简体"/>
          <w:sz w:val="32"/>
          <w:szCs w:val="32"/>
        </w:rPr>
        <w:t>第</w:t>
      </w:r>
      <w:r>
        <w:rPr>
          <w:rFonts w:hint="eastAsia" w:ascii="方正楷体简体" w:hAnsi="方正楷体简体" w:eastAsia="方正楷体简体" w:cs="方正楷体简体"/>
          <w:sz w:val="32"/>
          <w:szCs w:val="32"/>
          <w:lang w:eastAsia="zh-CN"/>
        </w:rPr>
        <w:t>二十二</w:t>
      </w:r>
      <w:r>
        <w:rPr>
          <w:rFonts w:hint="eastAsia" w:ascii="方正楷体简体" w:hAnsi="方正楷体简体" w:eastAsia="方正楷体简体" w:cs="方正楷体简体"/>
          <w:sz w:val="32"/>
          <w:szCs w:val="32"/>
        </w:rPr>
        <w:t>条</w:t>
      </w:r>
      <w:r>
        <w:rPr>
          <w:rFonts w:hint="eastAsia" w:eastAsia="仿宋_GB2312"/>
          <w:sz w:val="32"/>
          <w:szCs w:val="32"/>
        </w:rPr>
        <w:t xml:space="preserve">  </w:t>
      </w:r>
      <w:r>
        <w:rPr>
          <w:rFonts w:hint="eastAsia" w:ascii="仿宋_GB2312" w:eastAsia="仿宋_GB2312" w:cs="仿宋_GB2312"/>
          <w:sz w:val="32"/>
          <w:szCs w:val="32"/>
        </w:rPr>
        <w:t>对外捐赠应当依据受赠方出具的凭证或者捐赠资产交接清单予以确认。</w:t>
      </w:r>
    </w:p>
    <w:p>
      <w:pPr>
        <w:keepNext w:val="0"/>
        <w:keepLines w:val="0"/>
        <w:pageBreakBefore w:val="0"/>
        <w:widowControl w:val="0"/>
        <w:kinsoku/>
        <w:wordWrap/>
        <w:overflowPunct w:val="0"/>
        <w:topLinePunct w:val="0"/>
        <w:autoSpaceDE/>
        <w:bidi w:val="0"/>
        <w:spacing w:line="560" w:lineRule="exact"/>
        <w:jc w:val="center"/>
        <w:textAlignment w:val="auto"/>
        <w:rPr>
          <w:rFonts w:hint="eastAsia" w:eastAsia="仿宋_GB2312"/>
          <w:b/>
          <w:bCs/>
          <w:sz w:val="32"/>
          <w:szCs w:val="32"/>
        </w:rPr>
      </w:pPr>
    </w:p>
    <w:p>
      <w:pPr>
        <w:keepNext w:val="0"/>
        <w:keepLines w:val="0"/>
        <w:pageBreakBefore w:val="0"/>
        <w:widowControl w:val="0"/>
        <w:kinsoku/>
        <w:wordWrap/>
        <w:overflowPunct w:val="0"/>
        <w:topLinePunct w:val="0"/>
        <w:autoSpaceDE/>
        <w:bidi w:val="0"/>
        <w:spacing w:line="560" w:lineRule="exact"/>
        <w:jc w:val="center"/>
        <w:textAlignment w:val="auto"/>
        <w:rPr>
          <w:rFonts w:hint="eastAsia" w:eastAsia="仿宋_GB2312"/>
          <w:b/>
          <w:bCs/>
          <w:sz w:val="32"/>
          <w:szCs w:val="32"/>
        </w:rPr>
      </w:pPr>
      <w:r>
        <w:rPr>
          <w:rFonts w:hint="eastAsia" w:eastAsia="仿宋_GB2312"/>
          <w:b/>
          <w:bCs/>
          <w:sz w:val="32"/>
          <w:szCs w:val="32"/>
        </w:rPr>
        <w:t>第三节  转让</w:t>
      </w:r>
    </w:p>
    <w:p>
      <w:pPr>
        <w:pStyle w:val="8"/>
        <w:keepNext w:val="0"/>
        <w:keepLines w:val="0"/>
        <w:pageBreakBefore w:val="0"/>
        <w:widowControl w:val="0"/>
        <w:kinsoku/>
        <w:wordWrap/>
        <w:topLinePunct w:val="0"/>
        <w:autoSpaceDE/>
        <w:bidi w:val="0"/>
        <w:adjustRightInd w:val="0"/>
        <w:snapToGrid w:val="0"/>
        <w:spacing w:line="560" w:lineRule="exact"/>
        <w:ind w:firstLine="641"/>
        <w:textAlignment w:val="auto"/>
        <w:rPr>
          <w:rFonts w:hint="eastAsia" w:eastAsia="仿宋_GB2312"/>
          <w:sz w:val="32"/>
          <w:szCs w:val="32"/>
        </w:rPr>
      </w:pPr>
      <w:r>
        <w:rPr>
          <w:rFonts w:hint="eastAsia" w:ascii="方正楷体简体" w:hAnsi="方正楷体简体" w:eastAsia="方正楷体简体" w:cs="方正楷体简体"/>
          <w:sz w:val="32"/>
          <w:szCs w:val="32"/>
        </w:rPr>
        <w:t>第二十</w:t>
      </w:r>
      <w:r>
        <w:rPr>
          <w:rFonts w:hint="eastAsia" w:ascii="方正楷体简体" w:hAnsi="方正楷体简体" w:eastAsia="方正楷体简体" w:cs="方正楷体简体"/>
          <w:sz w:val="32"/>
          <w:szCs w:val="32"/>
          <w:lang w:eastAsia="zh-CN"/>
        </w:rPr>
        <w:t>三</w:t>
      </w:r>
      <w:r>
        <w:rPr>
          <w:rFonts w:hint="eastAsia" w:ascii="方正楷体简体" w:hAnsi="方正楷体简体" w:eastAsia="方正楷体简体" w:cs="方正楷体简体"/>
          <w:sz w:val="32"/>
          <w:szCs w:val="32"/>
        </w:rPr>
        <w:t>条</w:t>
      </w:r>
      <w:r>
        <w:rPr>
          <w:rFonts w:hint="eastAsia" w:eastAsia="仿宋_GB2312"/>
          <w:sz w:val="32"/>
          <w:szCs w:val="32"/>
        </w:rPr>
        <w:t xml:space="preserve">  转让是指市级行政事业单位变更国有资产占有、使用权并取得收益的行为。市级行政事业单位转让国有资产，应当通过公共资源交易平台</w:t>
      </w:r>
      <w:r>
        <w:rPr>
          <w:rFonts w:hint="eastAsia" w:eastAsia="仿宋_GB2312"/>
          <w:sz w:val="32"/>
          <w:szCs w:val="32"/>
          <w:lang w:eastAsia="zh-CN"/>
        </w:rPr>
        <w:t>，</w:t>
      </w:r>
      <w:r>
        <w:rPr>
          <w:rFonts w:hint="eastAsia" w:eastAsia="仿宋_GB2312"/>
          <w:sz w:val="32"/>
          <w:szCs w:val="32"/>
        </w:rPr>
        <w:t>以公开竞争方式进行。</w:t>
      </w:r>
      <w:r>
        <w:rPr>
          <w:rFonts w:hint="eastAsia" w:eastAsia="仿宋_GB2312"/>
          <w:sz w:val="32"/>
          <w:szCs w:val="32"/>
          <w:lang w:eastAsia="zh-CN"/>
        </w:rPr>
        <w:t>不适用或者不便于以公开方式进行</w:t>
      </w:r>
      <w:r>
        <w:rPr>
          <w:rFonts w:hint="eastAsia" w:ascii="仿宋_GB2312" w:eastAsia="仿宋_GB2312" w:cs="仿宋_GB2312"/>
          <w:sz w:val="32"/>
          <w:szCs w:val="32"/>
        </w:rPr>
        <w:t>转让</w:t>
      </w:r>
      <w:r>
        <w:rPr>
          <w:rFonts w:hint="eastAsia" w:eastAsia="仿宋_GB2312"/>
          <w:sz w:val="32"/>
          <w:szCs w:val="32"/>
          <w:lang w:eastAsia="zh-CN"/>
        </w:rPr>
        <w:t>的，经批准可采取协议或者以国家法律法规规定的其他方式进行。</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FangSong_GB2312" w:hAnsi="FangSong_GB2312" w:eastAsia="FangSong_GB2312"/>
          <w:sz w:val="32"/>
        </w:rPr>
        <w:t>资产评估结果是处置资产作价的依据。当交易价格低于评估结果</w:t>
      </w:r>
      <w:r>
        <w:rPr>
          <w:rFonts w:hint="eastAsia" w:ascii="FangSong_GB2312" w:hAnsi="FangSong_GB2312" w:eastAsia="FangSong_GB2312"/>
          <w:sz w:val="32"/>
          <w:lang w:eastAsia="zh-CN"/>
        </w:rPr>
        <w:t>的</w:t>
      </w:r>
      <w:r>
        <w:rPr>
          <w:rFonts w:hint="eastAsia" w:ascii="FangSong_GB2312" w:hAnsi="FangSong_GB2312" w:eastAsia="FangSong_GB2312"/>
          <w:sz w:val="32"/>
          <w:lang w:val="en-US" w:eastAsia="zh-CN"/>
        </w:rPr>
        <w:t>90%</w:t>
      </w:r>
      <w:r>
        <w:rPr>
          <w:rFonts w:hint="eastAsia" w:ascii="FangSong_GB2312" w:hAnsi="FangSong_GB2312" w:eastAsia="FangSong_GB2312"/>
          <w:sz w:val="32"/>
        </w:rPr>
        <w:t>时，按原渠道报经</w:t>
      </w:r>
      <w:r>
        <w:rPr>
          <w:rFonts w:hint="eastAsia" w:ascii="FangSong_GB2312" w:hAnsi="FangSong_GB2312" w:eastAsia="FangSong_GB2312"/>
          <w:sz w:val="32"/>
          <w:lang w:eastAsia="zh-CN"/>
        </w:rPr>
        <w:t>原审核部门</w:t>
      </w:r>
      <w:r>
        <w:rPr>
          <w:rFonts w:hint="eastAsia" w:ascii="FangSong_GB2312" w:hAnsi="FangSong_GB2312" w:eastAsia="FangSong_GB2312"/>
          <w:sz w:val="32"/>
        </w:rPr>
        <w:t>重新批准后继续进行</w:t>
      </w:r>
      <w:r>
        <w:rPr>
          <w:rFonts w:hint="eastAsia" w:eastAsia="仿宋_GB2312"/>
          <w:sz w:val="32"/>
          <w:szCs w:val="32"/>
        </w:rPr>
        <w:t>。</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第二十</w:t>
      </w:r>
      <w:r>
        <w:rPr>
          <w:rFonts w:hint="eastAsia" w:ascii="方正楷体简体" w:hAnsi="方正楷体简体" w:eastAsia="方正楷体简体" w:cs="方正楷体简体"/>
          <w:sz w:val="32"/>
          <w:szCs w:val="32"/>
          <w:lang w:eastAsia="zh-CN"/>
        </w:rPr>
        <w:t>四</w:t>
      </w:r>
      <w:r>
        <w:rPr>
          <w:rFonts w:hint="eastAsia" w:ascii="方正楷体简体" w:hAnsi="方正楷体简体" w:eastAsia="方正楷体简体" w:cs="方正楷体简体"/>
          <w:sz w:val="32"/>
          <w:szCs w:val="32"/>
        </w:rPr>
        <w:t xml:space="preserve">条  </w:t>
      </w:r>
      <w:r>
        <w:rPr>
          <w:rFonts w:hint="eastAsia" w:eastAsia="仿宋_GB2312"/>
          <w:sz w:val="32"/>
          <w:szCs w:val="32"/>
        </w:rPr>
        <w:t>市级行政事业单位申请转让国有资产，应当提交以下材料：</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ascii="仿宋_GB2312" w:eastAsia="仿宋_GB2312" w:cs="仿宋_GB2312"/>
          <w:sz w:val="32"/>
          <w:szCs w:val="32"/>
        </w:rPr>
      </w:pPr>
      <w:r>
        <w:rPr>
          <w:rFonts w:hint="eastAsia" w:eastAsia="仿宋_GB2312"/>
          <w:sz w:val="32"/>
          <w:szCs w:val="32"/>
          <w:lang w:eastAsia="zh-CN"/>
        </w:rPr>
        <w:t>（一）转让</w:t>
      </w:r>
      <w:r>
        <w:rPr>
          <w:rFonts w:hint="eastAsia" w:eastAsia="仿宋_GB2312"/>
          <w:sz w:val="32"/>
          <w:szCs w:val="32"/>
        </w:rPr>
        <w:t>申请</w:t>
      </w:r>
      <w:r>
        <w:rPr>
          <w:rFonts w:hint="eastAsia" w:eastAsia="仿宋_GB2312"/>
          <w:sz w:val="32"/>
          <w:szCs w:val="32"/>
          <w:lang w:eastAsia="zh-CN"/>
        </w:rPr>
        <w:t>书，</w:t>
      </w:r>
      <w:r>
        <w:rPr>
          <w:rFonts w:hint="eastAsia" w:ascii="仿宋_GB2312" w:eastAsia="仿宋_GB2312" w:cs="仿宋_GB2312"/>
          <w:sz w:val="32"/>
          <w:szCs w:val="32"/>
        </w:rPr>
        <w:t>内容应包括转让资产的</w:t>
      </w:r>
      <w:r>
        <w:rPr>
          <w:rFonts w:hint="eastAsia" w:ascii="仿宋_GB2312" w:eastAsia="仿宋_GB2312" w:cs="仿宋_GB2312"/>
          <w:sz w:val="32"/>
          <w:szCs w:val="32"/>
          <w:lang w:eastAsia="zh-CN"/>
        </w:rPr>
        <w:t>基本情况，转让</w:t>
      </w:r>
      <w:r>
        <w:rPr>
          <w:rFonts w:hint="eastAsia" w:ascii="仿宋_GB2312" w:eastAsia="仿宋_GB2312" w:cs="仿宋_GB2312"/>
          <w:sz w:val="32"/>
          <w:szCs w:val="32"/>
        </w:rPr>
        <w:t>原因</w:t>
      </w:r>
      <w:r>
        <w:rPr>
          <w:rFonts w:hint="eastAsia" w:ascii="仿宋_GB2312" w:eastAsia="仿宋_GB2312" w:cs="仿宋_GB2312"/>
          <w:sz w:val="32"/>
          <w:szCs w:val="32"/>
          <w:lang w:eastAsia="zh-CN"/>
        </w:rPr>
        <w:t>及方式，可行性及风险分析等</w:t>
      </w:r>
      <w:r>
        <w:rPr>
          <w:rFonts w:hint="eastAsia" w:ascii="仿宋_GB2312" w:eastAsia="仿宋_GB2312" w:cs="仿宋_GB2312"/>
          <w:sz w:val="32"/>
          <w:szCs w:val="32"/>
        </w:rPr>
        <w:t>;</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eastAsia="仿宋_GB2312"/>
          <w:sz w:val="32"/>
          <w:szCs w:val="32"/>
          <w:lang w:eastAsia="zh-CN"/>
        </w:rPr>
        <w:t>（二）</w:t>
      </w:r>
      <w:r>
        <w:rPr>
          <w:rFonts w:hint="eastAsia" w:eastAsia="仿宋_GB2312"/>
          <w:sz w:val="32"/>
          <w:szCs w:val="32"/>
        </w:rPr>
        <w:t>单位内部决策</w:t>
      </w:r>
      <w:r>
        <w:rPr>
          <w:rFonts w:hint="eastAsia" w:eastAsia="仿宋_GB2312"/>
          <w:sz w:val="32"/>
          <w:szCs w:val="32"/>
          <w:lang w:eastAsia="zh-CN"/>
        </w:rPr>
        <w:t>文件；</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eastAsia="仿宋_GB2312"/>
          <w:sz w:val="32"/>
          <w:szCs w:val="32"/>
          <w:lang w:eastAsia="zh-CN"/>
        </w:rPr>
        <w:t>（三）资产处置审批表（见附件）；</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eastAsia="仿宋_GB2312"/>
          <w:sz w:val="32"/>
          <w:szCs w:val="32"/>
          <w:lang w:eastAsia="zh-CN"/>
        </w:rPr>
        <w:t>（四）</w:t>
      </w:r>
      <w:r>
        <w:rPr>
          <w:rFonts w:hint="eastAsia" w:ascii="FangSong_GB2312" w:hAnsi="FangSong_GB2312" w:eastAsia="FangSong_GB2312"/>
          <w:sz w:val="32"/>
        </w:rPr>
        <w:t>经批准可采取协议方式转让的，提供草签协议或者合同草案;</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w:t>
      </w:r>
      <w:r>
        <w:rPr>
          <w:rFonts w:hint="eastAsia" w:eastAsia="仿宋_GB2312"/>
          <w:sz w:val="32"/>
          <w:szCs w:val="32"/>
          <w:lang w:eastAsia="zh-CN"/>
        </w:rPr>
        <w:t>五</w:t>
      </w:r>
      <w:r>
        <w:rPr>
          <w:rFonts w:hint="eastAsia" w:eastAsia="仿宋_GB2312"/>
          <w:sz w:val="32"/>
          <w:szCs w:val="32"/>
        </w:rPr>
        <w:t>）国有资产价值凭证及产权证明；</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w:t>
      </w:r>
      <w:r>
        <w:rPr>
          <w:rFonts w:hint="eastAsia" w:eastAsia="仿宋_GB2312"/>
          <w:sz w:val="32"/>
          <w:szCs w:val="32"/>
          <w:lang w:eastAsia="zh-CN"/>
        </w:rPr>
        <w:t>六</w:t>
      </w:r>
      <w:r>
        <w:rPr>
          <w:rFonts w:hint="eastAsia" w:eastAsia="仿宋_GB2312"/>
          <w:sz w:val="32"/>
          <w:szCs w:val="32"/>
        </w:rPr>
        <w:t>）</w:t>
      </w:r>
      <w:r>
        <w:rPr>
          <w:rFonts w:hint="eastAsia" w:ascii="仿宋_GB2312" w:eastAsia="仿宋_GB2312" w:cs="仿宋_GB2312"/>
          <w:sz w:val="32"/>
          <w:szCs w:val="32"/>
        </w:rPr>
        <w:t>其它相关文件和需要说明的材料。</w:t>
      </w:r>
    </w:p>
    <w:p>
      <w:pPr>
        <w:keepNext w:val="0"/>
        <w:keepLines w:val="0"/>
        <w:pageBreakBefore w:val="0"/>
        <w:widowControl w:val="0"/>
        <w:kinsoku/>
        <w:wordWrap/>
        <w:overflowPunct w:val="0"/>
        <w:topLinePunct w:val="0"/>
        <w:autoSpaceDE/>
        <w:bidi w:val="0"/>
        <w:spacing w:line="560" w:lineRule="exact"/>
        <w:jc w:val="center"/>
        <w:textAlignment w:val="auto"/>
        <w:rPr>
          <w:rFonts w:hint="eastAsia" w:eastAsia="仿宋_GB2312"/>
          <w:b/>
          <w:bCs/>
          <w:sz w:val="32"/>
          <w:szCs w:val="32"/>
        </w:rPr>
      </w:pPr>
    </w:p>
    <w:p>
      <w:pPr>
        <w:keepNext w:val="0"/>
        <w:keepLines w:val="0"/>
        <w:pageBreakBefore w:val="0"/>
        <w:widowControl w:val="0"/>
        <w:kinsoku/>
        <w:wordWrap/>
        <w:overflowPunct w:val="0"/>
        <w:topLinePunct w:val="0"/>
        <w:autoSpaceDE/>
        <w:bidi w:val="0"/>
        <w:spacing w:line="560" w:lineRule="exact"/>
        <w:jc w:val="center"/>
        <w:textAlignment w:val="auto"/>
        <w:rPr>
          <w:rFonts w:hint="eastAsia" w:eastAsia="仿宋_GB2312"/>
          <w:sz w:val="32"/>
          <w:szCs w:val="32"/>
        </w:rPr>
      </w:pPr>
      <w:r>
        <w:rPr>
          <w:rFonts w:hint="eastAsia" w:eastAsia="仿宋_GB2312"/>
          <w:b/>
          <w:bCs/>
          <w:sz w:val="32"/>
          <w:szCs w:val="32"/>
        </w:rPr>
        <w:t>第四节  置换</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第二十</w:t>
      </w:r>
      <w:r>
        <w:rPr>
          <w:rFonts w:hint="eastAsia" w:ascii="方正楷体简体" w:hAnsi="方正楷体简体" w:eastAsia="方正楷体简体" w:cs="方正楷体简体"/>
          <w:sz w:val="32"/>
          <w:szCs w:val="32"/>
          <w:lang w:eastAsia="zh-CN"/>
        </w:rPr>
        <w:t>五</w:t>
      </w:r>
      <w:r>
        <w:rPr>
          <w:rFonts w:hint="eastAsia" w:ascii="方正楷体简体" w:hAnsi="方正楷体简体" w:eastAsia="方正楷体简体" w:cs="方正楷体简体"/>
          <w:sz w:val="32"/>
          <w:szCs w:val="32"/>
        </w:rPr>
        <w:t>条</w:t>
      </w:r>
      <w:r>
        <w:rPr>
          <w:rFonts w:hint="eastAsia" w:eastAsia="仿宋_GB2312"/>
          <w:sz w:val="32"/>
          <w:szCs w:val="32"/>
        </w:rPr>
        <w:t xml:space="preserve">  置换是指市级行政事业单位与其他单位以固定资产、无形资产等为主进行的资产交换，一般不涉及货币性资产或者只涉及用于补差价的少量货币性资产。资产置换，应当以</w:t>
      </w:r>
      <w:r>
        <w:rPr>
          <w:rFonts w:hint="eastAsia" w:eastAsia="仿宋_GB2312"/>
          <w:sz w:val="32"/>
          <w:szCs w:val="32"/>
          <w:lang w:eastAsia="zh-CN"/>
        </w:rPr>
        <w:t>财政部门</w:t>
      </w:r>
      <w:r>
        <w:rPr>
          <w:rFonts w:hint="eastAsia" w:eastAsia="仿宋_GB2312"/>
          <w:sz w:val="32"/>
          <w:szCs w:val="32"/>
        </w:rPr>
        <w:t>、各主管部门核准或者备案的资产评估报告所确认的评估价值作为置换对价的依据。</w:t>
      </w:r>
    </w:p>
    <w:p>
      <w:pPr>
        <w:pStyle w:val="8"/>
        <w:keepNext w:val="0"/>
        <w:keepLines w:val="0"/>
        <w:pageBreakBefore w:val="0"/>
        <w:widowControl w:val="0"/>
        <w:kinsoku/>
        <w:wordWrap/>
        <w:topLinePunct w:val="0"/>
        <w:autoSpaceDE/>
        <w:bidi w:val="0"/>
        <w:spacing w:line="560" w:lineRule="exact"/>
        <w:ind w:firstLine="627"/>
        <w:textAlignment w:val="auto"/>
        <w:rPr>
          <w:rFonts w:hint="eastAsia" w:eastAsia="仿宋_GB2312"/>
          <w:sz w:val="32"/>
          <w:szCs w:val="32"/>
        </w:rPr>
      </w:pPr>
      <w:r>
        <w:rPr>
          <w:rFonts w:hint="eastAsia" w:ascii="方正楷体简体" w:hAnsi="方正楷体简体" w:eastAsia="方正楷体简体" w:cs="方正楷体简体"/>
          <w:sz w:val="32"/>
          <w:szCs w:val="32"/>
        </w:rPr>
        <w:t>第二十</w:t>
      </w:r>
      <w:r>
        <w:rPr>
          <w:rFonts w:hint="eastAsia" w:ascii="方正楷体简体" w:hAnsi="方正楷体简体" w:eastAsia="方正楷体简体" w:cs="方正楷体简体"/>
          <w:sz w:val="32"/>
          <w:szCs w:val="32"/>
          <w:lang w:eastAsia="zh-CN"/>
        </w:rPr>
        <w:t>六</w:t>
      </w:r>
      <w:r>
        <w:rPr>
          <w:rFonts w:hint="eastAsia" w:ascii="方正楷体简体" w:hAnsi="方正楷体简体" w:eastAsia="方正楷体简体" w:cs="方正楷体简体"/>
          <w:sz w:val="32"/>
          <w:szCs w:val="32"/>
        </w:rPr>
        <w:t>条</w:t>
      </w:r>
      <w:r>
        <w:rPr>
          <w:rFonts w:hint="eastAsia" w:eastAsia="仿宋_GB2312"/>
          <w:sz w:val="32"/>
          <w:szCs w:val="32"/>
        </w:rPr>
        <w:t xml:space="preserve">  市级行政事业单位申请置换国有资产，应当提交以下材料：</w:t>
      </w:r>
    </w:p>
    <w:p>
      <w:pPr>
        <w:pStyle w:val="8"/>
        <w:keepNext w:val="0"/>
        <w:keepLines w:val="0"/>
        <w:pageBreakBefore w:val="0"/>
        <w:widowControl w:val="0"/>
        <w:kinsoku/>
        <w:wordWrap/>
        <w:topLinePunct w:val="0"/>
        <w:autoSpaceDE/>
        <w:bidi w:val="0"/>
        <w:spacing w:line="560" w:lineRule="exact"/>
        <w:ind w:firstLine="627"/>
        <w:textAlignment w:val="auto"/>
        <w:rPr>
          <w:rFonts w:ascii="仿宋_GB2312" w:eastAsia="仿宋_GB2312" w:cs="仿宋_GB2312"/>
          <w:sz w:val="32"/>
          <w:szCs w:val="32"/>
        </w:rPr>
      </w:pPr>
      <w:r>
        <w:rPr>
          <w:rFonts w:hint="eastAsia" w:ascii="仿宋_GB2312" w:eastAsia="仿宋_GB2312" w:cs="仿宋_GB2312"/>
          <w:sz w:val="32"/>
          <w:szCs w:val="32"/>
        </w:rPr>
        <w:t>（一）资产置换</w:t>
      </w:r>
      <w:r>
        <w:rPr>
          <w:rFonts w:hint="eastAsia" w:ascii="仿宋_GB2312" w:eastAsia="仿宋_GB2312" w:cs="仿宋_GB2312"/>
          <w:sz w:val="32"/>
          <w:szCs w:val="32"/>
          <w:lang w:eastAsia="zh-CN"/>
        </w:rPr>
        <w:t>申请书，内容包括双方拟用于置换资产的基本情况、设置担保情况，置换的原因、方式，可行性及风险分析等；</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eastAsia="仿宋_GB2312"/>
          <w:sz w:val="32"/>
          <w:szCs w:val="32"/>
          <w:lang w:eastAsia="zh-CN"/>
        </w:rPr>
        <w:t>（二）</w:t>
      </w:r>
      <w:r>
        <w:rPr>
          <w:rFonts w:hint="eastAsia" w:eastAsia="仿宋_GB2312"/>
          <w:sz w:val="32"/>
          <w:szCs w:val="32"/>
        </w:rPr>
        <w:t>单位内部决策</w:t>
      </w:r>
      <w:r>
        <w:rPr>
          <w:rFonts w:hint="eastAsia" w:eastAsia="仿宋_GB2312"/>
          <w:sz w:val="32"/>
          <w:szCs w:val="32"/>
          <w:lang w:eastAsia="zh-CN"/>
        </w:rPr>
        <w:t>文件；</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w:t>
      </w:r>
      <w:r>
        <w:rPr>
          <w:rFonts w:hint="eastAsia" w:eastAsia="仿宋_GB2312"/>
          <w:sz w:val="32"/>
          <w:szCs w:val="32"/>
          <w:lang w:eastAsia="zh-CN"/>
        </w:rPr>
        <w:t>三</w:t>
      </w:r>
      <w:r>
        <w:rPr>
          <w:rFonts w:hint="eastAsia" w:eastAsia="仿宋_GB2312"/>
          <w:sz w:val="32"/>
          <w:szCs w:val="32"/>
        </w:rPr>
        <w:t>）国有资产价值凭证及产权证明；</w:t>
      </w:r>
    </w:p>
    <w:p>
      <w:pPr>
        <w:pStyle w:val="8"/>
        <w:keepNext w:val="0"/>
        <w:keepLines w:val="0"/>
        <w:pageBreakBefore w:val="0"/>
        <w:widowControl w:val="0"/>
        <w:kinsoku/>
        <w:wordWrap/>
        <w:topLinePunct w:val="0"/>
        <w:autoSpaceDE/>
        <w:bidi w:val="0"/>
        <w:spacing w:line="560" w:lineRule="exact"/>
        <w:ind w:firstLine="627"/>
        <w:textAlignment w:val="auto"/>
        <w:rPr>
          <w:rFonts w:hint="eastAsia" w:ascii="仿宋_GB2312" w:eastAsia="仿宋_GB2312" w:cs="仿宋_GB2312"/>
          <w:sz w:val="32"/>
          <w:szCs w:val="32"/>
        </w:rPr>
      </w:pPr>
      <w:r>
        <w:rPr>
          <w:rFonts w:hint="eastAsia" w:ascii="仿宋_GB2312" w:eastAsia="仿宋_GB2312" w:cs="仿宋_GB2312"/>
          <w:sz w:val="32"/>
          <w:szCs w:val="32"/>
        </w:rPr>
        <w:t>（</w:t>
      </w:r>
      <w:r>
        <w:rPr>
          <w:rFonts w:hint="eastAsia" w:ascii="仿宋_GB2312" w:eastAsia="仿宋_GB2312" w:cs="仿宋_GB2312"/>
          <w:sz w:val="32"/>
          <w:szCs w:val="32"/>
          <w:lang w:eastAsia="zh-CN"/>
        </w:rPr>
        <w:t>四</w:t>
      </w:r>
      <w:r>
        <w:rPr>
          <w:rFonts w:hint="eastAsia" w:ascii="仿宋_GB2312" w:eastAsia="仿宋_GB2312" w:cs="仿宋_GB2312"/>
          <w:sz w:val="32"/>
          <w:szCs w:val="32"/>
        </w:rPr>
        <w:t>）置换双方签署的意向性协议；</w:t>
      </w:r>
    </w:p>
    <w:p>
      <w:pPr>
        <w:pStyle w:val="8"/>
        <w:keepNext w:val="0"/>
        <w:keepLines w:val="0"/>
        <w:pageBreakBefore w:val="0"/>
        <w:widowControl w:val="0"/>
        <w:kinsoku/>
        <w:wordWrap/>
        <w:topLinePunct w:val="0"/>
        <w:autoSpaceDE/>
        <w:bidi w:val="0"/>
        <w:spacing w:line="560" w:lineRule="exact"/>
        <w:ind w:firstLine="627"/>
        <w:textAlignment w:val="auto"/>
        <w:rPr>
          <w:rFonts w:ascii="仿宋_GB2312" w:eastAsia="仿宋_GB2312" w:cs="仿宋_GB2312"/>
          <w:sz w:val="32"/>
          <w:szCs w:val="32"/>
        </w:rPr>
      </w:pPr>
      <w:r>
        <w:rPr>
          <w:rFonts w:hint="eastAsia" w:ascii="仿宋_GB2312" w:eastAsia="仿宋_GB2312" w:cs="仿宋_GB2312"/>
          <w:sz w:val="32"/>
          <w:szCs w:val="32"/>
        </w:rPr>
        <w:t>（</w:t>
      </w:r>
      <w:r>
        <w:rPr>
          <w:rFonts w:hint="eastAsia" w:ascii="仿宋_GB2312" w:eastAsia="仿宋_GB2312" w:cs="仿宋_GB2312"/>
          <w:sz w:val="32"/>
          <w:szCs w:val="32"/>
          <w:lang w:eastAsia="zh-CN"/>
        </w:rPr>
        <w:t>五</w:t>
      </w:r>
      <w:r>
        <w:rPr>
          <w:rFonts w:hint="eastAsia" w:ascii="仿宋_GB2312" w:eastAsia="仿宋_GB2312" w:cs="仿宋_GB2312"/>
          <w:sz w:val="32"/>
          <w:szCs w:val="32"/>
        </w:rPr>
        <w:t>）其它相关文件和需要说明的材料。</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p>
    <w:p>
      <w:pPr>
        <w:keepNext w:val="0"/>
        <w:keepLines w:val="0"/>
        <w:pageBreakBefore w:val="0"/>
        <w:widowControl w:val="0"/>
        <w:kinsoku/>
        <w:wordWrap/>
        <w:overflowPunct w:val="0"/>
        <w:topLinePunct w:val="0"/>
        <w:autoSpaceDE/>
        <w:bidi w:val="0"/>
        <w:spacing w:line="560" w:lineRule="exact"/>
        <w:jc w:val="center"/>
        <w:textAlignment w:val="auto"/>
        <w:rPr>
          <w:rFonts w:hint="eastAsia" w:eastAsia="仿宋_GB2312"/>
          <w:sz w:val="32"/>
          <w:szCs w:val="32"/>
        </w:rPr>
      </w:pPr>
      <w:r>
        <w:rPr>
          <w:rFonts w:hint="eastAsia" w:eastAsia="仿宋_GB2312"/>
          <w:b/>
          <w:bCs/>
          <w:sz w:val="32"/>
          <w:szCs w:val="32"/>
        </w:rPr>
        <w:t>第五节  报废</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第二十</w:t>
      </w:r>
      <w:r>
        <w:rPr>
          <w:rFonts w:hint="eastAsia" w:ascii="方正楷体简体" w:hAnsi="方正楷体简体" w:eastAsia="方正楷体简体" w:cs="方正楷体简体"/>
          <w:sz w:val="32"/>
          <w:szCs w:val="32"/>
          <w:lang w:eastAsia="zh-CN"/>
        </w:rPr>
        <w:t>七</w:t>
      </w:r>
      <w:r>
        <w:rPr>
          <w:rFonts w:hint="eastAsia" w:ascii="方正楷体简体" w:hAnsi="方正楷体简体" w:eastAsia="方正楷体简体" w:cs="方正楷体简体"/>
          <w:sz w:val="32"/>
          <w:szCs w:val="32"/>
        </w:rPr>
        <w:t>条</w:t>
      </w:r>
      <w:r>
        <w:rPr>
          <w:rFonts w:hint="eastAsia" w:eastAsia="仿宋_GB2312"/>
          <w:sz w:val="32"/>
          <w:szCs w:val="32"/>
        </w:rPr>
        <w:t xml:space="preserve">  报废是指按照有关规定或者经有关部门、专家鉴定，对因技术原因确需淘汰或者无法维修、无维修价值的国有资产，或者已超过使用年限且无法满足工作需要的国有资产，进行产权核销的国有资产处置行为。市级行政事业单位已达使用年限仍可继续使用的国有资产，应当继续使用。</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第二十</w:t>
      </w:r>
      <w:r>
        <w:rPr>
          <w:rFonts w:hint="eastAsia" w:ascii="方正楷体简体" w:hAnsi="方正楷体简体" w:eastAsia="方正楷体简体" w:cs="方正楷体简体"/>
          <w:sz w:val="32"/>
          <w:szCs w:val="32"/>
          <w:lang w:eastAsia="zh-CN"/>
        </w:rPr>
        <w:t>八</w:t>
      </w:r>
      <w:r>
        <w:rPr>
          <w:rFonts w:hint="eastAsia" w:ascii="方正楷体简体" w:hAnsi="方正楷体简体" w:eastAsia="方正楷体简体" w:cs="方正楷体简体"/>
          <w:sz w:val="32"/>
          <w:szCs w:val="32"/>
        </w:rPr>
        <w:t>条</w:t>
      </w:r>
      <w:r>
        <w:rPr>
          <w:rFonts w:hint="eastAsia" w:eastAsia="仿宋_GB2312"/>
          <w:sz w:val="32"/>
          <w:szCs w:val="32"/>
        </w:rPr>
        <w:t xml:space="preserve">  市级行政事业单位申请报废国有资产，应当提交以下材料：</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bookmarkStart w:id="0" w:name="OLE_LINK1"/>
      <w:r>
        <w:rPr>
          <w:rFonts w:hint="eastAsia" w:eastAsia="仿宋_GB2312"/>
          <w:sz w:val="32"/>
          <w:szCs w:val="32"/>
        </w:rPr>
        <w:t>（一）</w:t>
      </w:r>
      <w:r>
        <w:rPr>
          <w:rFonts w:hint="eastAsia" w:eastAsia="仿宋_GB2312"/>
          <w:sz w:val="32"/>
          <w:szCs w:val="32"/>
          <w:lang w:eastAsia="zh-CN"/>
        </w:rPr>
        <w:t>资产报废申请书，</w:t>
      </w:r>
      <w:r>
        <w:rPr>
          <w:rFonts w:hint="eastAsia" w:eastAsia="仿宋_GB2312"/>
          <w:sz w:val="32"/>
          <w:szCs w:val="32"/>
        </w:rPr>
        <w:t>内容应包括报废资产的原因、价值情况、对本单位财务状况和业务活动影响情况等；</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w:t>
      </w:r>
      <w:r>
        <w:rPr>
          <w:rFonts w:hint="eastAsia" w:eastAsia="仿宋_GB2312"/>
          <w:sz w:val="32"/>
          <w:szCs w:val="32"/>
          <w:lang w:eastAsia="zh-CN"/>
        </w:rPr>
        <w:t>二</w:t>
      </w:r>
      <w:r>
        <w:rPr>
          <w:rFonts w:hint="eastAsia" w:eastAsia="仿宋_GB2312"/>
          <w:sz w:val="32"/>
          <w:szCs w:val="32"/>
        </w:rPr>
        <w:t>）单位内部决策文件；</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lang w:eastAsia="zh-CN"/>
        </w:rPr>
        <w:t>（三）资产处置审批表及公物仓回收资产处置审核表（见附件）；</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lang w:eastAsia="zh-CN"/>
        </w:rPr>
      </w:pPr>
      <w:r>
        <w:rPr>
          <w:rFonts w:hint="eastAsia" w:eastAsia="仿宋_GB2312"/>
          <w:sz w:val="32"/>
          <w:szCs w:val="32"/>
          <w:lang w:eastAsia="zh-CN"/>
        </w:rPr>
        <w:t>（四）报废资产的有关规定或者有效证明，如政府或者相关职能部门强制淘汰、强制报废的有关文件、证明、规定或者报废标准，有关职能机构出具的资产报废专业技术鉴定证明或者专家鉴定意见，主管部门组织的内部专业技术人员鉴定意见等；</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w:t>
      </w:r>
      <w:r>
        <w:rPr>
          <w:rFonts w:hint="eastAsia" w:eastAsia="仿宋_GB2312"/>
          <w:sz w:val="32"/>
          <w:szCs w:val="32"/>
          <w:lang w:eastAsia="zh-CN"/>
        </w:rPr>
        <w:t>五</w:t>
      </w:r>
      <w:r>
        <w:rPr>
          <w:rFonts w:hint="eastAsia" w:eastAsia="仿宋_GB2312"/>
          <w:sz w:val="32"/>
          <w:szCs w:val="32"/>
        </w:rPr>
        <w:t>）因房屋拆除等原因需办理国有资产核销手续的，提交相关职能部门的房屋拆除批复文件、建设项目拆建立项文件、双方签定的房屋拆迁补偿协议等；</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w:t>
      </w:r>
      <w:r>
        <w:rPr>
          <w:rFonts w:hint="eastAsia" w:eastAsia="仿宋_GB2312"/>
          <w:sz w:val="32"/>
          <w:szCs w:val="32"/>
          <w:lang w:eastAsia="zh-CN"/>
        </w:rPr>
        <w:t>六</w:t>
      </w:r>
      <w:r>
        <w:rPr>
          <w:rFonts w:hint="eastAsia" w:eastAsia="仿宋_GB2312"/>
          <w:sz w:val="32"/>
          <w:szCs w:val="32"/>
        </w:rPr>
        <w:t>）专利、非专利技术、著作权、资源资质等因被其他新技术所代替或者已经超过法律保护的期限、丧失使用价值和转让价值的，提供有关技术部门的鉴定材料，或者已经超过法律保护期限的证明文件；</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w:t>
      </w:r>
      <w:r>
        <w:rPr>
          <w:rFonts w:hint="eastAsia" w:eastAsia="仿宋_GB2312"/>
          <w:sz w:val="32"/>
          <w:szCs w:val="32"/>
          <w:lang w:eastAsia="zh-CN"/>
        </w:rPr>
        <w:t>七</w:t>
      </w:r>
      <w:r>
        <w:rPr>
          <w:rFonts w:hint="eastAsia" w:eastAsia="仿宋_GB2312"/>
          <w:sz w:val="32"/>
          <w:szCs w:val="32"/>
        </w:rPr>
        <w:t>）国有资产价值凭证及产权证明；</w:t>
      </w:r>
    </w:p>
    <w:p>
      <w:pPr>
        <w:pStyle w:val="8"/>
        <w:keepNext w:val="0"/>
        <w:keepLines w:val="0"/>
        <w:pageBreakBefore w:val="0"/>
        <w:widowControl w:val="0"/>
        <w:kinsoku/>
        <w:wordWrap/>
        <w:topLinePunct w:val="0"/>
        <w:autoSpaceDE/>
        <w:autoSpaceDN/>
        <w:bidi w:val="0"/>
        <w:adjustRightInd/>
        <w:snapToGrid/>
        <w:spacing w:line="560" w:lineRule="exact"/>
        <w:ind w:left="0" w:leftChars="0" w:right="0" w:rightChars="0" w:firstLine="624"/>
        <w:jc w:val="both"/>
        <w:textAlignment w:val="auto"/>
        <w:outlineLvl w:val="9"/>
        <w:rPr>
          <w:rFonts w:ascii="仿宋_GB2312" w:eastAsia="仿宋_GB2312" w:cs="仿宋_GB2312"/>
          <w:sz w:val="32"/>
          <w:szCs w:val="32"/>
        </w:rPr>
      </w:pPr>
      <w:r>
        <w:rPr>
          <w:rFonts w:hint="eastAsia" w:eastAsia="仿宋_GB2312"/>
          <w:sz w:val="32"/>
          <w:szCs w:val="32"/>
        </w:rPr>
        <w:t>（</w:t>
      </w:r>
      <w:r>
        <w:rPr>
          <w:rFonts w:hint="eastAsia" w:eastAsia="仿宋_GB2312"/>
          <w:sz w:val="32"/>
          <w:szCs w:val="32"/>
          <w:lang w:eastAsia="zh-CN"/>
        </w:rPr>
        <w:t>八</w:t>
      </w:r>
      <w:r>
        <w:rPr>
          <w:rFonts w:hint="eastAsia" w:eastAsia="仿宋_GB2312"/>
          <w:sz w:val="32"/>
          <w:szCs w:val="32"/>
        </w:rPr>
        <w:t>）</w:t>
      </w:r>
      <w:r>
        <w:rPr>
          <w:rFonts w:hint="eastAsia" w:ascii="仿宋_GB2312" w:eastAsia="仿宋_GB2312" w:cs="仿宋_GB2312"/>
          <w:sz w:val="32"/>
          <w:szCs w:val="32"/>
        </w:rPr>
        <w:t>其它相关文件和需要说明的材料。</w:t>
      </w:r>
    </w:p>
    <w:bookmarkEnd w:id="0"/>
    <w:p>
      <w:pPr>
        <w:keepNext w:val="0"/>
        <w:keepLines w:val="0"/>
        <w:pageBreakBefore w:val="0"/>
        <w:widowControl w:val="0"/>
        <w:kinsoku/>
        <w:wordWrap/>
        <w:overflowPunct w:val="0"/>
        <w:topLinePunct w:val="0"/>
        <w:autoSpaceDE/>
        <w:bidi w:val="0"/>
        <w:spacing w:line="560" w:lineRule="exact"/>
        <w:jc w:val="center"/>
        <w:textAlignment w:val="auto"/>
        <w:rPr>
          <w:rFonts w:hint="eastAsia" w:eastAsia="仿宋_GB2312"/>
          <w:b/>
          <w:bCs/>
          <w:sz w:val="32"/>
          <w:szCs w:val="32"/>
        </w:rPr>
      </w:pPr>
    </w:p>
    <w:p>
      <w:pPr>
        <w:keepNext w:val="0"/>
        <w:keepLines w:val="0"/>
        <w:pageBreakBefore w:val="0"/>
        <w:widowControl w:val="0"/>
        <w:kinsoku/>
        <w:wordWrap/>
        <w:overflowPunct w:val="0"/>
        <w:topLinePunct w:val="0"/>
        <w:autoSpaceDE/>
        <w:bidi w:val="0"/>
        <w:spacing w:line="560" w:lineRule="exact"/>
        <w:jc w:val="center"/>
        <w:textAlignment w:val="auto"/>
        <w:rPr>
          <w:rFonts w:hint="eastAsia" w:eastAsia="仿宋_GB2312"/>
          <w:sz w:val="32"/>
          <w:szCs w:val="32"/>
        </w:rPr>
      </w:pPr>
      <w:r>
        <w:rPr>
          <w:rFonts w:hint="eastAsia" w:eastAsia="仿宋_GB2312"/>
          <w:b/>
          <w:bCs/>
          <w:sz w:val="32"/>
          <w:szCs w:val="32"/>
        </w:rPr>
        <w:t>第六节  损失核销</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第二十</w:t>
      </w:r>
      <w:r>
        <w:rPr>
          <w:rFonts w:hint="eastAsia" w:ascii="方正楷体简体" w:hAnsi="方正楷体简体" w:eastAsia="方正楷体简体" w:cs="方正楷体简体"/>
          <w:sz w:val="32"/>
          <w:szCs w:val="32"/>
          <w:lang w:eastAsia="zh-CN"/>
        </w:rPr>
        <w:t>九</w:t>
      </w:r>
      <w:r>
        <w:rPr>
          <w:rFonts w:hint="eastAsia" w:ascii="方正楷体简体" w:hAnsi="方正楷体简体" w:eastAsia="方正楷体简体" w:cs="方正楷体简体"/>
          <w:sz w:val="32"/>
          <w:szCs w:val="32"/>
        </w:rPr>
        <w:t>条</w:t>
      </w:r>
      <w:r>
        <w:rPr>
          <w:rFonts w:hint="eastAsia" w:eastAsia="仿宋_GB2312"/>
          <w:sz w:val="32"/>
          <w:szCs w:val="32"/>
        </w:rPr>
        <w:t xml:space="preserve">  损失核销是指由于发生盘亏、毁损、非正常损失等原因，按照有关规定对国有资产损失进行核销的国有资产处置行为。市级行政事业单位对发生的国有资产损失，应当及时处理。</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w:t>
      </w:r>
      <w:r>
        <w:rPr>
          <w:rFonts w:hint="eastAsia" w:ascii="方正楷体简体" w:hAnsi="方正楷体简体" w:eastAsia="方正楷体简体" w:cs="方正楷体简体"/>
          <w:sz w:val="32"/>
          <w:szCs w:val="32"/>
          <w:lang w:eastAsia="zh-CN"/>
        </w:rPr>
        <w:t>三十</w:t>
      </w:r>
      <w:r>
        <w:rPr>
          <w:rFonts w:hint="eastAsia" w:ascii="方正楷体简体" w:hAnsi="方正楷体简体" w:eastAsia="方正楷体简体" w:cs="方正楷体简体"/>
          <w:sz w:val="32"/>
          <w:szCs w:val="32"/>
        </w:rPr>
        <w:t>条</w:t>
      </w:r>
      <w:r>
        <w:rPr>
          <w:rFonts w:hint="eastAsia" w:eastAsia="仿宋_GB2312"/>
          <w:sz w:val="32"/>
          <w:szCs w:val="32"/>
        </w:rPr>
        <w:t xml:space="preserve">  市级行政事业单位申请存货、固定资产、无形资产等国有资产损失核销，应当提交以下材料：</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（一）损失核销</w:t>
      </w:r>
      <w:r>
        <w:rPr>
          <w:rFonts w:hint="eastAsia" w:eastAsia="仿宋_GB2312"/>
          <w:sz w:val="32"/>
          <w:szCs w:val="32"/>
          <w:lang w:eastAsia="zh-CN"/>
        </w:rPr>
        <w:t>申请书，</w:t>
      </w:r>
      <w:r>
        <w:rPr>
          <w:rFonts w:hint="eastAsia" w:eastAsia="仿宋_GB2312"/>
          <w:sz w:val="32"/>
          <w:szCs w:val="32"/>
        </w:rPr>
        <w:t>内容应包括所属单位资产</w:t>
      </w:r>
      <w:r>
        <w:rPr>
          <w:rFonts w:hint="eastAsia" w:eastAsia="仿宋_GB2312"/>
          <w:sz w:val="32"/>
          <w:szCs w:val="32"/>
          <w:lang w:eastAsia="zh-CN"/>
        </w:rPr>
        <w:t>核销</w:t>
      </w:r>
      <w:r>
        <w:rPr>
          <w:rFonts w:hint="eastAsia" w:eastAsia="仿宋_GB2312"/>
          <w:sz w:val="32"/>
          <w:szCs w:val="32"/>
        </w:rPr>
        <w:t>的原因，保险理赔或责任方赔偿情况，对相关责任人的处理意见，主管部门审核意见等;</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w:t>
      </w:r>
      <w:r>
        <w:rPr>
          <w:rFonts w:hint="eastAsia" w:eastAsia="仿宋_GB2312"/>
          <w:sz w:val="32"/>
          <w:szCs w:val="32"/>
          <w:lang w:eastAsia="zh-CN"/>
        </w:rPr>
        <w:t>二</w:t>
      </w:r>
      <w:r>
        <w:rPr>
          <w:rFonts w:hint="eastAsia" w:eastAsia="仿宋_GB2312"/>
          <w:sz w:val="32"/>
          <w:szCs w:val="32"/>
        </w:rPr>
        <w:t>）单位内部决策文件；</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eastAsia="仿宋_GB2312"/>
          <w:sz w:val="32"/>
          <w:szCs w:val="32"/>
        </w:rPr>
      </w:pPr>
      <w:r>
        <w:rPr>
          <w:rFonts w:hint="eastAsia" w:eastAsia="仿宋_GB2312"/>
          <w:sz w:val="32"/>
          <w:szCs w:val="32"/>
        </w:rPr>
        <w:t>（</w:t>
      </w:r>
      <w:r>
        <w:rPr>
          <w:rFonts w:hint="eastAsia" w:eastAsia="仿宋_GB2312"/>
          <w:sz w:val="32"/>
          <w:szCs w:val="32"/>
          <w:lang w:eastAsia="zh-CN"/>
        </w:rPr>
        <w:t>三</w:t>
      </w:r>
      <w:r>
        <w:rPr>
          <w:rFonts w:hint="eastAsia" w:eastAsia="仿宋_GB2312"/>
          <w:sz w:val="32"/>
          <w:szCs w:val="32"/>
        </w:rPr>
        <w:t>）资产损失核销的有效证明，如生效的司法判决裁定文书、行政执法决定书，法定仲裁机构仲裁裁决,有关职能机构出具的证明、文件、专家鉴定意见等</w:t>
      </w:r>
      <w:r>
        <w:rPr>
          <w:rFonts w:hint="eastAsia" w:eastAsia="仿宋_GB2312"/>
          <w:sz w:val="32"/>
          <w:szCs w:val="32"/>
          <w:lang w:eastAsia="zh-CN"/>
        </w:rPr>
        <w:t>；</w:t>
      </w:r>
      <w:r>
        <w:rPr>
          <w:rFonts w:hint="eastAsia" w:eastAsia="仿宋_GB2312"/>
          <w:sz w:val="32"/>
          <w:szCs w:val="32"/>
        </w:rPr>
        <w:t>国有资产被盗的，需要提供公安机关出具的结案证明；因不可抗力因素（自然灾害、意外事故）造成国有资产毁损的，需要提供相关部门出具的受灾证明、事故处理报告、车辆报损证明、房屋拆除证明等；</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rPr>
        <w:t>（</w:t>
      </w:r>
      <w:r>
        <w:rPr>
          <w:rFonts w:hint="eastAsia" w:eastAsia="仿宋_GB2312"/>
          <w:sz w:val="32"/>
          <w:szCs w:val="32"/>
          <w:lang w:eastAsia="zh-CN"/>
        </w:rPr>
        <w:t>四</w:t>
      </w:r>
      <w:r>
        <w:rPr>
          <w:rFonts w:hint="eastAsia" w:eastAsia="仿宋_GB2312"/>
          <w:sz w:val="32"/>
          <w:szCs w:val="32"/>
        </w:rPr>
        <w:t>）国有资产价值凭证及产权证明；</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eastAsia="仿宋_GB2312"/>
          <w:sz w:val="32"/>
          <w:szCs w:val="32"/>
        </w:rPr>
      </w:pPr>
      <w:r>
        <w:rPr>
          <w:rFonts w:hint="eastAsia" w:eastAsia="仿宋_GB2312"/>
          <w:sz w:val="32"/>
          <w:szCs w:val="32"/>
        </w:rPr>
        <w:t>（</w:t>
      </w:r>
      <w:r>
        <w:rPr>
          <w:rFonts w:hint="eastAsia" w:eastAsia="仿宋_GB2312"/>
          <w:sz w:val="32"/>
          <w:szCs w:val="32"/>
          <w:lang w:eastAsia="zh-CN"/>
        </w:rPr>
        <w:t>五</w:t>
      </w:r>
      <w:r>
        <w:rPr>
          <w:rFonts w:hint="eastAsia" w:eastAsia="仿宋_GB2312"/>
          <w:sz w:val="32"/>
          <w:szCs w:val="32"/>
        </w:rPr>
        <w:t>）其它相关文件和需要说明的材料。</w:t>
      </w:r>
    </w:p>
    <w:p>
      <w:pPr>
        <w:keepNext w:val="0"/>
        <w:keepLines w:val="0"/>
        <w:pageBreakBefore w:val="0"/>
        <w:widowControl w:val="0"/>
        <w:kinsoku/>
        <w:wordWrap/>
        <w:overflowPunct w:val="0"/>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eastAsia="仿宋_GB2312"/>
          <w:sz w:val="32"/>
          <w:szCs w:val="32"/>
        </w:rPr>
      </w:pPr>
      <w:r>
        <w:rPr>
          <w:rFonts w:hint="eastAsia" w:ascii="方正楷体简体" w:hAnsi="方正楷体简体" w:eastAsia="方正楷体简体" w:cs="方正楷体简体"/>
          <w:sz w:val="32"/>
          <w:szCs w:val="32"/>
        </w:rPr>
        <w:t>第</w:t>
      </w:r>
      <w:r>
        <w:rPr>
          <w:rFonts w:hint="eastAsia" w:ascii="方正楷体简体" w:hAnsi="方正楷体简体" w:eastAsia="方正楷体简体" w:cs="方正楷体简体"/>
          <w:sz w:val="32"/>
          <w:szCs w:val="32"/>
          <w:lang w:eastAsia="zh-CN"/>
        </w:rPr>
        <w:t>三十一</w:t>
      </w:r>
      <w:r>
        <w:rPr>
          <w:rFonts w:hint="eastAsia" w:ascii="方正楷体简体" w:hAnsi="方正楷体简体" w:eastAsia="方正楷体简体" w:cs="方正楷体简体"/>
          <w:sz w:val="32"/>
          <w:szCs w:val="32"/>
        </w:rPr>
        <w:t>条</w:t>
      </w:r>
      <w:r>
        <w:rPr>
          <w:rFonts w:hint="eastAsia" w:eastAsia="仿宋_GB2312"/>
          <w:sz w:val="32"/>
          <w:szCs w:val="32"/>
        </w:rPr>
        <w:t xml:space="preserve">  市级行政事业单位申请对外投资、担保（抵押）国有资产的损失核销，应当提交以下材料：</w:t>
      </w:r>
    </w:p>
    <w:p>
      <w:pPr>
        <w:pStyle w:val="8"/>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eastAsia="仿宋_GB2312" w:cs="仿宋_GB2312"/>
          <w:sz w:val="32"/>
          <w:szCs w:val="32"/>
        </w:rPr>
      </w:pPr>
      <w:r>
        <w:rPr>
          <w:rFonts w:hint="eastAsia" w:ascii="仿宋_GB2312" w:eastAsia="仿宋_GB2312" w:cs="仿宋_GB2312"/>
          <w:sz w:val="32"/>
          <w:szCs w:val="32"/>
        </w:rPr>
        <w:t xml:space="preserve"> </w:t>
      </w:r>
      <w:r>
        <w:rPr>
          <w:rFonts w:hint="eastAsia" w:ascii="仿宋_GB2312" w:eastAsia="仿宋_GB2312" w:cs="仿宋_GB2312"/>
          <w:sz w:val="32"/>
          <w:szCs w:val="32"/>
          <w:lang w:eastAsia="zh-CN"/>
        </w:rPr>
        <w:t>（一）</w:t>
      </w:r>
      <w:r>
        <w:rPr>
          <w:rFonts w:hint="eastAsia" w:ascii="仿宋_GB2312" w:eastAsia="仿宋_GB2312" w:cs="仿宋_GB2312"/>
          <w:sz w:val="32"/>
          <w:szCs w:val="32"/>
        </w:rPr>
        <w:t>损失</w:t>
      </w:r>
      <w:r>
        <w:rPr>
          <w:rFonts w:hint="eastAsia" w:ascii="仿宋_GB2312" w:eastAsia="仿宋_GB2312" w:cs="仿宋_GB2312"/>
          <w:sz w:val="32"/>
          <w:szCs w:val="32"/>
          <w:lang w:eastAsia="zh-CN"/>
        </w:rPr>
        <w:t>核销</w:t>
      </w:r>
      <w:r>
        <w:rPr>
          <w:rFonts w:hint="eastAsia" w:ascii="仿宋_GB2312" w:eastAsia="仿宋_GB2312" w:cs="仿宋_GB2312"/>
          <w:sz w:val="32"/>
          <w:szCs w:val="32"/>
        </w:rPr>
        <w:t>申请</w:t>
      </w:r>
      <w:r>
        <w:rPr>
          <w:rFonts w:hint="eastAsia" w:ascii="仿宋_GB2312" w:eastAsia="仿宋_GB2312" w:cs="仿宋_GB2312"/>
          <w:sz w:val="32"/>
          <w:szCs w:val="32"/>
          <w:lang w:eastAsia="zh-CN"/>
        </w:rPr>
        <w:t>书</w:t>
      </w:r>
      <w:r>
        <w:rPr>
          <w:rFonts w:hint="eastAsia" w:ascii="仿宋_GB2312" w:eastAsia="仿宋_GB2312" w:cs="仿宋_GB2312"/>
          <w:sz w:val="32"/>
          <w:szCs w:val="32"/>
        </w:rPr>
        <w:t>，内容包括单位该项对外投资的初始情况、投资企业近几年的经营状况、损失原因、主管部门审核意见等;</w:t>
      </w:r>
    </w:p>
    <w:p>
      <w:pPr>
        <w:keepNext w:val="0"/>
        <w:keepLines w:val="0"/>
        <w:pageBreakBefore w:val="0"/>
        <w:widowControl w:val="0"/>
        <w:kinsoku/>
        <w:wordWrap/>
        <w:overflowPunct w:val="0"/>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eastAsia="仿宋_GB2312"/>
          <w:sz w:val="32"/>
          <w:szCs w:val="32"/>
        </w:rPr>
      </w:pPr>
      <w:r>
        <w:rPr>
          <w:rFonts w:hint="eastAsia" w:eastAsia="仿宋_GB2312"/>
          <w:sz w:val="32"/>
          <w:szCs w:val="32"/>
        </w:rPr>
        <w:t>（</w:t>
      </w:r>
      <w:r>
        <w:rPr>
          <w:rFonts w:hint="eastAsia" w:eastAsia="仿宋_GB2312"/>
          <w:sz w:val="32"/>
          <w:szCs w:val="32"/>
          <w:lang w:eastAsia="zh-CN"/>
        </w:rPr>
        <w:t>二</w:t>
      </w:r>
      <w:r>
        <w:rPr>
          <w:rFonts w:hint="eastAsia" w:eastAsia="仿宋_GB2312"/>
          <w:sz w:val="32"/>
          <w:szCs w:val="32"/>
        </w:rPr>
        <w:t>）单位内部决策文件；</w:t>
      </w:r>
    </w:p>
    <w:p>
      <w:pPr>
        <w:pStyle w:val="8"/>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eastAsia="仿宋_GB2312" w:cs="仿宋_GB2312"/>
          <w:sz w:val="32"/>
          <w:szCs w:val="32"/>
        </w:rPr>
      </w:pPr>
      <w:r>
        <w:rPr>
          <w:rFonts w:hint="eastAsia" w:ascii="仿宋_GB2312" w:eastAsia="仿宋_GB2312" w:cs="仿宋_GB2312"/>
          <w:sz w:val="32"/>
          <w:szCs w:val="32"/>
          <w:lang w:eastAsia="zh-CN"/>
        </w:rPr>
        <w:t>（三）</w:t>
      </w:r>
      <w:r>
        <w:rPr>
          <w:rFonts w:hint="eastAsia" w:ascii="仿宋_GB2312" w:eastAsia="仿宋_GB2312" w:cs="仿宋_GB2312"/>
          <w:sz w:val="32"/>
          <w:szCs w:val="32"/>
        </w:rPr>
        <w:t>被投资单位的清算审计报告及注销文件、第三方机构出具的经济鉴证证明和具有法律效力的证明材料</w:t>
      </w:r>
      <w:r>
        <w:rPr>
          <w:rFonts w:hint="eastAsia" w:ascii="仿宋_GB2312" w:eastAsia="仿宋_GB2312" w:cs="仿宋_GB2312"/>
          <w:sz w:val="32"/>
          <w:szCs w:val="32"/>
          <w:lang w:val="en-US" w:eastAsia="zh-CN"/>
        </w:rPr>
        <w:t>,</w:t>
      </w:r>
      <w:r>
        <w:rPr>
          <w:rFonts w:hint="eastAsia" w:ascii="仿宋_GB2312" w:eastAsia="仿宋_GB2312" w:cs="仿宋_GB2312"/>
          <w:sz w:val="32"/>
          <w:szCs w:val="32"/>
        </w:rPr>
        <w:t>涉及仲裁或者提起诉讼的，提交仲裁决定或者法院判决等相关法律文书；</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仿宋_GB2312" w:eastAsia="仿宋_GB2312" w:cs="仿宋_GB2312"/>
          <w:sz w:val="32"/>
          <w:szCs w:val="32"/>
          <w:lang w:eastAsia="zh-CN"/>
        </w:rPr>
        <w:t>（四）</w:t>
      </w:r>
      <w:r>
        <w:rPr>
          <w:rFonts w:hint="eastAsia" w:eastAsia="仿宋_GB2312"/>
          <w:sz w:val="32"/>
          <w:szCs w:val="32"/>
        </w:rPr>
        <w:t>国有资产价值凭证及产权证明；</w:t>
      </w:r>
    </w:p>
    <w:p>
      <w:pPr>
        <w:pStyle w:val="8"/>
        <w:keepNext w:val="0"/>
        <w:keepLines w:val="0"/>
        <w:pageBreakBefore w:val="0"/>
        <w:widowControl w:val="0"/>
        <w:kinsoku/>
        <w:wordWrap/>
        <w:topLinePunct w:val="0"/>
        <w:autoSpaceDE/>
        <w:autoSpaceDN/>
        <w:bidi w:val="0"/>
        <w:adjustRightInd/>
        <w:snapToGrid/>
        <w:spacing w:line="560" w:lineRule="exact"/>
        <w:ind w:left="0" w:leftChars="0" w:right="0" w:rightChars="0" w:firstLine="624"/>
        <w:jc w:val="both"/>
        <w:textAlignment w:val="auto"/>
        <w:outlineLvl w:val="9"/>
        <w:rPr>
          <w:rFonts w:ascii="仿宋_GB2312" w:eastAsia="仿宋_GB2312" w:cs="仿宋_GB2312"/>
          <w:sz w:val="32"/>
          <w:szCs w:val="32"/>
        </w:rPr>
      </w:pPr>
      <w:r>
        <w:rPr>
          <w:rFonts w:hint="eastAsia" w:ascii="仿宋_GB2312" w:eastAsia="仿宋_GB2312" w:cs="仿宋_GB2312"/>
          <w:sz w:val="32"/>
          <w:szCs w:val="32"/>
          <w:lang w:eastAsia="zh-CN"/>
        </w:rPr>
        <w:t>（五）</w:t>
      </w:r>
      <w:r>
        <w:rPr>
          <w:rFonts w:hint="eastAsia" w:ascii="仿宋_GB2312" w:eastAsia="仿宋_GB2312" w:cs="仿宋_GB2312"/>
          <w:sz w:val="32"/>
          <w:szCs w:val="32"/>
        </w:rPr>
        <w:t>其它相关文件和需要说明的材料。</w:t>
      </w:r>
    </w:p>
    <w:p>
      <w:pPr>
        <w:keepNext w:val="0"/>
        <w:keepLines w:val="0"/>
        <w:pageBreakBefore w:val="0"/>
        <w:widowControl w:val="0"/>
        <w:kinsoku/>
        <w:wordWrap/>
        <w:overflowPunct w:val="0"/>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eastAsia="仿宋_GB2312"/>
          <w:sz w:val="32"/>
          <w:szCs w:val="32"/>
        </w:rPr>
      </w:pPr>
      <w:r>
        <w:rPr>
          <w:rFonts w:hint="eastAsia" w:ascii="方正楷体简体" w:hAnsi="方正楷体简体" w:eastAsia="方正楷体简体" w:cs="方正楷体简体"/>
          <w:sz w:val="32"/>
          <w:szCs w:val="32"/>
        </w:rPr>
        <w:t>第</w:t>
      </w:r>
      <w:r>
        <w:rPr>
          <w:rFonts w:hint="eastAsia" w:ascii="方正楷体简体" w:hAnsi="方正楷体简体" w:eastAsia="方正楷体简体" w:cs="方正楷体简体"/>
          <w:sz w:val="32"/>
          <w:szCs w:val="32"/>
          <w:lang w:eastAsia="zh-CN"/>
        </w:rPr>
        <w:t>三十二</w:t>
      </w:r>
      <w:r>
        <w:rPr>
          <w:rFonts w:hint="eastAsia" w:ascii="方正楷体简体" w:hAnsi="方正楷体简体" w:eastAsia="方正楷体简体" w:cs="方正楷体简体"/>
          <w:sz w:val="32"/>
          <w:szCs w:val="32"/>
        </w:rPr>
        <w:t>条</w:t>
      </w:r>
      <w:r>
        <w:rPr>
          <w:rFonts w:hint="eastAsia" w:eastAsia="仿宋_GB2312"/>
          <w:sz w:val="32"/>
          <w:szCs w:val="32"/>
        </w:rPr>
        <w:t xml:space="preserve">  市级行政事业单位申请货币性资产损失核销，应当提交以下材料：</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lang w:eastAsia="zh-CN"/>
        </w:rPr>
        <w:t>（一）</w:t>
      </w:r>
      <w:r>
        <w:rPr>
          <w:rFonts w:hint="eastAsia" w:eastAsia="仿宋_GB2312"/>
          <w:sz w:val="32"/>
          <w:szCs w:val="32"/>
        </w:rPr>
        <w:t>损失核销申请</w:t>
      </w:r>
      <w:r>
        <w:rPr>
          <w:rFonts w:hint="eastAsia" w:eastAsia="仿宋_GB2312"/>
          <w:sz w:val="32"/>
          <w:szCs w:val="32"/>
          <w:lang w:eastAsia="zh-CN"/>
        </w:rPr>
        <w:t>书</w:t>
      </w:r>
      <w:r>
        <w:rPr>
          <w:rFonts w:hint="eastAsia" w:eastAsia="仿宋_GB2312"/>
          <w:sz w:val="32"/>
          <w:szCs w:val="32"/>
        </w:rPr>
        <w:t>，内容应包括单位货币性资产损失发生的情况说明、损失原因、追缴情况、主管部门审核意见等;</w:t>
      </w:r>
    </w:p>
    <w:p>
      <w:pPr>
        <w:keepNext w:val="0"/>
        <w:keepLines w:val="0"/>
        <w:pageBreakBefore w:val="0"/>
        <w:widowControl w:val="0"/>
        <w:kinsoku/>
        <w:wordWrap/>
        <w:overflowPunct w:val="0"/>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eastAsia="仿宋_GB2312"/>
          <w:sz w:val="32"/>
          <w:szCs w:val="32"/>
        </w:rPr>
      </w:pPr>
      <w:r>
        <w:rPr>
          <w:rFonts w:hint="eastAsia" w:eastAsia="仿宋_GB2312"/>
          <w:sz w:val="32"/>
          <w:szCs w:val="32"/>
          <w:lang w:eastAsia="zh-CN"/>
        </w:rPr>
        <w:t>（二）</w:t>
      </w:r>
      <w:r>
        <w:rPr>
          <w:rFonts w:hint="eastAsia" w:eastAsia="仿宋_GB2312"/>
          <w:sz w:val="32"/>
          <w:szCs w:val="32"/>
        </w:rPr>
        <w:t>单位内部决策文件；</w:t>
      </w:r>
    </w:p>
    <w:p>
      <w:pPr>
        <w:pStyle w:val="4"/>
        <w:keepNext w:val="0"/>
        <w:keepLines w:val="0"/>
        <w:pageBreakBefore w:val="0"/>
        <w:widowControl w:val="0"/>
        <w:kinsoku/>
        <w:wordWrap/>
        <w:topLinePunct w:val="0"/>
        <w:autoSpaceDE/>
        <w:bidi w:val="0"/>
        <w:spacing w:before="0" w:beforeAutospacing="0" w:after="0" w:afterAutospacing="0" w:line="560" w:lineRule="exact"/>
        <w:ind w:firstLine="640" w:firstLineChars="200"/>
        <w:jc w:val="both"/>
        <w:textAlignment w:val="auto"/>
        <w:rPr>
          <w:rFonts w:hint="eastAsia" w:ascii="仿宋_GB2312" w:eastAsia="仿宋_GB2312" w:cs="Arial"/>
          <w:sz w:val="32"/>
          <w:szCs w:val="32"/>
          <w:lang w:eastAsia="zh-CN"/>
        </w:rPr>
      </w:pPr>
      <w:r>
        <w:rPr>
          <w:rFonts w:hint="eastAsia" w:ascii="仿宋_GB2312" w:eastAsia="仿宋_GB2312" w:cs="Arial"/>
          <w:sz w:val="32"/>
          <w:szCs w:val="32"/>
        </w:rPr>
        <w:t>（</w:t>
      </w:r>
      <w:r>
        <w:rPr>
          <w:rFonts w:hint="eastAsia" w:ascii="仿宋_GB2312" w:eastAsia="仿宋_GB2312" w:cs="Arial"/>
          <w:sz w:val="32"/>
          <w:szCs w:val="32"/>
          <w:lang w:eastAsia="zh-CN"/>
        </w:rPr>
        <w:t>三</w:t>
      </w:r>
      <w:r>
        <w:rPr>
          <w:rFonts w:hint="eastAsia" w:ascii="仿宋_GB2312" w:eastAsia="仿宋_GB2312" w:cs="Arial"/>
          <w:sz w:val="32"/>
          <w:szCs w:val="32"/>
        </w:rPr>
        <w:t>）资产损失核销的有效证明，</w:t>
      </w:r>
      <w:r>
        <w:rPr>
          <w:rFonts w:hint="eastAsia" w:ascii="仿宋_GB2312" w:eastAsia="仿宋_GB2312" w:cs="Arial"/>
          <w:sz w:val="32"/>
          <w:szCs w:val="32"/>
          <w:lang w:eastAsia="zh-CN"/>
        </w:rPr>
        <w:t>如</w:t>
      </w:r>
      <w:r>
        <w:rPr>
          <w:rFonts w:hint="eastAsia" w:ascii="仿宋_GB2312" w:eastAsia="仿宋_GB2312" w:cs="Arial"/>
          <w:sz w:val="32"/>
          <w:szCs w:val="32"/>
        </w:rPr>
        <w:t>法院破产公告、破产清算文件</w:t>
      </w:r>
      <w:r>
        <w:rPr>
          <w:rFonts w:hint="eastAsia" w:ascii="仿宋_GB2312" w:eastAsia="仿宋_GB2312" w:cs="Arial"/>
          <w:sz w:val="32"/>
          <w:szCs w:val="32"/>
          <w:lang w:eastAsia="zh-CN"/>
        </w:rPr>
        <w:t>，</w:t>
      </w:r>
      <w:r>
        <w:rPr>
          <w:rFonts w:hint="eastAsia" w:ascii="仿宋_GB2312" w:eastAsia="仿宋_GB2312" w:cs="Arial"/>
          <w:sz w:val="32"/>
          <w:szCs w:val="32"/>
        </w:rPr>
        <w:t>政府部门</w:t>
      </w:r>
      <w:r>
        <w:rPr>
          <w:rFonts w:hint="eastAsia" w:ascii="仿宋_GB2312" w:eastAsia="仿宋_GB2312" w:cs="Arial"/>
          <w:sz w:val="32"/>
          <w:szCs w:val="32"/>
          <w:lang w:eastAsia="zh-CN"/>
        </w:rPr>
        <w:t>的</w:t>
      </w:r>
      <w:r>
        <w:rPr>
          <w:rFonts w:hint="eastAsia" w:ascii="仿宋_GB2312" w:eastAsia="仿宋_GB2312" w:cs="Arial"/>
          <w:sz w:val="32"/>
          <w:szCs w:val="32"/>
        </w:rPr>
        <w:t>撤销注销证明</w:t>
      </w:r>
      <w:r>
        <w:rPr>
          <w:rFonts w:hint="eastAsia" w:ascii="仿宋_GB2312" w:eastAsia="仿宋_GB2312" w:cs="Arial"/>
          <w:sz w:val="32"/>
          <w:szCs w:val="32"/>
          <w:lang w:eastAsia="zh-CN"/>
        </w:rPr>
        <w:t>等</w:t>
      </w:r>
      <w:r>
        <w:rPr>
          <w:rFonts w:hint="eastAsia" w:ascii="仿宋_GB2312" w:eastAsia="仿宋_GB2312" w:cs="Arial"/>
          <w:sz w:val="32"/>
          <w:szCs w:val="32"/>
        </w:rPr>
        <w:t>有关文件</w:t>
      </w:r>
      <w:r>
        <w:rPr>
          <w:rFonts w:hint="eastAsia" w:ascii="仿宋_GB2312" w:eastAsia="仿宋_GB2312" w:cs="Arial"/>
          <w:sz w:val="32"/>
          <w:szCs w:val="32"/>
          <w:lang w:eastAsia="zh-CN"/>
        </w:rPr>
        <w:t>；</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lang w:eastAsia="zh-CN"/>
        </w:rPr>
        <w:t>（四）</w:t>
      </w:r>
      <w:r>
        <w:rPr>
          <w:rFonts w:hint="eastAsia" w:eastAsia="仿宋_GB2312"/>
          <w:sz w:val="32"/>
          <w:szCs w:val="32"/>
        </w:rPr>
        <w:t>国有资产价值凭证及产权证明；</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eastAsia="仿宋_GB2312"/>
          <w:sz w:val="32"/>
          <w:szCs w:val="32"/>
          <w:lang w:eastAsia="zh-CN"/>
        </w:rPr>
        <w:t>（五）</w:t>
      </w:r>
      <w:r>
        <w:rPr>
          <w:rFonts w:hint="eastAsia" w:eastAsia="仿宋_GB2312"/>
          <w:sz w:val="32"/>
          <w:szCs w:val="32"/>
        </w:rPr>
        <w:t>其它相关文件和需要说明的材料。</w:t>
      </w:r>
    </w:p>
    <w:p>
      <w:pPr>
        <w:keepNext w:val="0"/>
        <w:keepLines w:val="0"/>
        <w:pageBreakBefore w:val="0"/>
        <w:widowControl w:val="0"/>
        <w:kinsoku/>
        <w:wordWrap/>
        <w:overflowPunct w:val="0"/>
        <w:topLinePunct w:val="0"/>
        <w:autoSpaceDE/>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第三十</w:t>
      </w:r>
      <w:r>
        <w:rPr>
          <w:rFonts w:hint="eastAsia" w:ascii="方正楷体简体" w:hAnsi="方正楷体简体" w:eastAsia="方正楷体简体" w:cs="方正楷体简体"/>
          <w:sz w:val="32"/>
          <w:szCs w:val="32"/>
          <w:lang w:eastAsia="zh-CN"/>
        </w:rPr>
        <w:t>三</w:t>
      </w:r>
      <w:r>
        <w:rPr>
          <w:rFonts w:hint="eastAsia" w:ascii="方正楷体简体" w:hAnsi="方正楷体简体" w:eastAsia="方正楷体简体" w:cs="方正楷体简体"/>
          <w:sz w:val="32"/>
          <w:szCs w:val="32"/>
        </w:rPr>
        <w:t>条</w:t>
      </w:r>
      <w:r>
        <w:rPr>
          <w:rFonts w:hint="eastAsia" w:eastAsia="仿宋_GB2312"/>
          <w:sz w:val="32"/>
          <w:szCs w:val="32"/>
        </w:rPr>
        <w:t xml:space="preserve">  市级单位对经批准核销的货币性资产损失和对外投资损失，应当建立“账销案存”管理制度，妥善保管相关资料、凭证，并继续予以追索。</w:t>
      </w:r>
    </w:p>
    <w:p>
      <w:pPr>
        <w:keepNext w:val="0"/>
        <w:keepLines w:val="0"/>
        <w:pageBreakBefore w:val="0"/>
        <w:widowControl w:val="0"/>
        <w:kinsoku/>
        <w:wordWrap/>
        <w:overflowPunct w:val="0"/>
        <w:topLinePunct w:val="0"/>
        <w:autoSpaceDE/>
        <w:bidi w:val="0"/>
        <w:spacing w:line="360" w:lineRule="auto"/>
        <w:jc w:val="center"/>
        <w:textAlignment w:val="auto"/>
        <w:rPr>
          <w:rFonts w:hint="eastAsia" w:ascii="黑体" w:hAnsi="黑体" w:eastAsia="黑体" w:cs="黑体"/>
          <w:sz w:val="32"/>
          <w:szCs w:val="32"/>
        </w:rPr>
      </w:pPr>
    </w:p>
    <w:p>
      <w:pPr>
        <w:keepNext w:val="0"/>
        <w:keepLines w:val="0"/>
        <w:pageBreakBefore w:val="0"/>
        <w:widowControl w:val="0"/>
        <w:kinsoku/>
        <w:wordWrap/>
        <w:overflowPunct w:val="0"/>
        <w:topLinePunct w:val="0"/>
        <w:autoSpaceDE/>
        <w:bidi w:val="0"/>
        <w:spacing w:line="360" w:lineRule="auto"/>
        <w:jc w:val="center"/>
        <w:textAlignment w:val="auto"/>
        <w:rPr>
          <w:rFonts w:hint="eastAsia" w:ascii="黑体" w:hAnsi="黑体" w:eastAsia="黑体" w:cs="黑体"/>
          <w:sz w:val="32"/>
          <w:szCs w:val="32"/>
        </w:rPr>
      </w:pPr>
      <w:r>
        <w:rPr>
          <w:rFonts w:hint="eastAsia" w:ascii="黑体" w:hAnsi="黑体" w:eastAsia="黑体" w:cs="黑体"/>
          <w:sz w:val="32"/>
          <w:szCs w:val="32"/>
        </w:rPr>
        <w:t>第四章  处置收入</w:t>
      </w:r>
    </w:p>
    <w:p>
      <w:pPr>
        <w:keepNext w:val="0"/>
        <w:keepLines w:val="0"/>
        <w:pageBreakBefore w:val="0"/>
        <w:widowControl w:val="0"/>
        <w:kinsoku/>
        <w:wordWrap/>
        <w:overflowPunct w:val="0"/>
        <w:topLinePunct w:val="0"/>
        <w:autoSpaceDE/>
        <w:bidi w:val="0"/>
        <w:spacing w:line="360" w:lineRule="auto"/>
        <w:jc w:val="center"/>
        <w:textAlignment w:val="auto"/>
        <w:rPr>
          <w:rFonts w:hint="eastAsia" w:ascii="黑体" w:hAnsi="黑体" w:eastAsia="黑体" w:cs="黑体"/>
          <w:sz w:val="32"/>
          <w:szCs w:val="32"/>
        </w:rPr>
      </w:pPr>
    </w:p>
    <w:p>
      <w:pPr>
        <w:keepNext w:val="0"/>
        <w:keepLines w:val="0"/>
        <w:pageBreakBefore w:val="0"/>
        <w:widowControl w:val="0"/>
        <w:kinsoku/>
        <w:wordWrap/>
        <w:overflowPunct w:val="0"/>
        <w:topLinePunct w:val="0"/>
        <w:autoSpaceDE/>
        <w:bidi w:val="0"/>
        <w:spacing w:line="360" w:lineRule="auto"/>
        <w:ind w:firstLine="640" w:firstLineChars="200"/>
        <w:textAlignment w:val="auto"/>
        <w:rPr>
          <w:rFonts w:eastAsia="仿宋_GB2312"/>
          <w:sz w:val="32"/>
          <w:szCs w:val="32"/>
        </w:rPr>
      </w:pPr>
      <w:r>
        <w:rPr>
          <w:rFonts w:hint="eastAsia" w:ascii="方正楷体简体" w:hAnsi="方正楷体简体" w:eastAsia="方正楷体简体" w:cs="方正楷体简体"/>
          <w:sz w:val="32"/>
          <w:szCs w:val="32"/>
        </w:rPr>
        <w:t>第三十</w:t>
      </w:r>
      <w:r>
        <w:rPr>
          <w:rFonts w:hint="eastAsia" w:ascii="方正楷体简体" w:hAnsi="方正楷体简体" w:eastAsia="方正楷体简体" w:cs="方正楷体简体"/>
          <w:sz w:val="32"/>
          <w:szCs w:val="32"/>
          <w:lang w:eastAsia="zh-CN"/>
        </w:rPr>
        <w:t>四</w:t>
      </w:r>
      <w:r>
        <w:rPr>
          <w:rFonts w:hint="eastAsia" w:ascii="方正楷体简体" w:hAnsi="方正楷体简体" w:eastAsia="方正楷体简体" w:cs="方正楷体简体"/>
          <w:sz w:val="32"/>
          <w:szCs w:val="32"/>
        </w:rPr>
        <w:t>条</w:t>
      </w:r>
      <w:r>
        <w:rPr>
          <w:rFonts w:hint="eastAsia" w:eastAsia="仿宋_GB2312"/>
          <w:sz w:val="32"/>
          <w:szCs w:val="32"/>
        </w:rPr>
        <w:t xml:space="preserve">  处置收入是指在转让、置换、报废等处置国有资产过程中获得的收入，包括转让资产收入、置换差价收入、拆迁补偿收入、报废报损残值变价收入、保险理赔收入、转让土地使用权收益等。</w:t>
      </w:r>
    </w:p>
    <w:p>
      <w:pPr>
        <w:keepNext w:val="0"/>
        <w:keepLines w:val="0"/>
        <w:pageBreakBefore w:val="0"/>
        <w:widowControl w:val="0"/>
        <w:kinsoku/>
        <w:wordWrap/>
        <w:overflowPunct w:val="0"/>
        <w:topLinePunct w:val="0"/>
        <w:autoSpaceDE/>
        <w:bidi w:val="0"/>
        <w:spacing w:line="360" w:lineRule="auto"/>
        <w:ind w:firstLine="640" w:firstLineChars="200"/>
        <w:textAlignment w:val="auto"/>
        <w:rPr>
          <w:rFonts w:hint="eastAsia" w:eastAsia="仿宋_GB2312"/>
          <w:sz w:val="32"/>
          <w:szCs w:val="32"/>
          <w:lang w:eastAsia="zh-CN"/>
        </w:rPr>
      </w:pPr>
      <w:r>
        <w:rPr>
          <w:rFonts w:hint="eastAsia" w:ascii="方正楷体简体" w:hAnsi="方正楷体简体" w:eastAsia="方正楷体简体" w:cs="方正楷体简体"/>
          <w:sz w:val="32"/>
          <w:szCs w:val="32"/>
        </w:rPr>
        <w:t>第三十</w:t>
      </w:r>
      <w:r>
        <w:rPr>
          <w:rFonts w:hint="eastAsia" w:ascii="方正楷体简体" w:hAnsi="方正楷体简体" w:eastAsia="方正楷体简体" w:cs="方正楷体简体"/>
          <w:sz w:val="32"/>
          <w:szCs w:val="32"/>
          <w:lang w:eastAsia="zh-CN"/>
        </w:rPr>
        <w:t>五</w:t>
      </w:r>
      <w:r>
        <w:rPr>
          <w:rFonts w:hint="eastAsia" w:ascii="方正楷体简体" w:hAnsi="方正楷体简体" w:eastAsia="方正楷体简体" w:cs="方正楷体简体"/>
          <w:sz w:val="32"/>
          <w:szCs w:val="32"/>
        </w:rPr>
        <w:t>条</w:t>
      </w:r>
      <w:r>
        <w:rPr>
          <w:rFonts w:hint="eastAsia" w:eastAsia="仿宋_GB2312"/>
          <w:sz w:val="32"/>
          <w:szCs w:val="32"/>
        </w:rPr>
        <w:t xml:space="preserve">  除国家另有规定外，市级行政事业单位国有资产处置收入，应当在扣除相关税金、资产评估费、拍卖佣金等费用后，按照政府非税收入和国库集中收缴管理有关规定及时上缴国库。土地使用权转让收益以及占地补偿收益，按照有关规定上缴国库</w:t>
      </w:r>
      <w:r>
        <w:rPr>
          <w:rFonts w:hint="eastAsia" w:eastAsia="仿宋_GB2312"/>
          <w:sz w:val="32"/>
          <w:szCs w:val="32"/>
          <w:lang w:eastAsia="zh-CN"/>
        </w:rPr>
        <w:t>，纳入财政预算，实行“收支两条线”管理。</w:t>
      </w:r>
    </w:p>
    <w:p>
      <w:pPr>
        <w:pStyle w:val="8"/>
        <w:keepNext w:val="0"/>
        <w:keepLines w:val="0"/>
        <w:pageBreakBefore w:val="0"/>
        <w:widowControl w:val="0"/>
        <w:kinsoku/>
        <w:wordWrap/>
        <w:topLinePunct w:val="0"/>
        <w:autoSpaceDE/>
        <w:bidi w:val="0"/>
        <w:spacing w:line="560" w:lineRule="exact"/>
        <w:textAlignment w:val="auto"/>
        <w:rPr>
          <w:rFonts w:ascii="仿宋_GB2312" w:eastAsia="仿宋_GB2312" w:cs="仿宋_GB2312"/>
          <w:sz w:val="32"/>
          <w:szCs w:val="32"/>
        </w:rPr>
      </w:pPr>
    </w:p>
    <w:p>
      <w:pPr>
        <w:pStyle w:val="8"/>
        <w:keepNext w:val="0"/>
        <w:keepLines w:val="0"/>
        <w:pageBreakBefore w:val="0"/>
        <w:widowControl w:val="0"/>
        <w:kinsoku/>
        <w:wordWrap/>
        <w:topLinePunct w:val="0"/>
        <w:autoSpaceDE/>
        <w:bidi w:val="0"/>
        <w:spacing w:line="560" w:lineRule="exact"/>
        <w:ind w:firstLine="640"/>
        <w:jc w:val="center"/>
        <w:textAlignment w:val="auto"/>
        <w:rPr>
          <w:rFonts w:ascii="仿宋_GB2312" w:eastAsia="仿宋_GB2312" w:cs="仿宋_GB2312"/>
          <w:sz w:val="32"/>
          <w:szCs w:val="32"/>
        </w:rPr>
      </w:pPr>
      <w:r>
        <w:rPr>
          <w:rFonts w:hint="eastAsia" w:ascii="黑体" w:eastAsia="黑体" w:cs="黑体"/>
          <w:sz w:val="32"/>
          <w:szCs w:val="32"/>
        </w:rPr>
        <w:t>第</w:t>
      </w:r>
      <w:r>
        <w:rPr>
          <w:rFonts w:hint="eastAsia" w:ascii="黑体" w:eastAsia="黑体" w:cs="黑体"/>
          <w:sz w:val="32"/>
          <w:szCs w:val="32"/>
          <w:lang w:eastAsia="zh-CN"/>
        </w:rPr>
        <w:t>五</w:t>
      </w:r>
      <w:r>
        <w:rPr>
          <w:rFonts w:hint="eastAsia" w:ascii="黑体" w:eastAsia="黑体" w:cs="黑体"/>
          <w:sz w:val="32"/>
          <w:szCs w:val="32"/>
        </w:rPr>
        <w:t>章 监督检查和法律责任</w:t>
      </w:r>
    </w:p>
    <w:p>
      <w:pPr>
        <w:pStyle w:val="8"/>
        <w:keepNext w:val="0"/>
        <w:keepLines w:val="0"/>
        <w:pageBreakBefore w:val="0"/>
        <w:widowControl w:val="0"/>
        <w:kinsoku/>
        <w:wordWrap/>
        <w:topLinePunct w:val="0"/>
        <w:autoSpaceDE/>
        <w:bidi w:val="0"/>
        <w:spacing w:line="560" w:lineRule="exact"/>
        <w:ind w:firstLine="640"/>
        <w:textAlignment w:val="auto"/>
        <w:rPr>
          <w:rFonts w:ascii="仿宋_GB2312" w:eastAsia="仿宋_GB2312" w:cs="仿宋_GB2312"/>
          <w:sz w:val="32"/>
          <w:szCs w:val="32"/>
        </w:rPr>
      </w:pPr>
      <w:r>
        <w:rPr>
          <w:rFonts w:hint="eastAsia" w:ascii="楷体_GB2312" w:eastAsia="楷体_GB2312" w:cs="楷体_GB2312"/>
          <w:sz w:val="32"/>
          <w:szCs w:val="32"/>
        </w:rPr>
        <w:t xml:space="preserve"> </w:t>
      </w:r>
      <w:r>
        <w:rPr>
          <w:rFonts w:hint="eastAsia" w:ascii="仿宋_GB2312" w:eastAsia="仿宋_GB2312" w:cs="仿宋_GB2312"/>
          <w:sz w:val="32"/>
          <w:szCs w:val="32"/>
        </w:rPr>
        <w:t xml:space="preserve">        </w:t>
      </w:r>
    </w:p>
    <w:p>
      <w:pPr>
        <w:pStyle w:val="8"/>
        <w:keepNext w:val="0"/>
        <w:keepLines w:val="0"/>
        <w:pageBreakBefore w:val="0"/>
        <w:widowControl w:val="0"/>
        <w:kinsoku/>
        <w:wordWrap/>
        <w:topLinePunct w:val="0"/>
        <w:autoSpaceDE/>
        <w:bidi w:val="0"/>
        <w:spacing w:line="560" w:lineRule="exact"/>
        <w:ind w:firstLine="640"/>
        <w:textAlignment w:val="auto"/>
        <w:rPr>
          <w:rFonts w:hint="eastAsia" w:ascii="仿宋_GB2312" w:eastAsia="仿宋_GB2312" w:cs="仿宋_GB2312"/>
          <w:sz w:val="32"/>
          <w:szCs w:val="32"/>
        </w:rPr>
      </w:pPr>
      <w:r>
        <w:rPr>
          <w:rFonts w:hint="eastAsia" w:ascii="楷体_GB2312" w:hAnsi="楷体_GB2312" w:eastAsia="楷体_GB2312" w:cs="楷体_GB2312"/>
          <w:sz w:val="32"/>
          <w:szCs w:val="32"/>
        </w:rPr>
        <w:t>第三十</w:t>
      </w:r>
      <w:r>
        <w:rPr>
          <w:rFonts w:hint="eastAsia" w:ascii="楷体_GB2312" w:hAnsi="楷体_GB2312" w:eastAsia="楷体_GB2312" w:cs="楷体_GB2312"/>
          <w:sz w:val="32"/>
          <w:szCs w:val="32"/>
          <w:lang w:eastAsia="zh-CN"/>
        </w:rPr>
        <w:t>六</w:t>
      </w:r>
      <w:r>
        <w:rPr>
          <w:rFonts w:hint="eastAsia" w:ascii="楷体_GB2312" w:hAnsi="楷体_GB2312" w:eastAsia="楷体_GB2312" w:cs="楷体_GB2312"/>
          <w:sz w:val="32"/>
          <w:szCs w:val="32"/>
        </w:rPr>
        <w:t>条</w:t>
      </w:r>
      <w:r>
        <w:rPr>
          <w:rFonts w:hint="eastAsia" w:ascii="黑体" w:eastAsia="黑体" w:cs="楷体_GB2312"/>
          <w:sz w:val="32"/>
          <w:szCs w:val="32"/>
        </w:rPr>
        <w:t xml:space="preserve">  </w:t>
      </w:r>
      <w:r>
        <w:rPr>
          <w:rFonts w:hint="eastAsia" w:ascii="仿宋_GB2312" w:eastAsia="仿宋_GB2312" w:cs="仿宋_GB2312"/>
          <w:sz w:val="32"/>
          <w:szCs w:val="32"/>
          <w:lang w:eastAsia="zh-CN"/>
        </w:rPr>
        <w:t>财政部门</w:t>
      </w:r>
      <w:r>
        <w:rPr>
          <w:rFonts w:hint="eastAsia" w:ascii="仿宋_GB2312" w:eastAsia="仿宋_GB2312" w:cs="仿宋_GB2312"/>
          <w:sz w:val="32"/>
          <w:szCs w:val="32"/>
        </w:rPr>
        <w:t>对市级行政事业单位国有资产处置情况进行监督检查。</w:t>
      </w:r>
    </w:p>
    <w:p>
      <w:pPr>
        <w:pStyle w:val="8"/>
        <w:keepNext w:val="0"/>
        <w:keepLines w:val="0"/>
        <w:pageBreakBefore w:val="0"/>
        <w:widowControl w:val="0"/>
        <w:kinsoku/>
        <w:wordWrap/>
        <w:topLinePunct w:val="0"/>
        <w:autoSpaceDE/>
        <w:bidi w:val="0"/>
        <w:spacing w:line="560" w:lineRule="exact"/>
        <w:ind w:firstLine="640"/>
        <w:textAlignment w:val="auto"/>
        <w:rPr>
          <w:rFonts w:hint="eastAsia" w:ascii="仿宋_GB2312" w:eastAsia="仿宋_GB2312" w:cs="仿宋_GB2312"/>
          <w:sz w:val="32"/>
          <w:szCs w:val="32"/>
        </w:rPr>
      </w:pPr>
      <w:r>
        <w:rPr>
          <w:rFonts w:hint="eastAsia" w:ascii="仿宋_GB2312" w:eastAsia="仿宋_GB2312" w:cs="仿宋_GB2312"/>
          <w:sz w:val="32"/>
          <w:szCs w:val="32"/>
        </w:rPr>
        <w:t>主管部门应当切实履行国有资产监管职责，定期或者不定期对所属行政事业单位国有资产处置情况进行监督检查。</w:t>
      </w:r>
    </w:p>
    <w:p>
      <w:pPr>
        <w:pStyle w:val="8"/>
        <w:keepNext w:val="0"/>
        <w:keepLines w:val="0"/>
        <w:pageBreakBefore w:val="0"/>
        <w:widowControl w:val="0"/>
        <w:kinsoku/>
        <w:wordWrap/>
        <w:topLinePunct w:val="0"/>
        <w:autoSpaceDE/>
        <w:bidi w:val="0"/>
        <w:spacing w:line="560" w:lineRule="exact"/>
        <w:ind w:firstLine="640"/>
        <w:textAlignment w:val="auto"/>
        <w:rPr>
          <w:rFonts w:ascii="仿宋_GB2312" w:eastAsia="仿宋_GB2312" w:cs="仿宋_GB2312"/>
          <w:sz w:val="32"/>
          <w:szCs w:val="32"/>
        </w:rPr>
      </w:pPr>
      <w:r>
        <w:rPr>
          <w:rFonts w:hint="eastAsia" w:ascii="仿宋_GB2312" w:eastAsia="仿宋_GB2312" w:cs="仿宋_GB2312"/>
          <w:sz w:val="32"/>
          <w:szCs w:val="32"/>
          <w:lang w:eastAsia="zh-CN"/>
        </w:rPr>
        <w:t>市级</w:t>
      </w:r>
      <w:r>
        <w:rPr>
          <w:rFonts w:hint="eastAsia" w:ascii="仿宋_GB2312" w:eastAsia="仿宋_GB2312" w:cs="仿宋_GB2312"/>
          <w:sz w:val="32"/>
          <w:szCs w:val="32"/>
        </w:rPr>
        <w:t>行政事业单位要落实国有资产管理主体责任，建立和完善资产内部控制管理制度，定期对本单位国有资产处置情况开展自查。</w:t>
      </w:r>
    </w:p>
    <w:p>
      <w:pPr>
        <w:pStyle w:val="8"/>
        <w:keepNext w:val="0"/>
        <w:keepLines w:val="0"/>
        <w:pageBreakBefore w:val="0"/>
        <w:widowControl w:val="0"/>
        <w:kinsoku/>
        <w:wordWrap/>
        <w:topLinePunct w:val="0"/>
        <w:autoSpaceDE/>
        <w:bidi w:val="0"/>
        <w:spacing w:line="560" w:lineRule="exact"/>
        <w:ind w:firstLine="627"/>
        <w:textAlignment w:val="auto"/>
        <w:rPr>
          <w:rFonts w:ascii="仿宋_GB2312" w:eastAsia="仿宋_GB2312" w:cs="仿宋_GB2312"/>
          <w:sz w:val="32"/>
          <w:szCs w:val="32"/>
        </w:rPr>
      </w:pPr>
      <w:r>
        <w:rPr>
          <w:rFonts w:hint="eastAsia" w:ascii="楷体_GB2312" w:hAnsi="楷体_GB2312" w:eastAsia="楷体_GB2312" w:cs="楷体_GB2312"/>
          <w:sz w:val="32"/>
          <w:szCs w:val="32"/>
        </w:rPr>
        <w:t>第</w:t>
      </w:r>
      <w:r>
        <w:rPr>
          <w:rFonts w:hint="eastAsia" w:ascii="楷体_GB2312" w:hAnsi="楷体_GB2312" w:eastAsia="楷体_GB2312" w:cs="楷体_GB2312"/>
          <w:sz w:val="32"/>
          <w:szCs w:val="32"/>
          <w:lang w:eastAsia="zh-CN"/>
        </w:rPr>
        <w:t>三</w:t>
      </w:r>
      <w:r>
        <w:rPr>
          <w:rFonts w:hint="eastAsia" w:ascii="楷体_GB2312" w:hAnsi="楷体_GB2312" w:eastAsia="楷体_GB2312" w:cs="楷体_GB2312"/>
          <w:sz w:val="32"/>
          <w:szCs w:val="32"/>
        </w:rPr>
        <w:t>十</w:t>
      </w:r>
      <w:r>
        <w:rPr>
          <w:rFonts w:hint="eastAsia" w:ascii="楷体_GB2312" w:hAnsi="楷体_GB2312" w:eastAsia="楷体_GB2312" w:cs="楷体_GB2312"/>
          <w:sz w:val="32"/>
          <w:szCs w:val="32"/>
          <w:lang w:eastAsia="zh-CN"/>
        </w:rPr>
        <w:t>七</w:t>
      </w:r>
      <w:r>
        <w:rPr>
          <w:rFonts w:hint="eastAsia" w:ascii="楷体_GB2312" w:hAnsi="楷体_GB2312" w:eastAsia="楷体_GB2312" w:cs="楷体_GB2312"/>
          <w:sz w:val="32"/>
          <w:szCs w:val="32"/>
        </w:rPr>
        <w:t>条</w:t>
      </w:r>
      <w:r>
        <w:rPr>
          <w:rFonts w:hint="eastAsia" w:ascii="黑体" w:eastAsia="黑体" w:cs="楷体_GB2312"/>
          <w:sz w:val="32"/>
          <w:szCs w:val="32"/>
        </w:rPr>
        <w:t xml:space="preserve"> </w:t>
      </w:r>
      <w:r>
        <w:rPr>
          <w:rFonts w:hint="eastAsia" w:ascii="仿宋_GB2312" w:eastAsia="仿宋_GB2312" w:cs="仿宋_GB2312"/>
          <w:sz w:val="32"/>
          <w:szCs w:val="32"/>
        </w:rPr>
        <w:t xml:space="preserve"> </w:t>
      </w:r>
      <w:r>
        <w:rPr>
          <w:rFonts w:hint="eastAsia" w:ascii="仿宋_GB2312" w:eastAsia="仿宋_GB2312" w:cs="仿宋_GB2312"/>
          <w:sz w:val="32"/>
          <w:szCs w:val="32"/>
          <w:lang w:eastAsia="zh-CN"/>
        </w:rPr>
        <w:t>财政部门</w:t>
      </w:r>
      <w:r>
        <w:rPr>
          <w:rFonts w:hint="eastAsia" w:ascii="仿宋_GB2312" w:eastAsia="仿宋_GB2312" w:cs="仿宋_GB2312"/>
          <w:sz w:val="32"/>
          <w:szCs w:val="32"/>
        </w:rPr>
        <w:t>、主管部门、市级行政事业单位及其工作人员在国有资产处置管理工作中，存在违反本办法规定的行为，以及其他滥用职权、玩忽职守、徇私舞弊等违法违纪行为的，依照《中华人民共和国公务员法》、《中华人民共和国监察法》、《行政事业性国有资产管理条例》等国家有关规定追究责任；构成犯罪的，依法追究刑事责任。</w:t>
      </w:r>
    </w:p>
    <w:p>
      <w:pPr>
        <w:pStyle w:val="8"/>
        <w:keepNext w:val="0"/>
        <w:keepLines w:val="0"/>
        <w:pageBreakBefore w:val="0"/>
        <w:widowControl w:val="0"/>
        <w:kinsoku/>
        <w:wordWrap/>
        <w:topLinePunct w:val="0"/>
        <w:autoSpaceDE/>
        <w:autoSpaceDN w:val="0"/>
        <w:bidi w:val="0"/>
        <w:spacing w:line="560" w:lineRule="exact"/>
        <w:ind w:firstLine="640"/>
        <w:textAlignment w:val="auto"/>
        <w:rPr>
          <w:rFonts w:hint="eastAsia" w:ascii="仿宋_GB2312" w:eastAsia="仿宋_GB2312" w:cs="仿宋_GB2312"/>
          <w:sz w:val="32"/>
          <w:szCs w:val="32"/>
        </w:rPr>
      </w:pPr>
      <w:r>
        <w:rPr>
          <w:rFonts w:hint="eastAsia" w:ascii="楷体_GB2312" w:hAnsi="楷体_GB2312" w:eastAsia="楷体_GB2312" w:cs="楷体_GB2312"/>
          <w:sz w:val="32"/>
          <w:szCs w:val="32"/>
        </w:rPr>
        <w:t>第</w:t>
      </w:r>
      <w:r>
        <w:rPr>
          <w:rFonts w:hint="eastAsia" w:ascii="楷体_GB2312" w:hAnsi="楷体_GB2312" w:eastAsia="楷体_GB2312" w:cs="楷体_GB2312"/>
          <w:sz w:val="32"/>
          <w:szCs w:val="32"/>
          <w:lang w:eastAsia="zh-CN"/>
        </w:rPr>
        <w:t>三</w:t>
      </w:r>
      <w:r>
        <w:rPr>
          <w:rFonts w:hint="eastAsia" w:ascii="楷体_GB2312" w:hAnsi="楷体_GB2312" w:eastAsia="楷体_GB2312" w:cs="楷体_GB2312"/>
          <w:sz w:val="32"/>
          <w:szCs w:val="32"/>
        </w:rPr>
        <w:t>十</w:t>
      </w:r>
      <w:r>
        <w:rPr>
          <w:rFonts w:hint="eastAsia" w:ascii="楷体_GB2312" w:hAnsi="楷体_GB2312" w:eastAsia="楷体_GB2312" w:cs="楷体_GB2312"/>
          <w:sz w:val="32"/>
          <w:szCs w:val="32"/>
          <w:lang w:eastAsia="zh-CN"/>
        </w:rPr>
        <w:t>八</w:t>
      </w:r>
      <w:r>
        <w:rPr>
          <w:rFonts w:hint="eastAsia" w:ascii="楷体_GB2312" w:hAnsi="楷体_GB2312" w:eastAsia="楷体_GB2312" w:cs="楷体_GB2312"/>
          <w:sz w:val="32"/>
          <w:szCs w:val="32"/>
        </w:rPr>
        <w:t xml:space="preserve">条 </w:t>
      </w:r>
      <w:r>
        <w:rPr>
          <w:rFonts w:hint="eastAsia" w:ascii="仿宋_GB2312" w:eastAsia="仿宋_GB2312" w:cs="仿宋_GB2312"/>
          <w:sz w:val="32"/>
          <w:szCs w:val="32"/>
        </w:rPr>
        <w:t xml:space="preserve"> 主管部门及其所属行政事业单位在国有资产处置过程中有下列情形之一的，依纪依法追究相关人员责任：</w:t>
      </w:r>
    </w:p>
    <w:p>
      <w:pPr>
        <w:pStyle w:val="8"/>
        <w:keepNext w:val="0"/>
        <w:keepLines w:val="0"/>
        <w:pageBreakBefore w:val="0"/>
        <w:widowControl w:val="0"/>
        <w:kinsoku/>
        <w:wordWrap/>
        <w:topLinePunct w:val="0"/>
        <w:autoSpaceDE/>
        <w:autoSpaceDN w:val="0"/>
        <w:bidi w:val="0"/>
        <w:spacing w:line="560" w:lineRule="exact"/>
        <w:ind w:firstLine="640"/>
        <w:textAlignment w:val="auto"/>
        <w:rPr>
          <w:rFonts w:hint="eastAsia" w:ascii="仿宋_GB2312" w:eastAsia="仿宋_GB2312" w:cs="仿宋_GB2312"/>
          <w:sz w:val="32"/>
          <w:szCs w:val="32"/>
        </w:rPr>
      </w:pPr>
      <w:r>
        <w:rPr>
          <w:rFonts w:hint="eastAsia" w:ascii="仿宋_GB2312" w:eastAsia="仿宋_GB2312" w:cs="仿宋_GB2312"/>
          <w:sz w:val="32"/>
          <w:szCs w:val="32"/>
        </w:rPr>
        <w:t>（一）未按照规定经集体决策或者履行审批程序，擅自越权对规定限额以上的国有资产进行处置；</w:t>
      </w:r>
    </w:p>
    <w:p>
      <w:pPr>
        <w:pStyle w:val="8"/>
        <w:keepNext w:val="0"/>
        <w:keepLines w:val="0"/>
        <w:pageBreakBefore w:val="0"/>
        <w:widowControl w:val="0"/>
        <w:kinsoku/>
        <w:wordWrap/>
        <w:topLinePunct w:val="0"/>
        <w:autoSpaceDE/>
        <w:autoSpaceDN w:val="0"/>
        <w:bidi w:val="0"/>
        <w:spacing w:line="560" w:lineRule="exact"/>
        <w:ind w:firstLine="640"/>
        <w:textAlignment w:val="auto"/>
        <w:rPr>
          <w:rFonts w:hint="eastAsia" w:ascii="仿宋_GB2312" w:eastAsia="仿宋_GB2312" w:cs="仿宋_GB2312"/>
          <w:sz w:val="32"/>
          <w:szCs w:val="32"/>
        </w:rPr>
      </w:pPr>
      <w:r>
        <w:rPr>
          <w:rFonts w:hint="eastAsia" w:ascii="仿宋_GB2312" w:eastAsia="仿宋_GB2312" w:cs="仿宋_GB2312"/>
          <w:sz w:val="32"/>
          <w:szCs w:val="32"/>
        </w:rPr>
        <w:t>（二）未按照规定办理国有资产处置手续，对不符合规定的申报处置材料予以审批；</w:t>
      </w:r>
    </w:p>
    <w:p>
      <w:pPr>
        <w:pStyle w:val="8"/>
        <w:keepNext w:val="0"/>
        <w:keepLines w:val="0"/>
        <w:pageBreakBefore w:val="0"/>
        <w:widowControl w:val="0"/>
        <w:kinsoku/>
        <w:wordWrap/>
        <w:topLinePunct w:val="0"/>
        <w:autoSpaceDE/>
        <w:autoSpaceDN w:val="0"/>
        <w:bidi w:val="0"/>
        <w:spacing w:line="560" w:lineRule="exact"/>
        <w:ind w:firstLine="640"/>
        <w:textAlignment w:val="auto"/>
        <w:rPr>
          <w:rFonts w:hint="eastAsia" w:ascii="仿宋_GB2312" w:eastAsia="仿宋_GB2312" w:cs="仿宋_GB2312"/>
          <w:sz w:val="32"/>
          <w:szCs w:val="32"/>
        </w:rPr>
      </w:pPr>
      <w:r>
        <w:rPr>
          <w:rFonts w:hint="eastAsia" w:ascii="仿宋_GB2312" w:eastAsia="仿宋_GB2312" w:cs="仿宋_GB2312"/>
          <w:sz w:val="32"/>
          <w:szCs w:val="32"/>
        </w:rPr>
        <w:t>（三）采用弄虚作假等方式低价处置国有资产；</w:t>
      </w:r>
    </w:p>
    <w:p>
      <w:pPr>
        <w:pStyle w:val="8"/>
        <w:keepNext w:val="0"/>
        <w:keepLines w:val="0"/>
        <w:pageBreakBefore w:val="0"/>
        <w:widowControl w:val="0"/>
        <w:kinsoku/>
        <w:wordWrap/>
        <w:topLinePunct w:val="0"/>
        <w:autoSpaceDE/>
        <w:autoSpaceDN w:val="0"/>
        <w:bidi w:val="0"/>
        <w:spacing w:line="560" w:lineRule="exact"/>
        <w:ind w:firstLine="640"/>
        <w:textAlignment w:val="auto"/>
        <w:rPr>
          <w:rFonts w:hint="eastAsia" w:ascii="仿宋_GB2312" w:eastAsia="仿宋_GB2312" w:cs="仿宋_GB2312"/>
          <w:sz w:val="32"/>
          <w:szCs w:val="32"/>
        </w:rPr>
      </w:pPr>
      <w:r>
        <w:rPr>
          <w:rFonts w:hint="eastAsia" w:ascii="仿宋_GB2312" w:eastAsia="仿宋_GB2312" w:cs="仿宋_GB2312"/>
          <w:sz w:val="32"/>
          <w:szCs w:val="32"/>
        </w:rPr>
        <w:t>（四）截留国有资产处置收入；</w:t>
      </w:r>
    </w:p>
    <w:p>
      <w:pPr>
        <w:pStyle w:val="8"/>
        <w:keepNext w:val="0"/>
        <w:keepLines w:val="0"/>
        <w:pageBreakBefore w:val="0"/>
        <w:widowControl w:val="0"/>
        <w:kinsoku/>
        <w:wordWrap/>
        <w:topLinePunct w:val="0"/>
        <w:autoSpaceDE/>
        <w:autoSpaceDN w:val="0"/>
        <w:bidi w:val="0"/>
        <w:spacing w:line="560" w:lineRule="exact"/>
        <w:ind w:firstLine="640"/>
        <w:textAlignment w:val="auto"/>
        <w:rPr>
          <w:rFonts w:hint="eastAsia" w:ascii="仿宋_GB2312" w:eastAsia="仿宋_GB2312" w:cs="仿宋_GB2312"/>
          <w:sz w:val="32"/>
          <w:szCs w:val="32"/>
        </w:rPr>
      </w:pPr>
      <w:r>
        <w:rPr>
          <w:rFonts w:hint="eastAsia" w:ascii="仿宋_GB2312" w:eastAsia="仿宋_GB2312" w:cs="仿宋_GB2312"/>
          <w:sz w:val="32"/>
          <w:szCs w:val="32"/>
        </w:rPr>
        <w:t>（五）未按照规定评估国有资产导致国家利益损失；</w:t>
      </w:r>
    </w:p>
    <w:p>
      <w:pPr>
        <w:pStyle w:val="8"/>
        <w:keepNext w:val="0"/>
        <w:keepLines w:val="0"/>
        <w:pageBreakBefore w:val="0"/>
        <w:widowControl w:val="0"/>
        <w:kinsoku/>
        <w:wordWrap/>
        <w:topLinePunct w:val="0"/>
        <w:autoSpaceDE/>
        <w:autoSpaceDN w:val="0"/>
        <w:bidi w:val="0"/>
        <w:spacing w:line="560" w:lineRule="exact"/>
        <w:ind w:firstLine="640"/>
        <w:textAlignment w:val="auto"/>
        <w:rPr>
          <w:rFonts w:hint="eastAsia" w:ascii="仿宋_GB2312" w:eastAsia="仿宋_GB2312" w:cs="仿宋_GB2312"/>
          <w:sz w:val="32"/>
          <w:szCs w:val="32"/>
        </w:rPr>
      </w:pPr>
      <w:r>
        <w:rPr>
          <w:rFonts w:hint="eastAsia" w:ascii="仿宋_GB2312" w:eastAsia="仿宋_GB2312" w:cs="仿宋_GB2312"/>
          <w:sz w:val="32"/>
          <w:szCs w:val="32"/>
        </w:rPr>
        <w:t>（六）其他造成单位国有资产损失的行为。</w:t>
      </w:r>
    </w:p>
    <w:p>
      <w:pPr>
        <w:pStyle w:val="8"/>
        <w:keepNext w:val="0"/>
        <w:keepLines w:val="0"/>
        <w:pageBreakBefore w:val="0"/>
        <w:widowControl w:val="0"/>
        <w:kinsoku/>
        <w:wordWrap/>
        <w:topLinePunct w:val="0"/>
        <w:autoSpaceDE/>
        <w:autoSpaceDN w:val="0"/>
        <w:bidi w:val="0"/>
        <w:spacing w:line="560" w:lineRule="exact"/>
        <w:ind w:firstLine="640"/>
        <w:textAlignment w:val="auto"/>
        <w:rPr>
          <w:rFonts w:ascii="仿宋_GB2312" w:eastAsia="仿宋_GB2312" w:cs="仿宋_GB2312"/>
          <w:sz w:val="32"/>
          <w:szCs w:val="32"/>
        </w:rPr>
      </w:pPr>
    </w:p>
    <w:p>
      <w:pPr>
        <w:pStyle w:val="8"/>
        <w:keepNext w:val="0"/>
        <w:keepLines w:val="0"/>
        <w:pageBreakBefore w:val="0"/>
        <w:widowControl w:val="0"/>
        <w:kinsoku/>
        <w:wordWrap/>
        <w:topLinePunct w:val="0"/>
        <w:autoSpaceDE/>
        <w:autoSpaceDN w:val="0"/>
        <w:bidi w:val="0"/>
        <w:spacing w:line="560" w:lineRule="exact"/>
        <w:textAlignment w:val="auto"/>
        <w:rPr>
          <w:rFonts w:ascii="黑体" w:eastAsia="黑体" w:cs="黑体"/>
          <w:sz w:val="32"/>
          <w:szCs w:val="32"/>
        </w:rPr>
      </w:pPr>
      <w:r>
        <w:rPr>
          <w:rFonts w:hint="eastAsia" w:ascii="仿宋_GB2312" w:eastAsia="仿宋_GB2312" w:cs="仿宋_GB2312"/>
          <w:sz w:val="32"/>
          <w:szCs w:val="32"/>
        </w:rPr>
        <w:t xml:space="preserve">                     </w:t>
      </w:r>
      <w:r>
        <w:rPr>
          <w:rFonts w:hint="eastAsia" w:ascii="黑体" w:eastAsia="黑体" w:cs="黑体"/>
          <w:sz w:val="32"/>
          <w:szCs w:val="32"/>
        </w:rPr>
        <w:t>第</w:t>
      </w:r>
      <w:r>
        <w:rPr>
          <w:rFonts w:hint="eastAsia" w:ascii="黑体" w:eastAsia="黑体" w:cs="黑体"/>
          <w:sz w:val="32"/>
          <w:szCs w:val="32"/>
          <w:lang w:eastAsia="zh-CN"/>
        </w:rPr>
        <w:t>六</w:t>
      </w:r>
      <w:r>
        <w:rPr>
          <w:rFonts w:hint="eastAsia" w:ascii="黑体" w:eastAsia="黑体" w:cs="黑体"/>
          <w:sz w:val="32"/>
          <w:szCs w:val="32"/>
        </w:rPr>
        <w:t>章  附 则</w:t>
      </w:r>
    </w:p>
    <w:p>
      <w:pPr>
        <w:pStyle w:val="8"/>
        <w:keepNext w:val="0"/>
        <w:keepLines w:val="0"/>
        <w:pageBreakBefore w:val="0"/>
        <w:widowControl w:val="0"/>
        <w:kinsoku/>
        <w:wordWrap/>
        <w:topLinePunct w:val="0"/>
        <w:autoSpaceDE/>
        <w:autoSpaceDN w:val="0"/>
        <w:bidi w:val="0"/>
        <w:spacing w:line="560" w:lineRule="exact"/>
        <w:textAlignment w:val="auto"/>
        <w:rPr>
          <w:rFonts w:hint="eastAsia" w:ascii="楷体_GB2312" w:hAnsi="楷体_GB2312" w:eastAsia="楷体_GB2312" w:cs="楷体_GB2312"/>
          <w:sz w:val="32"/>
          <w:szCs w:val="32"/>
        </w:rPr>
      </w:pPr>
      <w:r>
        <w:rPr>
          <w:rFonts w:hint="eastAsia" w:ascii="黑体" w:eastAsia="黑体" w:cs="黑体"/>
          <w:sz w:val="32"/>
          <w:szCs w:val="32"/>
        </w:rPr>
        <w:t xml:space="preserve">  </w:t>
      </w:r>
      <w:r>
        <w:rPr>
          <w:rFonts w:hint="eastAsia" w:ascii="楷体_GB2312" w:hAnsi="楷体_GB2312" w:eastAsia="楷体_GB2312" w:cs="楷体_GB2312"/>
          <w:sz w:val="32"/>
          <w:szCs w:val="32"/>
        </w:rPr>
        <w:t xml:space="preserve">  </w:t>
      </w:r>
    </w:p>
    <w:p>
      <w:pPr>
        <w:keepNext w:val="0"/>
        <w:keepLines w:val="0"/>
        <w:pageBreakBefore w:val="0"/>
        <w:widowControl w:val="0"/>
        <w:kinsoku/>
        <w:wordWrap/>
        <w:overflowPunct w:val="0"/>
        <w:topLinePunct w:val="0"/>
        <w:autoSpaceDE/>
        <w:bidi w:val="0"/>
        <w:spacing w:line="360" w:lineRule="auto"/>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第三十</w:t>
      </w:r>
      <w:r>
        <w:rPr>
          <w:rFonts w:hint="eastAsia" w:ascii="方正楷体简体" w:hAnsi="方正楷体简体" w:eastAsia="方正楷体简体" w:cs="方正楷体简体"/>
          <w:sz w:val="32"/>
          <w:szCs w:val="32"/>
          <w:lang w:eastAsia="zh-CN"/>
        </w:rPr>
        <w:t>九</w:t>
      </w:r>
      <w:r>
        <w:rPr>
          <w:rFonts w:hint="eastAsia" w:ascii="方正楷体简体" w:hAnsi="方正楷体简体" w:eastAsia="方正楷体简体" w:cs="方正楷体简体"/>
          <w:sz w:val="32"/>
          <w:szCs w:val="32"/>
        </w:rPr>
        <w:t>条</w:t>
      </w:r>
      <w:r>
        <w:rPr>
          <w:rFonts w:hint="eastAsia" w:eastAsia="仿宋_GB2312"/>
          <w:sz w:val="32"/>
          <w:szCs w:val="32"/>
        </w:rPr>
        <w:t xml:space="preserve">  执行企业财务、会计制度的市级事业单位，以及市级行政事业单位所办国有及国有控股企业国有资产处置，按照企业国有资产管理有关规定执行，不适用本办法。</w:t>
      </w:r>
    </w:p>
    <w:p>
      <w:pPr>
        <w:pStyle w:val="8"/>
        <w:keepNext w:val="0"/>
        <w:keepLines w:val="0"/>
        <w:pageBreakBefore w:val="0"/>
        <w:widowControl w:val="0"/>
        <w:kinsoku/>
        <w:wordWrap/>
        <w:topLinePunct w:val="0"/>
        <w:autoSpaceDE/>
        <w:autoSpaceDN w:val="0"/>
        <w:bidi w:val="0"/>
        <w:spacing w:line="560" w:lineRule="exact"/>
        <w:ind w:firstLine="640" w:firstLineChars="200"/>
        <w:textAlignment w:val="auto"/>
        <w:rPr>
          <w:rFonts w:hint="eastAsia" w:eastAsia="仿宋_GB2312"/>
          <w:sz w:val="32"/>
          <w:szCs w:val="32"/>
        </w:rPr>
      </w:pPr>
      <w:r>
        <w:rPr>
          <w:rFonts w:hint="eastAsia" w:ascii="方正楷体简体" w:hAnsi="方正楷体简体" w:eastAsia="方正楷体简体" w:cs="方正楷体简体"/>
          <w:sz w:val="32"/>
          <w:szCs w:val="32"/>
        </w:rPr>
        <w:t>第</w:t>
      </w:r>
      <w:r>
        <w:rPr>
          <w:rFonts w:hint="eastAsia" w:ascii="楷体_GB2312" w:hAnsi="楷体_GB2312" w:eastAsia="楷体_GB2312" w:cs="楷体_GB2312"/>
          <w:sz w:val="32"/>
          <w:szCs w:val="32"/>
          <w:lang w:eastAsia="zh-CN"/>
        </w:rPr>
        <w:t>四</w:t>
      </w:r>
      <w:r>
        <w:rPr>
          <w:rFonts w:hint="eastAsia" w:ascii="楷体_GB2312" w:hAnsi="楷体_GB2312" w:eastAsia="楷体_GB2312" w:cs="楷体_GB2312"/>
          <w:sz w:val="32"/>
          <w:szCs w:val="32"/>
        </w:rPr>
        <w:t>十</w:t>
      </w:r>
      <w:r>
        <w:rPr>
          <w:rFonts w:hint="eastAsia" w:ascii="方正楷体简体" w:hAnsi="方正楷体简体" w:eastAsia="方正楷体简体" w:cs="方正楷体简体"/>
          <w:sz w:val="32"/>
          <w:szCs w:val="32"/>
        </w:rPr>
        <w:t>条</w:t>
      </w:r>
      <w:r>
        <w:rPr>
          <w:rFonts w:hint="eastAsia" w:eastAsia="仿宋_GB2312"/>
          <w:sz w:val="32"/>
          <w:szCs w:val="32"/>
        </w:rPr>
        <w:t xml:space="preserve">  公共基础设施、政府储备物资、国有文物文化等行政事业性国有资产处置，以及市级行政事业单位境外国有资产处置，按照有关规定执行。</w:t>
      </w:r>
    </w:p>
    <w:p>
      <w:pPr>
        <w:pStyle w:val="8"/>
        <w:keepNext w:val="0"/>
        <w:keepLines w:val="0"/>
        <w:pageBreakBefore w:val="0"/>
        <w:widowControl w:val="0"/>
        <w:kinsoku/>
        <w:wordWrap/>
        <w:topLinePunct w:val="0"/>
        <w:autoSpaceDE/>
        <w:bidi w:val="0"/>
        <w:spacing w:line="605" w:lineRule="atLeast"/>
        <w:ind w:firstLine="627"/>
        <w:textAlignment w:val="auto"/>
        <w:rPr>
          <w:rFonts w:hint="eastAsia" w:eastAsia="仿宋_GB2312"/>
          <w:sz w:val="32"/>
          <w:szCs w:val="32"/>
        </w:rPr>
      </w:pPr>
      <w:r>
        <w:rPr>
          <w:rFonts w:hint="eastAsia" w:ascii="楷体_GB2312" w:hAnsi="楷体_GB2312" w:eastAsia="楷体_GB2312" w:cs="楷体_GB2312"/>
          <w:sz w:val="32"/>
          <w:szCs w:val="32"/>
        </w:rPr>
        <w:t>第</w:t>
      </w:r>
      <w:r>
        <w:rPr>
          <w:rFonts w:hint="eastAsia" w:ascii="楷体_GB2312" w:hAnsi="楷体_GB2312" w:eastAsia="楷体_GB2312" w:cs="楷体_GB2312"/>
          <w:sz w:val="32"/>
          <w:szCs w:val="32"/>
          <w:lang w:eastAsia="zh-CN"/>
        </w:rPr>
        <w:t>四</w:t>
      </w:r>
      <w:r>
        <w:rPr>
          <w:rFonts w:hint="eastAsia" w:ascii="楷体_GB2312" w:hAnsi="楷体_GB2312" w:eastAsia="楷体_GB2312" w:cs="楷体_GB2312"/>
          <w:sz w:val="32"/>
          <w:szCs w:val="32"/>
        </w:rPr>
        <w:t>十</w:t>
      </w:r>
      <w:r>
        <w:rPr>
          <w:rFonts w:hint="eastAsia" w:ascii="楷体_GB2312" w:hAnsi="楷体_GB2312" w:eastAsia="楷体_GB2312" w:cs="楷体_GB2312"/>
          <w:sz w:val="32"/>
          <w:szCs w:val="32"/>
          <w:lang w:eastAsia="zh-CN"/>
        </w:rPr>
        <w:t>一</w:t>
      </w:r>
      <w:r>
        <w:rPr>
          <w:rFonts w:hint="eastAsia" w:ascii="楷体_GB2312" w:hAnsi="楷体_GB2312" w:eastAsia="楷体_GB2312" w:cs="楷体_GB2312"/>
          <w:sz w:val="32"/>
          <w:szCs w:val="32"/>
        </w:rPr>
        <w:t>条</w:t>
      </w:r>
      <w:r>
        <w:rPr>
          <w:rFonts w:hint="eastAsia" w:ascii="黑体" w:eastAsia="黑体" w:cs="楷体_GB2312"/>
          <w:sz w:val="32"/>
          <w:szCs w:val="32"/>
        </w:rPr>
        <w:t xml:space="preserve">  </w:t>
      </w:r>
      <w:r>
        <w:rPr>
          <w:rFonts w:hint="eastAsia" w:eastAsia="仿宋_GB2312"/>
          <w:sz w:val="32"/>
          <w:szCs w:val="32"/>
        </w:rPr>
        <w:t>涉密国有资产的处置，按照国家有关保密规定办理。人民防空国有战备资产处置，按照《中华人民共和国人民防空法》的规定办理。</w:t>
      </w:r>
    </w:p>
    <w:p>
      <w:pPr>
        <w:pStyle w:val="8"/>
        <w:keepNext w:val="0"/>
        <w:keepLines w:val="0"/>
        <w:pageBreakBefore w:val="0"/>
        <w:widowControl w:val="0"/>
        <w:kinsoku/>
        <w:wordWrap/>
        <w:topLinePunct w:val="0"/>
        <w:autoSpaceDE/>
        <w:bidi w:val="0"/>
        <w:spacing w:line="605" w:lineRule="atLeast"/>
        <w:ind w:firstLine="627"/>
        <w:textAlignment w:val="auto"/>
        <w:rPr>
          <w:rFonts w:hint="eastAsia" w:ascii="仿宋_GB2312" w:eastAsia="仿宋_GB2312" w:cs="仿宋_GB2312"/>
          <w:sz w:val="32"/>
          <w:szCs w:val="32"/>
        </w:rPr>
      </w:pPr>
      <w:r>
        <w:rPr>
          <w:rFonts w:hint="eastAsia" w:ascii="楷体_GB2312" w:hAnsi="楷体_GB2312" w:eastAsia="楷体_GB2312" w:cs="楷体_GB2312"/>
          <w:sz w:val="32"/>
          <w:szCs w:val="32"/>
        </w:rPr>
        <w:t>第</w:t>
      </w:r>
      <w:r>
        <w:rPr>
          <w:rFonts w:hint="eastAsia" w:ascii="楷体_GB2312" w:hAnsi="楷体_GB2312" w:eastAsia="楷体_GB2312" w:cs="楷体_GB2312"/>
          <w:sz w:val="32"/>
          <w:szCs w:val="32"/>
          <w:lang w:eastAsia="zh-CN"/>
        </w:rPr>
        <w:t>四</w:t>
      </w:r>
      <w:r>
        <w:rPr>
          <w:rFonts w:hint="eastAsia" w:ascii="楷体_GB2312" w:hAnsi="楷体_GB2312" w:eastAsia="楷体_GB2312" w:cs="楷体_GB2312"/>
          <w:sz w:val="32"/>
          <w:szCs w:val="32"/>
        </w:rPr>
        <w:t>十</w:t>
      </w:r>
      <w:r>
        <w:rPr>
          <w:rFonts w:hint="eastAsia" w:ascii="楷体_GB2312" w:hAnsi="楷体_GB2312" w:eastAsia="楷体_GB2312" w:cs="楷体_GB2312"/>
          <w:sz w:val="32"/>
          <w:szCs w:val="32"/>
          <w:lang w:eastAsia="zh-CN"/>
        </w:rPr>
        <w:t>二</w:t>
      </w:r>
      <w:r>
        <w:rPr>
          <w:rFonts w:hint="eastAsia" w:ascii="楷体_GB2312" w:hAnsi="楷体_GB2312" w:eastAsia="楷体_GB2312" w:cs="楷体_GB2312"/>
          <w:sz w:val="32"/>
          <w:szCs w:val="32"/>
        </w:rPr>
        <w:t>条</w:t>
      </w:r>
      <w:r>
        <w:rPr>
          <w:rFonts w:hint="eastAsia" w:ascii="黑体" w:eastAsia="黑体" w:cs="楷体_GB2312"/>
          <w:sz w:val="32"/>
          <w:szCs w:val="32"/>
        </w:rPr>
        <w:t xml:space="preserve"> </w:t>
      </w:r>
      <w:r>
        <w:rPr>
          <w:rFonts w:hint="eastAsia" w:ascii="仿宋_GB2312" w:eastAsia="仿宋_GB2312" w:cs="仿宋_GB2312"/>
          <w:sz w:val="32"/>
          <w:szCs w:val="32"/>
        </w:rPr>
        <w:t xml:space="preserve"> </w:t>
      </w:r>
      <w:r>
        <w:rPr>
          <w:rFonts w:hint="eastAsia" w:ascii="仿宋_GB2312" w:eastAsia="仿宋_GB2312" w:cs="仿宋_GB2312"/>
          <w:sz w:val="32"/>
          <w:szCs w:val="32"/>
          <w:lang w:eastAsia="zh-CN"/>
        </w:rPr>
        <w:t>市</w:t>
      </w:r>
      <w:r>
        <w:rPr>
          <w:rFonts w:hint="eastAsia" w:ascii="仿宋_GB2312" w:eastAsia="仿宋_GB2312" w:cs="仿宋_GB2312"/>
          <w:sz w:val="32"/>
          <w:szCs w:val="32"/>
        </w:rPr>
        <w:t>级</w:t>
      </w:r>
      <w:r>
        <w:rPr>
          <w:rFonts w:hint="eastAsia" w:ascii="仿宋_GB2312" w:eastAsia="仿宋_GB2312" w:cs="仿宋_GB2312"/>
          <w:sz w:val="32"/>
          <w:szCs w:val="32"/>
          <w:lang w:eastAsia="zh-CN"/>
        </w:rPr>
        <w:t>行政事业</w:t>
      </w:r>
      <w:r>
        <w:rPr>
          <w:rFonts w:hint="eastAsia" w:ascii="仿宋_GB2312" w:eastAsia="仿宋_GB2312" w:cs="仿宋_GB2312"/>
          <w:sz w:val="32"/>
          <w:szCs w:val="32"/>
        </w:rPr>
        <w:t>单位召开重大</w:t>
      </w:r>
      <w:r>
        <w:rPr>
          <w:rFonts w:hint="eastAsia" w:ascii="仿宋_GB2312" w:eastAsia="仿宋_GB2312" w:cs="仿宋_GB2312"/>
          <w:sz w:val="32"/>
          <w:szCs w:val="32"/>
          <w:lang w:eastAsia="zh-CN"/>
        </w:rPr>
        <w:t>会议、举办大型活动等临时</w:t>
      </w:r>
      <w:r>
        <w:rPr>
          <w:rFonts w:hint="default" w:ascii="FangSong_GB2312" w:hAnsi="FangSong_GB2312" w:eastAsia="FangSong_GB2312"/>
          <w:color w:val="000000"/>
          <w:sz w:val="32"/>
        </w:rPr>
        <w:t>购建的国有资产以及临时机构的资产处置，依照本办法执行。</w:t>
      </w:r>
      <w:r>
        <w:rPr>
          <w:rFonts w:hint="eastAsia" w:ascii="仿宋_GB2312" w:eastAsia="仿宋_GB2312" w:cs="仿宋_GB2312"/>
          <w:sz w:val="32"/>
          <w:szCs w:val="32"/>
        </w:rPr>
        <w:t xml:space="preserve"> </w:t>
      </w:r>
    </w:p>
    <w:p>
      <w:pPr>
        <w:pStyle w:val="8"/>
        <w:keepNext w:val="0"/>
        <w:keepLines w:val="0"/>
        <w:pageBreakBefore w:val="0"/>
        <w:widowControl w:val="0"/>
        <w:kinsoku/>
        <w:wordWrap/>
        <w:topLinePunct w:val="0"/>
        <w:autoSpaceDE/>
        <w:bidi w:val="0"/>
        <w:spacing w:line="605" w:lineRule="atLeast"/>
        <w:ind w:firstLine="627"/>
        <w:textAlignment w:val="auto"/>
        <w:rPr>
          <w:rFonts w:hint="eastAsia" w:ascii="仿宋_GB2312" w:eastAsia="仿宋_GB2312" w:cs="仿宋_GB2312"/>
          <w:sz w:val="32"/>
          <w:szCs w:val="32"/>
          <w:lang w:val="en-US" w:eastAsia="zh-CN"/>
        </w:rPr>
      </w:pPr>
      <w:r>
        <w:rPr>
          <w:rFonts w:hint="eastAsia" w:ascii="楷体_GB2312" w:hAnsi="楷体_GB2312" w:eastAsia="楷体_GB2312" w:cs="楷体_GB2312"/>
          <w:sz w:val="32"/>
          <w:szCs w:val="32"/>
          <w:lang w:eastAsia="zh-CN"/>
        </w:rPr>
        <w:t>第四十三条</w:t>
      </w:r>
      <w:r>
        <w:rPr>
          <w:rFonts w:hint="eastAsia" w:ascii="仿宋_GB2312" w:eastAsia="仿宋_GB2312" w:cs="仿宋_GB2312"/>
          <w:sz w:val="32"/>
          <w:szCs w:val="32"/>
          <w:lang w:val="en-US" w:eastAsia="zh-CN"/>
        </w:rPr>
        <w:t xml:space="preserve">  市级行政事业单位处置办公用房和公务用车，《日照市党政机关办公用房管理实施办法》、《日照市党政机关公务用车管理实施办法》等有规定的，从其规定。</w:t>
      </w:r>
    </w:p>
    <w:p>
      <w:pPr>
        <w:pStyle w:val="8"/>
        <w:keepNext w:val="0"/>
        <w:keepLines w:val="0"/>
        <w:pageBreakBefore w:val="0"/>
        <w:widowControl w:val="0"/>
        <w:kinsoku/>
        <w:wordWrap/>
        <w:topLinePunct w:val="0"/>
        <w:autoSpaceDE/>
        <w:bidi w:val="0"/>
        <w:spacing w:line="560" w:lineRule="exact"/>
        <w:ind w:firstLine="640" w:firstLineChars="200"/>
        <w:textAlignment w:val="auto"/>
        <w:rPr>
          <w:rFonts w:ascii="仿宋_GB2312" w:eastAsia="仿宋_GB2312" w:cs="仿宋_GB2312"/>
          <w:sz w:val="32"/>
          <w:szCs w:val="32"/>
        </w:rPr>
      </w:pPr>
      <w:r>
        <w:rPr>
          <w:rFonts w:hint="eastAsia" w:ascii="楷体_GB2312" w:hAnsi="楷体_GB2312" w:eastAsia="楷体_GB2312" w:cs="楷体_GB2312"/>
          <w:sz w:val="32"/>
          <w:szCs w:val="32"/>
          <w:lang w:eastAsia="zh-CN"/>
        </w:rPr>
        <w:t>第四十四条</w:t>
      </w:r>
      <w:r>
        <w:rPr>
          <w:rFonts w:hint="eastAsia" w:ascii="仿宋_GB2312" w:eastAsia="仿宋_GB2312" w:cs="仿宋_GB2312"/>
          <w:sz w:val="32"/>
          <w:szCs w:val="32"/>
          <w:lang w:val="en-US" w:eastAsia="zh-CN"/>
        </w:rPr>
        <w:t xml:space="preserve">  </w:t>
      </w:r>
      <w:r>
        <w:rPr>
          <w:rFonts w:hint="eastAsia" w:ascii="楷体_GB2312" w:hAnsi="楷体_GB2312" w:eastAsia="楷体_GB2312" w:cs="楷体_GB2312"/>
          <w:sz w:val="32"/>
          <w:szCs w:val="32"/>
        </w:rPr>
        <w:t xml:space="preserve">  </w:t>
      </w:r>
      <w:r>
        <w:rPr>
          <w:rFonts w:hint="default" w:ascii="Times New Roman" w:hAnsi="Times New Roman" w:eastAsia="仿宋_GB2312" w:cs="Times New Roman"/>
          <w:color w:val="000000"/>
          <w:sz w:val="32"/>
        </w:rPr>
        <w:t>本办法自印发之日起施行</w:t>
      </w:r>
      <w:r>
        <w:rPr>
          <w:rFonts w:hint="default" w:ascii="Times New Roman" w:hAnsi="Times New Roman" w:eastAsia="仿宋_GB2312" w:cs="Times New Roman"/>
          <w:color w:val="000000"/>
          <w:sz w:val="32"/>
          <w:lang w:eastAsia="zh-CN"/>
        </w:rPr>
        <w:t>，此前颁布的有关行政事业单位国有资产管理规定，与本办法相抵触的，以本办法为准。《日照市市级行政事业单位国有资产处置管理办法》</w:t>
      </w:r>
      <w:r>
        <w:rPr>
          <w:rFonts w:hint="default" w:ascii="Times New Roman" w:hAnsi="Times New Roman" w:eastAsia="仿宋_GB2312" w:cs="Times New Roman"/>
          <w:color w:val="000000"/>
          <w:sz w:val="32"/>
        </w:rPr>
        <w:t>（日财资〔2017〕12号）</w:t>
      </w:r>
      <w:r>
        <w:rPr>
          <w:rFonts w:hint="default" w:ascii="Times New Roman" w:hAnsi="Times New Roman" w:eastAsia="仿宋_GB2312" w:cs="Times New Roman"/>
          <w:color w:val="000000"/>
          <w:sz w:val="32"/>
          <w:lang w:eastAsia="zh-CN"/>
        </w:rPr>
        <w:t>、《关于调整市级行政事业单位国有资产处置审批权限的通知》</w:t>
      </w:r>
      <w:r>
        <w:rPr>
          <w:rFonts w:hint="default" w:ascii="Times New Roman" w:hAnsi="Times New Roman" w:eastAsia="仿宋_GB2312" w:cs="Times New Roman"/>
          <w:color w:val="000000"/>
          <w:sz w:val="32"/>
        </w:rPr>
        <w:t>（日财资〔20</w:t>
      </w:r>
      <w:r>
        <w:rPr>
          <w:rFonts w:hint="default" w:ascii="Times New Roman" w:hAnsi="Times New Roman" w:eastAsia="仿宋_GB2312" w:cs="Times New Roman"/>
          <w:color w:val="000000"/>
          <w:sz w:val="32"/>
          <w:lang w:val="en-US" w:eastAsia="zh-CN"/>
        </w:rPr>
        <w:t>21</w:t>
      </w:r>
      <w:r>
        <w:rPr>
          <w:rFonts w:hint="default" w:ascii="Times New Roman" w:hAnsi="Times New Roman" w:eastAsia="仿宋_GB2312" w:cs="Times New Roman"/>
          <w:color w:val="000000"/>
          <w:sz w:val="32"/>
        </w:rPr>
        <w:t>〕</w:t>
      </w:r>
      <w:r>
        <w:rPr>
          <w:rFonts w:hint="default" w:ascii="Times New Roman" w:hAnsi="Times New Roman" w:eastAsia="仿宋_GB2312" w:cs="Times New Roman"/>
          <w:color w:val="000000"/>
          <w:sz w:val="32"/>
          <w:lang w:val="en-US" w:eastAsia="zh-CN"/>
        </w:rPr>
        <w:t>8</w:t>
      </w:r>
      <w:r>
        <w:rPr>
          <w:rFonts w:hint="default" w:ascii="Times New Roman" w:hAnsi="Times New Roman" w:eastAsia="仿宋_GB2312" w:cs="Times New Roman"/>
          <w:color w:val="000000"/>
          <w:sz w:val="32"/>
        </w:rPr>
        <w:t>2号）</w:t>
      </w:r>
      <w:r>
        <w:rPr>
          <w:rFonts w:hint="default" w:ascii="Times New Roman" w:hAnsi="Times New Roman" w:eastAsia="仿宋_GB2312" w:cs="Times New Roman"/>
          <w:color w:val="000000"/>
          <w:sz w:val="32"/>
          <w:lang w:eastAsia="zh-CN"/>
        </w:rPr>
        <w:t>同时</w:t>
      </w:r>
      <w:r>
        <w:rPr>
          <w:rFonts w:hint="default" w:ascii="Times New Roman" w:hAnsi="Times New Roman" w:eastAsia="仿宋_GB2312" w:cs="Times New Roman"/>
          <w:color w:val="000000"/>
          <w:sz w:val="32"/>
        </w:rPr>
        <w:t>废止。</w:t>
      </w:r>
    </w:p>
    <w:p>
      <w:pPr>
        <w:pStyle w:val="8"/>
        <w:keepNext w:val="0"/>
        <w:keepLines w:val="0"/>
        <w:pageBreakBefore w:val="0"/>
        <w:widowControl w:val="0"/>
        <w:kinsoku/>
        <w:wordWrap/>
        <w:topLinePunct w:val="0"/>
        <w:autoSpaceDE/>
        <w:bidi w:val="0"/>
        <w:spacing w:line="560" w:lineRule="exact"/>
        <w:ind w:firstLine="640" w:firstLineChars="200"/>
        <w:textAlignment w:val="auto"/>
        <w:rPr>
          <w:rFonts w:ascii="仿宋_GB2312" w:eastAsia="仿宋_GB2312" w:cs="仿宋_GB2312"/>
          <w:sz w:val="32"/>
          <w:szCs w:val="32"/>
        </w:rPr>
      </w:pPr>
    </w:p>
    <w:p>
      <w:pPr>
        <w:pStyle w:val="8"/>
        <w:keepNext w:val="0"/>
        <w:keepLines w:val="0"/>
        <w:pageBreakBefore w:val="0"/>
        <w:widowControl w:val="0"/>
        <w:kinsoku/>
        <w:wordWrap/>
        <w:topLinePunct w:val="0"/>
        <w:autoSpaceDE/>
        <w:bidi w:val="0"/>
        <w:spacing w:line="560" w:lineRule="exact"/>
        <w:ind w:firstLine="640" w:firstLineChars="200"/>
        <w:textAlignment w:val="auto"/>
        <w:rPr>
          <w:rFonts w:ascii="仿宋_GB2312" w:eastAsia="仿宋_GB2312" w:cs="仿宋_GB2312"/>
          <w:sz w:val="32"/>
          <w:szCs w:val="32"/>
        </w:rPr>
      </w:pPr>
      <w:r>
        <w:rPr>
          <w:rFonts w:hint="eastAsia" w:ascii="仿宋_GB2312" w:eastAsia="仿宋_GB2312" w:cs="仿宋_GB2312"/>
          <w:sz w:val="32"/>
          <w:szCs w:val="32"/>
        </w:rPr>
        <w:t>附件：1、市级行政事业国有资产处置审批表（</w:t>
      </w:r>
      <w:r>
        <w:rPr>
          <w:rFonts w:hint="eastAsia" w:ascii="仿宋_GB2312" w:eastAsia="仿宋_GB2312" w:cs="仿宋_GB2312"/>
          <w:sz w:val="32"/>
          <w:szCs w:val="32"/>
          <w:lang w:eastAsia="zh-CN"/>
        </w:rPr>
        <w:t>一</w:t>
      </w:r>
      <w:r>
        <w:rPr>
          <w:rFonts w:hint="eastAsia" w:ascii="仿宋_GB2312" w:eastAsia="仿宋_GB2312" w:cs="仿宋_GB2312"/>
          <w:sz w:val="32"/>
          <w:szCs w:val="32"/>
        </w:rPr>
        <w:t>）</w:t>
      </w:r>
    </w:p>
    <w:p>
      <w:pPr>
        <w:pStyle w:val="8"/>
        <w:keepNext w:val="0"/>
        <w:keepLines w:val="0"/>
        <w:pageBreakBefore w:val="0"/>
        <w:widowControl w:val="0"/>
        <w:kinsoku/>
        <w:wordWrap/>
        <w:topLinePunct w:val="0"/>
        <w:autoSpaceDE/>
        <w:bidi w:val="0"/>
        <w:spacing w:line="560" w:lineRule="exact"/>
        <w:ind w:left="1596" w:leftChars="760" w:firstLine="0" w:firstLineChars="0"/>
        <w:textAlignment w:val="auto"/>
        <w:rPr>
          <w:rFonts w:hint="eastAsia" w:ascii="仿宋_GB2312" w:eastAsia="仿宋_GB2312" w:cs="仿宋_GB2312"/>
          <w:sz w:val="32"/>
          <w:szCs w:val="32"/>
        </w:rPr>
      </w:pPr>
      <w:r>
        <w:rPr>
          <w:rFonts w:hint="eastAsia" w:ascii="仿宋_GB2312" w:eastAsia="仿宋_GB2312" w:cs="仿宋_GB2312"/>
          <w:sz w:val="32"/>
          <w:szCs w:val="32"/>
        </w:rPr>
        <w:t>2、市级行政事业国有资产处置审批表（二）</w:t>
      </w:r>
    </w:p>
    <w:p>
      <w:pPr>
        <w:pStyle w:val="8"/>
        <w:keepNext w:val="0"/>
        <w:keepLines w:val="0"/>
        <w:pageBreakBefore w:val="0"/>
        <w:widowControl w:val="0"/>
        <w:kinsoku/>
        <w:wordWrap/>
        <w:topLinePunct w:val="0"/>
        <w:autoSpaceDE/>
        <w:bidi w:val="0"/>
        <w:spacing w:line="560" w:lineRule="exact"/>
        <w:ind w:left="1596" w:leftChars="760" w:firstLine="0" w:firstLineChars="0"/>
        <w:textAlignment w:val="auto"/>
        <w:rPr>
          <w:sz w:val="32"/>
          <w:szCs w:val="32"/>
        </w:rPr>
      </w:pPr>
      <w:r>
        <w:rPr>
          <w:rFonts w:hint="eastAsia" w:ascii="仿宋_GB2312" w:eastAsia="仿宋_GB2312" w:cs="仿宋_GB2312"/>
          <w:sz w:val="32"/>
          <w:szCs w:val="32"/>
        </w:rPr>
        <w:t>3、市级政府公物仓回收资产处置审核表</w:t>
      </w:r>
    </w:p>
    <w:p>
      <w:pPr>
        <w:keepNext w:val="0"/>
        <w:keepLines w:val="0"/>
        <w:pageBreakBefore w:val="0"/>
        <w:widowControl w:val="0"/>
        <w:kinsoku/>
        <w:wordWrap/>
        <w:topLinePunct w:val="0"/>
        <w:autoSpaceDE/>
        <w:bidi w:val="0"/>
        <w:spacing w:line="560" w:lineRule="exact"/>
        <w:textAlignment w:val="auto"/>
        <w:rPr>
          <w:sz w:val="32"/>
          <w:szCs w:val="32"/>
        </w:rPr>
      </w:pPr>
    </w:p>
    <w:p>
      <w:pPr>
        <w:keepNext w:val="0"/>
        <w:keepLines w:val="0"/>
        <w:pageBreakBefore w:val="0"/>
        <w:widowControl w:val="0"/>
        <w:kinsoku/>
        <w:wordWrap/>
        <w:topLinePunct w:val="0"/>
        <w:autoSpaceDE/>
        <w:bidi w:val="0"/>
        <w:textAlignment w:val="auto"/>
      </w:pPr>
    </w:p>
    <w:sectPr>
      <w:footerReference r:id="rId3" w:type="default"/>
      <w:pgSz w:w="11906" w:h="16838"/>
      <w:pgMar w:top="2098" w:right="1587" w:bottom="1757"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AFF" w:usb1="C0007843" w:usb2="00000009" w:usb3="00000000" w:csb0="400001FF" w:csb1="FFFF0000"/>
  </w:font>
  <w:font w:name="文星简大标宋">
    <w:altName w:val="宋体"/>
    <w:panose1 w:val="00000000000000000000"/>
    <w:charset w:val="86"/>
    <w:family w:val="modern"/>
    <w:pitch w:val="default"/>
    <w:sig w:usb0="00000000" w:usb1="00000000" w:usb2="00000010" w:usb3="00000000" w:csb0="00040000" w:csb1="00000000"/>
  </w:font>
  <w:font w:name="汉鼎简仿宋">
    <w:altName w:val="宋体"/>
    <w:panose1 w:val="00000000000000000000"/>
    <w:charset w:val="86"/>
    <w:family w:val="modern"/>
    <w:pitch w:val="default"/>
    <w:sig w:usb0="00000000" w:usb1="00000000" w:usb2="00000010" w:usb3="00000000" w:csb0="00040000" w:csb1="00000000"/>
  </w:font>
  <w:font w:name="方正大标宋简体">
    <w:panose1 w:val="02010601030101010101"/>
    <w:charset w:val="86"/>
    <w:family w:val="auto"/>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楷体">
    <w:altName w:val="楷体_GB2312"/>
    <w:panose1 w:val="02010600040101010101"/>
    <w:charset w:val="86"/>
    <w:family w:val="auto"/>
    <w:pitch w:val="default"/>
    <w:sig w:usb0="00000000" w:usb1="00000000" w:usb2="00000010" w:usb3="00000000" w:csb0="0004009F" w:csb1="00000000"/>
  </w:font>
  <w:font w:name="楷体_GB2312">
    <w:panose1 w:val="02010609030101010101"/>
    <w:charset w:val="86"/>
    <w:family w:val="modern"/>
    <w:pitch w:val="default"/>
    <w:sig w:usb0="00000001" w:usb1="080E0000" w:usb2="00000000" w:usb3="00000000" w:csb0="00040000" w:csb1="00000000"/>
  </w:font>
  <w:font w:name="Verdana,ˎ̥">
    <w:altName w:val="Times New Roman"/>
    <w:panose1 w:val="00000000000000000000"/>
    <w:charset w:val="00"/>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Arial Unicode MS">
    <w:altName w:val="宋体"/>
    <w:panose1 w:val="020B0604020202020204"/>
    <w:charset w:val="86"/>
    <w:family w:val="swiss"/>
    <w:pitch w:val="default"/>
    <w:sig w:usb0="00000000" w:usb1="00000000" w:usb2="0000003F" w:usb3="00000000" w:csb0="003F01FF" w:csb1="00000000"/>
  </w:font>
  <w:font w:name="新宋体">
    <w:panose1 w:val="02010609030101010101"/>
    <w:charset w:val="86"/>
    <w:family w:val="modern"/>
    <w:pitch w:val="default"/>
    <w:sig w:usb0="00000003" w:usb1="288F0000" w:usb2="00000006" w:usb3="00000000" w:csb0="00040001" w:csb1="00000000"/>
  </w:font>
  <w:font w:name="文星简仿宋">
    <w:altName w:val="仿宋"/>
    <w:panose1 w:val="02010609000101010101"/>
    <w:charset w:val="86"/>
    <w:family w:val="modern"/>
    <w:pitch w:val="default"/>
    <w:sig w:usb0="00000000" w:usb1="00000000" w:usb2="00000000" w:usb3="00000000" w:csb0="00040001" w:csb1="00000000"/>
  </w:font>
  <w:font w:name="微软雅黑">
    <w:panose1 w:val="020B0503020204020204"/>
    <w:charset w:val="86"/>
    <w:family w:val="swiss"/>
    <w:pitch w:val="default"/>
    <w:sig w:usb0="80000287" w:usb1="280F3C52" w:usb2="00000016" w:usb3="00000000" w:csb0="0004001F" w:csb1="00000000"/>
  </w:font>
  <w:font w:name="方正楷体简体">
    <w:altName w:val="楷体_GB2312"/>
    <w:panose1 w:val="02000000000000000000"/>
    <w:charset w:val="86"/>
    <w:family w:val="script"/>
    <w:pitch w:val="default"/>
    <w:sig w:usb0="00000000" w:usb1="00000000" w:usb2="00000012" w:usb3="00000000" w:csb0="00040001" w:csb1="00000000"/>
  </w:font>
  <w:font w:name="方正姚体">
    <w:panose1 w:val="02010601030101010101"/>
    <w:charset w:val="86"/>
    <w:family w:val="auto"/>
    <w:pitch w:val="default"/>
    <w:sig w:usb0="00000003"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Batang">
    <w:panose1 w:val="02030600000101010101"/>
    <w:charset w:val="81"/>
    <w:family w:val="auto"/>
    <w:pitch w:val="default"/>
    <w:sig w:usb0="B00002AF" w:usb1="69D77CFB" w:usb2="00000030" w:usb3="00000000" w:csb0="4008009F" w:csb1="DFD70000"/>
  </w:font>
  <w:font w:name="BatangChe">
    <w:panose1 w:val="02030609000101010101"/>
    <w:charset w:val="81"/>
    <w:family w:val="auto"/>
    <w:pitch w:val="default"/>
    <w:sig w:usb0="B00002AF" w:usb1="69D77CFB" w:usb2="00000030" w:usb3="00000000" w:csb0="4008009F" w:csb1="DFD70000"/>
  </w:font>
  <w:font w:name="隶书">
    <w:panose1 w:val="02010509060101010101"/>
    <w:charset w:val="86"/>
    <w:family w:val="auto"/>
    <w:pitch w:val="default"/>
    <w:sig w:usb0="00000001" w:usb1="080E0000" w:usb2="00000000" w:usb3="00000000" w:csb0="00040000" w:csb1="00000000"/>
  </w:font>
  <w:font w:name="Microsoft YaHei U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angSong_GB2312">
    <w:altName w:val="仿宋_GB2312"/>
    <w:panose1 w:val="00000000000000000000"/>
    <w:charset w:val="00"/>
    <w:family w:val="swiss"/>
    <w:pitch w:val="default"/>
    <w:sig w:usb0="00000000" w:usb1="00000000" w:usb2="00000000" w:usb3="00000000" w:csb0="00000001" w:csb1="00000000"/>
  </w:font>
  <w:font w:name="KaiTi_GB2312">
    <w:altName w:val="Segoe Print"/>
    <w:panose1 w:val="00000000000000000000"/>
    <w:charset w:val="00"/>
    <w:family w:val="swiss"/>
    <w:pitch w:val="default"/>
    <w:sig w:usb0="00000000" w:usb1="00000000" w:usb2="00000000" w:usb3="00000000" w:csb0="00000001" w:csb1="00000000"/>
  </w:font>
  <w:font w:name="Microsoft YaHei UI">
    <w:altName w:val="宋体"/>
    <w:panose1 w:val="020B0503020204020204"/>
    <w:charset w:val="86"/>
    <w:family w:val="auto"/>
    <w:pitch w:val="default"/>
    <w:sig w:usb0="00000000" w:usb1="00000000" w:usb2="00000016" w:usb3="00000000" w:csb0="0004001F" w:csb1="00000000"/>
  </w:font>
  <w:font w:name="Calibri Light">
    <w:panose1 w:val="020F0302020204030204"/>
    <w:charset w:val="00"/>
    <w:family w:val="auto"/>
    <w:pitch w:val="default"/>
    <w:sig w:usb0="A00002EF" w:usb1="4000207B" w:usb2="00000000" w:usb3="00000000" w:csb0="2000019F" w:csb1="00000000"/>
  </w:font>
  <w:font w:name="FangSong_GB2312">
    <w:altName w:val="仿宋_GB2312"/>
    <w:panose1 w:val="00000000000000000000"/>
    <w:charset w:val="86"/>
    <w:family w:val="auto"/>
    <w:pitch w:val="default"/>
    <w:sig w:usb0="00000000" w:usb1="00000000" w:usb2="00000000" w:usb3="00000000" w:csb0="00040000" w:csb1="00000000"/>
  </w:font>
  <w:font w:name="TimesNewRomanPSMT">
    <w:altName w:val="Times New Roman"/>
    <w:panose1 w:val="00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55E0A54"/>
    <w:rsid w:val="08811590"/>
    <w:rsid w:val="0F5D52A8"/>
    <w:rsid w:val="12541ADF"/>
    <w:rsid w:val="13676B97"/>
    <w:rsid w:val="1D8F3746"/>
    <w:rsid w:val="1FA6646E"/>
    <w:rsid w:val="27967864"/>
    <w:rsid w:val="2CF27C9A"/>
    <w:rsid w:val="3C7C46B3"/>
    <w:rsid w:val="3D7718DF"/>
    <w:rsid w:val="43F9770E"/>
    <w:rsid w:val="478177B9"/>
    <w:rsid w:val="47C87C05"/>
    <w:rsid w:val="528E48BB"/>
    <w:rsid w:val="53D16C9E"/>
    <w:rsid w:val="55332B22"/>
    <w:rsid w:val="57CF0A8B"/>
    <w:rsid w:val="581825D2"/>
    <w:rsid w:val="5C3125B4"/>
    <w:rsid w:val="63B32816"/>
    <w:rsid w:val="648E0227"/>
    <w:rsid w:val="66B00BA0"/>
    <w:rsid w:val="6CE929EE"/>
    <w:rsid w:val="72705718"/>
    <w:rsid w:val="74A83E3A"/>
    <w:rsid w:val="7D5C4C24"/>
    <w:rsid w:val="7FBF3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7">
    <w:name w:val="p15"/>
    <w:basedOn w:val="1"/>
    <w:qFormat/>
    <w:uiPriority w:val="0"/>
    <w:pPr>
      <w:widowControl/>
    </w:pPr>
    <w:rPr>
      <w:kern w:val="0"/>
      <w:szCs w:val="21"/>
    </w:rPr>
  </w:style>
  <w:style w:type="paragraph" w:customStyle="1" w:styleId="8">
    <w:name w:val="p0"/>
    <w:basedOn w:val="1"/>
    <w:qFormat/>
    <w:uiPriority w:val="0"/>
    <w:pPr>
      <w:widowControl/>
    </w:pPr>
    <w:rPr>
      <w:kern w:val="0"/>
      <w:szCs w:val="21"/>
    </w:rPr>
  </w:style>
  <w:style w:type="character" w:customStyle="1" w:styleId="9">
    <w:name w:val="15"/>
    <w:qFormat/>
    <w:uiPriority w:val="0"/>
    <w:rPr>
      <w:rFonts w:ascii="Times New Roman" w:hAnsi="Times New Roman" w:eastAsia="宋体" w:cs="Times New Roman"/>
      <w:sz w:val="21"/>
      <w:szCs w:val="24"/>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Office_10.8.0.6501_F1E327BC-269C-435d-A152-05C5408002CA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2025-02-07T08:18:00Z</dcterms:created>
  <dc:creator>刘悦</dc:creator>
  <cp:lastModifiedBy>刘悦</cp:lastModifiedBy>
  <cp:lastPrinted>2025-04-30T02:47:00Z</cp:lastPrinted>
  <dcterms:modified xsi:type="dcterms:W3CDTF">2025-07-01T01:53:39Z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