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ind w:firstLine="880" w:firstLineChars="200"/>
        <w:jc w:val="center"/>
        <w:textAlignment w:val="auto"/>
        <w:rPr>
          <w:rFonts w:hint="eastAsia" w:asciiTheme="minorEastAsia" w:hAnsiTheme="minorEastAsia" w:eastAsiaTheme="minorEastAsia" w:cstheme="minorEastAsia"/>
          <w:i w:val="0"/>
          <w:caps w:val="0"/>
          <w:color w:val="333333"/>
          <w:spacing w:val="0"/>
          <w:sz w:val="44"/>
          <w:szCs w:val="44"/>
          <w:shd w:val="clear" w:fill="FFFFFF"/>
          <w:lang w:val="en-US" w:eastAsia="zh-CN"/>
        </w:rPr>
      </w:pPr>
    </w:p>
    <w:p>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i w:val="0"/>
          <w:caps w:val="0"/>
          <w:color w:val="333333"/>
          <w:spacing w:val="0"/>
          <w:sz w:val="44"/>
          <w:szCs w:val="44"/>
          <w:shd w:val="clear" w:fill="FFFFFF"/>
          <w:lang w:val="en-US" w:eastAsia="zh-CN"/>
        </w:rPr>
      </w:pPr>
      <w:r>
        <w:rPr>
          <w:rFonts w:hint="eastAsia" w:asciiTheme="minorEastAsia" w:hAnsiTheme="minorEastAsia" w:eastAsiaTheme="minorEastAsia" w:cstheme="minorEastAsia"/>
          <w:i w:val="0"/>
          <w:caps w:val="0"/>
          <w:color w:val="333333"/>
          <w:spacing w:val="0"/>
          <w:sz w:val="44"/>
          <w:szCs w:val="44"/>
          <w:shd w:val="clear" w:fill="FFFFFF"/>
          <w:lang w:val="en-US" w:eastAsia="zh-CN"/>
        </w:rPr>
        <w:t>保山市人民政府关于印发保山市公共租赁住房管理办法的通知</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bookmarkStart w:id="0" w:name="_GoBack"/>
      <w:bookmarkEnd w:id="0"/>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center"/>
        <w:textAlignment w:val="auto"/>
        <w:rPr>
          <w:rFonts w:hint="eastAsia" w:ascii="楷体_GB2312" w:hAnsi="楷体_GB2312" w:eastAsia="楷体_GB2312" w:cs="楷体_GB2312"/>
          <w:i w:val="0"/>
          <w:caps w:val="0"/>
          <w:color w:val="333333"/>
          <w:spacing w:val="0"/>
          <w:sz w:val="32"/>
          <w:szCs w:val="32"/>
          <w:shd w:val="clear" w:fill="FFFFFF"/>
          <w:lang w:val="en-US" w:eastAsia="zh-CN"/>
        </w:rPr>
      </w:pPr>
      <w:r>
        <w:rPr>
          <w:rFonts w:hint="eastAsia" w:ascii="楷体_GB2312" w:hAnsi="楷体_GB2312" w:eastAsia="楷体_GB2312" w:cs="楷体_GB2312"/>
          <w:i w:val="0"/>
          <w:caps w:val="0"/>
          <w:color w:val="333333"/>
          <w:spacing w:val="0"/>
          <w:sz w:val="32"/>
          <w:szCs w:val="32"/>
          <w:shd w:val="clear" w:fill="FFFFFF"/>
          <w:lang w:val="en-US" w:eastAsia="zh-CN"/>
        </w:rPr>
        <w:t>保政规﹝2022﹞1号</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仿宋_GB2312" w:hAnsi="仿宋_GB2312" w:eastAsia="仿宋_GB2312" w:cs="仿宋_GB2312"/>
          <w:i w:val="0"/>
          <w:caps w:val="0"/>
          <w:color w:val="333333"/>
          <w:spacing w:val="0"/>
          <w:sz w:val="32"/>
          <w:szCs w:val="32"/>
          <w:shd w:val="clear" w:fill="FFFFFF"/>
          <w:lang w:val="en-US" w:eastAsia="zh-CN"/>
        </w:rPr>
      </w:pPr>
    </w:p>
    <w:p>
      <w:pPr>
        <w:keepNext w:val="0"/>
        <w:keepLines w:val="0"/>
        <w:pageBreakBefore w:val="0"/>
        <w:widowControl w:val="0"/>
        <w:kinsoku/>
        <w:wordWrap/>
        <w:overflowPunct/>
        <w:topLinePunct w:val="0"/>
        <w:autoSpaceDE/>
        <w:autoSpaceDN/>
        <w:bidi w:val="0"/>
        <w:adjustRightInd/>
        <w:snapToGrid/>
        <w:textAlignment w:val="auto"/>
        <w:rPr>
          <w:rFonts w:hint="eastAsia" w:ascii="仿宋_GB2312" w:hAnsi="仿宋_GB2312" w:eastAsia="仿宋_GB2312" w:cs="仿宋_GB2312"/>
          <w:i w:val="0"/>
          <w:caps w:val="0"/>
          <w:color w:val="333333"/>
          <w:spacing w:val="0"/>
          <w:sz w:val="32"/>
          <w:szCs w:val="32"/>
          <w:shd w:val="clear" w:fill="FFFFFF"/>
          <w:lang w:val="en-US" w:eastAsia="zh-CN"/>
        </w:rPr>
      </w:pPr>
      <w:r>
        <w:rPr>
          <w:rFonts w:hint="eastAsia" w:ascii="仿宋_GB2312" w:hAnsi="仿宋_GB2312" w:eastAsia="仿宋_GB2312" w:cs="仿宋_GB2312"/>
          <w:i w:val="0"/>
          <w:caps w:val="0"/>
          <w:color w:val="333333"/>
          <w:spacing w:val="0"/>
          <w:sz w:val="32"/>
          <w:szCs w:val="32"/>
          <w:shd w:val="clear" w:fill="FFFFFF"/>
          <w:lang w:val="en-US" w:eastAsia="zh-CN"/>
        </w:rPr>
        <w:t>各县（市、区）人民政府，各园区管委会，市直各委、办、局：</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r>
        <w:rPr>
          <w:rFonts w:hint="eastAsia" w:ascii="仿宋_GB2312" w:hAnsi="仿宋_GB2312" w:eastAsia="仿宋_GB2312" w:cs="仿宋_GB2312"/>
          <w:i w:val="0"/>
          <w:caps w:val="0"/>
          <w:color w:val="333333"/>
          <w:spacing w:val="0"/>
          <w:sz w:val="32"/>
          <w:szCs w:val="32"/>
          <w:shd w:val="clear" w:fill="FFFFFF"/>
          <w:lang w:val="en-US" w:eastAsia="zh-CN"/>
        </w:rPr>
        <w:t>现将《保山市公共租赁住房管理办法》印发给你们，请认真贯彻执行。</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r>
        <w:rPr>
          <w:rFonts w:hint="eastAsia" w:ascii="仿宋_GB2312" w:hAnsi="仿宋_GB2312" w:eastAsia="仿宋_GB2312" w:cs="仿宋_GB2312"/>
          <w:i w:val="0"/>
          <w:caps w:val="0"/>
          <w:color w:val="333333"/>
          <w:spacing w:val="0"/>
          <w:sz w:val="32"/>
          <w:szCs w:val="32"/>
          <w:shd w:val="clear" w:fill="FFFFFF"/>
          <w:lang w:val="en-US" w:eastAsia="zh-CN"/>
        </w:rPr>
        <w:t xml:space="preserve">                                 保山市人民政府</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r>
        <w:rPr>
          <w:rFonts w:hint="eastAsia" w:ascii="仿宋_GB2312" w:hAnsi="仿宋_GB2312" w:eastAsia="仿宋_GB2312" w:cs="仿宋_GB2312"/>
          <w:i w:val="0"/>
          <w:caps w:val="0"/>
          <w:color w:val="333333"/>
          <w:spacing w:val="0"/>
          <w:sz w:val="32"/>
          <w:szCs w:val="32"/>
          <w:shd w:val="clear" w:fill="FFFFFF"/>
          <w:lang w:val="en-US" w:eastAsia="zh-CN"/>
        </w:rPr>
        <w:t xml:space="preserve">                              </w:t>
      </w:r>
      <w:r>
        <w:rPr>
          <w:rFonts w:hint="eastAsia" w:ascii="仿宋_GB2312" w:hAnsi="仿宋_GB2312" w:eastAsia="仿宋_GB2312" w:cs="仿宋_GB2312"/>
          <w:i w:val="0"/>
          <w:caps w:val="0"/>
          <w:color w:val="333333"/>
          <w:spacing w:val="0"/>
          <w:sz w:val="32"/>
          <w:szCs w:val="32"/>
          <w:shd w:val="clear" w:fill="FFFFFF"/>
          <w:lang w:val="en" w:eastAsia="zh-CN"/>
        </w:rPr>
        <w:t xml:space="preserve"> </w:t>
      </w:r>
      <w:r>
        <w:rPr>
          <w:rFonts w:hint="eastAsia" w:ascii="仿宋_GB2312" w:hAnsi="仿宋_GB2312" w:eastAsia="仿宋_GB2312" w:cs="仿宋_GB2312"/>
          <w:i w:val="0"/>
          <w:caps w:val="0"/>
          <w:color w:val="333333"/>
          <w:spacing w:val="0"/>
          <w:sz w:val="32"/>
          <w:szCs w:val="32"/>
          <w:shd w:val="clear" w:fill="FFFFFF"/>
          <w:lang w:val="en-US" w:eastAsia="zh-CN"/>
        </w:rPr>
        <w:t xml:space="preserve"> 2022年12月19日        </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r>
        <w:rPr>
          <w:rFonts w:hint="eastAsia" w:ascii="仿宋_GB2312" w:hAnsi="仿宋_GB2312" w:eastAsia="仿宋_GB2312" w:cs="仿宋_GB2312"/>
          <w:i w:val="0"/>
          <w:caps w:val="0"/>
          <w:color w:val="333333"/>
          <w:spacing w:val="0"/>
          <w:sz w:val="32"/>
          <w:szCs w:val="32"/>
          <w:shd w:val="clear" w:fill="FFFFFF"/>
          <w:lang w:val="en-US" w:eastAsia="zh-CN"/>
        </w:rPr>
        <w:t>（此件公开发布）</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p>
    <w:p>
      <w:pPr>
        <w:keepNext w:val="0"/>
        <w:keepLines w:val="0"/>
        <w:pageBreakBefore w:val="0"/>
        <w:widowControl w:val="0"/>
        <w:kinsoku/>
        <w:wordWrap/>
        <w:overflowPunct/>
        <w:topLinePunct w:val="0"/>
        <w:autoSpaceDE/>
        <w:autoSpaceDN/>
        <w:bidi w:val="0"/>
        <w:adjustRightInd/>
        <w:snapToGrid/>
        <w:textAlignment w:val="auto"/>
        <w:rPr>
          <w:rFonts w:hint="eastAsia" w:ascii="仿宋_GB2312" w:hAnsi="仿宋_GB2312" w:eastAsia="仿宋_GB2312" w:cs="仿宋_GB2312"/>
          <w:i w:val="0"/>
          <w:caps w:val="0"/>
          <w:color w:val="333333"/>
          <w:spacing w:val="0"/>
          <w:sz w:val="32"/>
          <w:szCs w:val="32"/>
          <w:shd w:val="clear" w:fill="FFFFFF"/>
          <w:lang w:val="en-US" w:eastAsia="zh-CN"/>
        </w:rPr>
      </w:pPr>
    </w:p>
    <w:p>
      <w:pPr>
        <w:keepNext w:val="0"/>
        <w:keepLines w:val="0"/>
        <w:pageBreakBefore w:val="0"/>
        <w:widowControl w:val="0"/>
        <w:kinsoku/>
        <w:wordWrap/>
        <w:overflowPunct/>
        <w:topLinePunct w:val="0"/>
        <w:autoSpaceDE/>
        <w:autoSpaceDN/>
        <w:bidi w:val="0"/>
        <w:adjustRightInd/>
        <w:snapToGrid/>
        <w:textAlignment w:val="auto"/>
        <w:rPr>
          <w:rFonts w:hint="eastAsia" w:ascii="仿宋_GB2312" w:hAnsi="仿宋_GB2312" w:eastAsia="仿宋_GB2312" w:cs="仿宋_GB2312"/>
          <w:i w:val="0"/>
          <w:caps w:val="0"/>
          <w:color w:val="333333"/>
          <w:spacing w:val="0"/>
          <w:sz w:val="32"/>
          <w:szCs w:val="32"/>
          <w:shd w:val="clear" w:fill="FFFFFF"/>
          <w:lang w:val="en-US" w:eastAsia="zh-CN"/>
        </w:rPr>
      </w:pPr>
    </w:p>
    <w:p>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i w:val="0"/>
          <w:caps w:val="0"/>
          <w:color w:val="333333"/>
          <w:spacing w:val="0"/>
          <w:sz w:val="44"/>
          <w:szCs w:val="44"/>
          <w:shd w:val="clear" w:fill="FFFFFF"/>
          <w:lang w:val="en-US" w:eastAsia="zh-CN"/>
        </w:rPr>
      </w:pPr>
      <w:r>
        <w:rPr>
          <w:rFonts w:hint="eastAsia" w:asciiTheme="minorEastAsia" w:hAnsiTheme="minorEastAsia" w:eastAsiaTheme="minorEastAsia" w:cstheme="minorEastAsia"/>
          <w:i w:val="0"/>
          <w:caps w:val="0"/>
          <w:color w:val="333333"/>
          <w:spacing w:val="0"/>
          <w:sz w:val="44"/>
          <w:szCs w:val="44"/>
          <w:shd w:val="clear" w:fill="FFFFFF"/>
          <w:lang w:val="en-US" w:eastAsia="zh-CN"/>
        </w:rPr>
        <w:t>保山市公共租赁住房管理办法</w:t>
      </w:r>
    </w:p>
    <w:p>
      <w:pPr>
        <w:keepNext w:val="0"/>
        <w:keepLines w:val="0"/>
        <w:pageBreakBefore w:val="0"/>
        <w:widowControl w:val="0"/>
        <w:kinsoku/>
        <w:wordWrap/>
        <w:overflowPunct/>
        <w:topLinePunct w:val="0"/>
        <w:autoSpaceDE/>
        <w:autoSpaceDN/>
        <w:bidi w:val="0"/>
        <w:adjustRightInd/>
        <w:snapToGrid/>
        <w:textAlignment w:val="auto"/>
        <w:rPr>
          <w:rFonts w:hint="eastAsia" w:ascii="仿宋_GB2312" w:hAnsi="仿宋_GB2312" w:eastAsia="仿宋_GB2312" w:cs="仿宋_GB2312"/>
          <w:i w:val="0"/>
          <w:caps w:val="0"/>
          <w:color w:val="333333"/>
          <w:spacing w:val="0"/>
          <w:sz w:val="32"/>
          <w:szCs w:val="32"/>
          <w:shd w:val="clear" w:fill="FFFFFF"/>
          <w:lang w:val="en-US" w:eastAsia="zh-CN"/>
        </w:rPr>
      </w:pPr>
    </w:p>
    <w:p>
      <w:pPr>
        <w:keepNext w:val="0"/>
        <w:keepLines w:val="0"/>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i w:val="0"/>
          <w:caps w:val="0"/>
          <w:color w:val="333333"/>
          <w:spacing w:val="0"/>
          <w:sz w:val="32"/>
          <w:szCs w:val="32"/>
          <w:shd w:val="clear" w:fill="FFFFFF"/>
          <w:lang w:val="en-US" w:eastAsia="zh-CN"/>
        </w:rPr>
      </w:pPr>
      <w:r>
        <w:rPr>
          <w:rFonts w:hint="eastAsia" w:ascii="黑体" w:hAnsi="黑体" w:eastAsia="黑体" w:cs="黑体"/>
          <w:i w:val="0"/>
          <w:caps w:val="0"/>
          <w:color w:val="333333"/>
          <w:spacing w:val="0"/>
          <w:sz w:val="32"/>
          <w:szCs w:val="32"/>
          <w:shd w:val="clear" w:fill="FFFFFF"/>
          <w:lang w:val="en-US" w:eastAsia="zh-CN"/>
        </w:rPr>
        <w:t>第一章  总  则</w:t>
      </w:r>
    </w:p>
    <w:p>
      <w:pPr>
        <w:keepNext w:val="0"/>
        <w:keepLines w:val="0"/>
        <w:pageBreakBefore w:val="0"/>
        <w:widowControl w:val="0"/>
        <w:kinsoku/>
        <w:wordWrap/>
        <w:overflowPunct/>
        <w:topLinePunct w:val="0"/>
        <w:autoSpaceDE/>
        <w:autoSpaceDN/>
        <w:bidi w:val="0"/>
        <w:adjustRightInd/>
        <w:snapToGrid/>
        <w:textAlignment w:val="auto"/>
        <w:rPr>
          <w:rFonts w:hint="eastAsia" w:ascii="仿宋_GB2312" w:hAnsi="仿宋_GB2312" w:eastAsia="仿宋_GB2312" w:cs="仿宋_GB2312"/>
          <w:i w:val="0"/>
          <w:caps w:val="0"/>
          <w:color w:val="333333"/>
          <w:spacing w:val="0"/>
          <w:sz w:val="32"/>
          <w:szCs w:val="32"/>
          <w:shd w:val="clear" w:fill="FFFFFF"/>
          <w:lang w:val="en-US" w:eastAsia="zh-CN"/>
        </w:rPr>
      </w:pP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r>
        <w:rPr>
          <w:rFonts w:hint="eastAsia" w:ascii="黑体" w:hAnsi="黑体" w:eastAsia="黑体" w:cs="黑体"/>
          <w:i w:val="0"/>
          <w:caps w:val="0"/>
          <w:color w:val="333333"/>
          <w:spacing w:val="0"/>
          <w:sz w:val="32"/>
          <w:szCs w:val="32"/>
          <w:shd w:val="clear" w:fill="FFFFFF"/>
          <w:lang w:val="en-US" w:eastAsia="zh-CN"/>
        </w:rPr>
        <w:t>第一条</w:t>
      </w:r>
      <w:r>
        <w:rPr>
          <w:rFonts w:hint="eastAsia" w:ascii="仿宋_GB2312" w:hAnsi="仿宋_GB2312" w:eastAsia="仿宋_GB2312" w:cs="仿宋_GB2312"/>
          <w:i w:val="0"/>
          <w:caps w:val="0"/>
          <w:color w:val="333333"/>
          <w:spacing w:val="0"/>
          <w:sz w:val="32"/>
          <w:szCs w:val="32"/>
          <w:shd w:val="clear" w:fill="FFFFFF"/>
          <w:lang w:val="en-US" w:eastAsia="zh-CN"/>
        </w:rPr>
        <w:t xml:space="preserve">  为规范和加强保山市公共租赁住房管理，根据《公共租赁住房管理办法》（住房和城乡建设部令第11号）、《住房和城乡建设部  国家发展改革委  财政部  自然资源部关于进一步规范发展公租房的意见》（建保﹝2019﹞55号）、《云南省人民政府关于印发云南省公共租赁住房管理暂行办法的通知》（云政发﹝2012﹞14号）等规定，结合保山实际，制定本办法。</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r>
        <w:rPr>
          <w:rFonts w:hint="eastAsia" w:ascii="黑体" w:hAnsi="黑体" w:eastAsia="黑体" w:cs="黑体"/>
          <w:i w:val="0"/>
          <w:caps w:val="0"/>
          <w:color w:val="333333"/>
          <w:spacing w:val="0"/>
          <w:sz w:val="32"/>
          <w:szCs w:val="32"/>
          <w:shd w:val="clear" w:fill="FFFFFF"/>
          <w:lang w:val="en-US" w:eastAsia="zh-CN"/>
        </w:rPr>
        <w:t>第二条</w:t>
      </w:r>
      <w:r>
        <w:rPr>
          <w:rFonts w:hint="eastAsia" w:ascii="仿宋_GB2312" w:hAnsi="仿宋_GB2312" w:eastAsia="仿宋_GB2312" w:cs="仿宋_GB2312"/>
          <w:i w:val="0"/>
          <w:caps w:val="0"/>
          <w:color w:val="333333"/>
          <w:spacing w:val="0"/>
          <w:sz w:val="32"/>
          <w:szCs w:val="32"/>
          <w:shd w:val="clear" w:fill="FFFFFF"/>
          <w:lang w:val="en-US" w:eastAsia="zh-CN"/>
        </w:rPr>
        <w:t xml:space="preserve">  保山市行政区域内公共租赁住房的建设、准入、配租、租赁、运营、退出及监督管理，适用本办法。</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r>
        <w:rPr>
          <w:rFonts w:hint="eastAsia" w:ascii="黑体" w:hAnsi="黑体" w:eastAsia="黑体" w:cs="黑体"/>
          <w:i w:val="0"/>
          <w:caps w:val="0"/>
          <w:color w:val="333333"/>
          <w:spacing w:val="0"/>
          <w:sz w:val="32"/>
          <w:szCs w:val="32"/>
          <w:shd w:val="clear" w:fill="FFFFFF"/>
          <w:lang w:val="en-US" w:eastAsia="zh-CN"/>
        </w:rPr>
        <w:t>第三条</w:t>
      </w:r>
      <w:r>
        <w:rPr>
          <w:rFonts w:hint="eastAsia" w:ascii="仿宋_GB2312" w:hAnsi="仿宋_GB2312" w:eastAsia="仿宋_GB2312" w:cs="仿宋_GB2312"/>
          <w:i w:val="0"/>
          <w:caps w:val="0"/>
          <w:color w:val="333333"/>
          <w:spacing w:val="0"/>
          <w:sz w:val="32"/>
          <w:szCs w:val="32"/>
          <w:shd w:val="clear" w:fill="FFFFFF"/>
          <w:lang w:val="en-US" w:eastAsia="zh-CN"/>
        </w:rPr>
        <w:t xml:space="preserve">  本办法所称公共租赁住房，是指政府提供财政投入或政策支持，限定套型建筑面积标准，按照合理标准组织建设，或通过长期租赁等方式筹集，按照当地政府规定的供应标准，面向符合本办法规定条件的群体供应的保障性住房，包括廉租住房。</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r>
        <w:rPr>
          <w:rFonts w:hint="eastAsia" w:ascii="黑体" w:hAnsi="黑体" w:eastAsia="黑体" w:cs="黑体"/>
          <w:i w:val="0"/>
          <w:caps w:val="0"/>
          <w:color w:val="333333"/>
          <w:spacing w:val="0"/>
          <w:sz w:val="32"/>
          <w:szCs w:val="32"/>
          <w:shd w:val="clear" w:fill="FFFFFF"/>
          <w:lang w:val="en-US" w:eastAsia="zh-CN"/>
        </w:rPr>
        <w:t>第四条</w:t>
      </w:r>
      <w:r>
        <w:rPr>
          <w:rFonts w:hint="eastAsia" w:ascii="仿宋_GB2312" w:hAnsi="仿宋_GB2312" w:eastAsia="仿宋_GB2312" w:cs="仿宋_GB2312"/>
          <w:i w:val="0"/>
          <w:caps w:val="0"/>
          <w:color w:val="333333"/>
          <w:spacing w:val="0"/>
          <w:sz w:val="32"/>
          <w:szCs w:val="32"/>
          <w:shd w:val="clear" w:fill="FFFFFF"/>
          <w:lang w:val="en-US" w:eastAsia="zh-CN"/>
        </w:rPr>
        <w:t xml:space="preserve">  市、县（市、区）住房城乡建设（住房保障）部门负责本行政区域内的公共租赁住房管理工作，发展改革、公安、民政、财政、人力资源社会保障、自然资源和规划、税务、金融、市场监管等部门按照职责负责公共租赁住房的有关管理工作。各园区管委会负责园区内公共租赁住房建设管理工作。</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r>
        <w:rPr>
          <w:rFonts w:hint="eastAsia" w:ascii="黑体" w:hAnsi="黑体" w:eastAsia="黑体" w:cs="黑体"/>
          <w:i w:val="0"/>
          <w:caps w:val="0"/>
          <w:color w:val="333333"/>
          <w:spacing w:val="0"/>
          <w:sz w:val="32"/>
          <w:szCs w:val="32"/>
          <w:shd w:val="clear" w:fill="FFFFFF"/>
          <w:lang w:val="en-US" w:eastAsia="zh-CN"/>
        </w:rPr>
        <w:t>第五条</w:t>
      </w:r>
      <w:r>
        <w:rPr>
          <w:rFonts w:hint="eastAsia" w:ascii="仿宋_GB2312" w:hAnsi="仿宋_GB2312" w:eastAsia="仿宋_GB2312" w:cs="仿宋_GB2312"/>
          <w:i w:val="0"/>
          <w:caps w:val="0"/>
          <w:color w:val="333333"/>
          <w:spacing w:val="0"/>
          <w:sz w:val="32"/>
          <w:szCs w:val="32"/>
          <w:shd w:val="clear" w:fill="FFFFFF"/>
          <w:lang w:val="en-US" w:eastAsia="zh-CN"/>
        </w:rPr>
        <w:t xml:space="preserve">  公共租赁住房采取政府投资建设、政企共建、新建普通商品住房项目配建、鼓励企业和其他社会资本按照国家和省有关政策投资建设等多种模式建设，以及通过购买、改建、在市场上长期租赁住房等多渠道筹集。新筹集的公共租赁住房要做到布局合理、设计科学、质量可靠、配套完善。</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r>
        <w:rPr>
          <w:rFonts w:hint="eastAsia" w:ascii="仿宋_GB2312" w:hAnsi="仿宋_GB2312" w:eastAsia="仿宋_GB2312" w:cs="仿宋_GB2312"/>
          <w:i w:val="0"/>
          <w:caps w:val="0"/>
          <w:color w:val="333333"/>
          <w:spacing w:val="0"/>
          <w:sz w:val="32"/>
          <w:szCs w:val="32"/>
          <w:shd w:val="clear" w:fill="FFFFFF"/>
          <w:lang w:val="en-US" w:eastAsia="zh-CN"/>
        </w:rPr>
        <w:t>新建的公共租赁住房单套建筑面积以40平方米左右的小户型为主，单套建筑面积原则上控制在60平方米以内，户型可以是成套住房，也可以是宿舍型住房。</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r>
        <w:rPr>
          <w:rFonts w:hint="eastAsia" w:ascii="仿宋_GB2312" w:hAnsi="仿宋_GB2312" w:eastAsia="仿宋_GB2312" w:cs="仿宋_GB2312"/>
          <w:i w:val="0"/>
          <w:caps w:val="0"/>
          <w:color w:val="333333"/>
          <w:spacing w:val="0"/>
          <w:sz w:val="32"/>
          <w:szCs w:val="32"/>
          <w:shd w:val="clear" w:fill="FFFFFF"/>
          <w:lang w:val="en-US" w:eastAsia="zh-CN"/>
        </w:rPr>
        <w:t>公共租赁住房产权按照“谁投资、谁所有”的原则确定。</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p>
    <w:p>
      <w:pPr>
        <w:keepNext w:val="0"/>
        <w:keepLines w:val="0"/>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i w:val="0"/>
          <w:caps w:val="0"/>
          <w:color w:val="333333"/>
          <w:spacing w:val="0"/>
          <w:sz w:val="32"/>
          <w:szCs w:val="32"/>
          <w:shd w:val="clear" w:fill="FFFFFF"/>
          <w:lang w:val="en-US" w:eastAsia="zh-CN"/>
        </w:rPr>
      </w:pPr>
      <w:r>
        <w:rPr>
          <w:rFonts w:hint="eastAsia" w:ascii="黑体" w:hAnsi="黑体" w:eastAsia="黑体" w:cs="黑体"/>
          <w:i w:val="0"/>
          <w:caps w:val="0"/>
          <w:color w:val="333333"/>
          <w:spacing w:val="0"/>
          <w:sz w:val="32"/>
          <w:szCs w:val="32"/>
          <w:shd w:val="clear" w:fill="FFFFFF"/>
          <w:lang w:val="en-US" w:eastAsia="zh-CN"/>
        </w:rPr>
        <w:t>第二章  准入管理</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r>
        <w:rPr>
          <w:rFonts w:hint="eastAsia" w:ascii="黑体" w:hAnsi="黑体" w:eastAsia="黑体" w:cs="黑体"/>
          <w:i w:val="0"/>
          <w:caps w:val="0"/>
          <w:color w:val="333333"/>
          <w:spacing w:val="0"/>
          <w:sz w:val="32"/>
          <w:szCs w:val="32"/>
          <w:shd w:val="clear" w:fill="FFFFFF"/>
          <w:lang w:val="en-US" w:eastAsia="zh-CN"/>
        </w:rPr>
        <w:t>第六条</w:t>
      </w:r>
      <w:r>
        <w:rPr>
          <w:rFonts w:hint="eastAsia" w:ascii="仿宋_GB2312" w:hAnsi="仿宋_GB2312" w:eastAsia="仿宋_GB2312" w:cs="仿宋_GB2312"/>
          <w:i w:val="0"/>
          <w:caps w:val="0"/>
          <w:color w:val="333333"/>
          <w:spacing w:val="0"/>
          <w:sz w:val="32"/>
          <w:szCs w:val="32"/>
          <w:shd w:val="clear" w:fill="FFFFFF"/>
          <w:lang w:val="en-US" w:eastAsia="zh-CN"/>
        </w:rPr>
        <w:t xml:space="preserve">  公共租赁住房供应对象原则上为在当地无住房或者人均住房面积低于各县（市、区）人民政府、各园区管委会规定标准，并符合本办法规定收入条件的下列群体：</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r>
        <w:rPr>
          <w:rFonts w:hint="eastAsia" w:ascii="仿宋_GB2312" w:hAnsi="仿宋_GB2312" w:eastAsia="仿宋_GB2312" w:cs="仿宋_GB2312"/>
          <w:i w:val="0"/>
          <w:caps w:val="0"/>
          <w:color w:val="333333"/>
          <w:spacing w:val="0"/>
          <w:sz w:val="32"/>
          <w:szCs w:val="32"/>
          <w:shd w:val="clear" w:fill="FFFFFF"/>
          <w:lang w:val="en-US" w:eastAsia="zh-CN"/>
        </w:rPr>
        <w:t>（一）城镇中等偏下收入和低收入住房困难家庭、单身人士、新就业职工。</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r>
        <w:rPr>
          <w:rFonts w:hint="eastAsia" w:ascii="仿宋_GB2312" w:hAnsi="仿宋_GB2312" w:eastAsia="仿宋_GB2312" w:cs="仿宋_GB2312"/>
          <w:i w:val="0"/>
          <w:caps w:val="0"/>
          <w:color w:val="333333"/>
          <w:spacing w:val="0"/>
          <w:sz w:val="32"/>
          <w:szCs w:val="32"/>
          <w:shd w:val="clear" w:fill="FFFFFF"/>
          <w:lang w:val="en-US" w:eastAsia="zh-CN"/>
        </w:rPr>
        <w:t>（二）在城镇有稳定职业6个月以上的农业转移人口或外来务工人员。</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r>
        <w:rPr>
          <w:rFonts w:hint="eastAsia" w:ascii="仿宋_GB2312" w:hAnsi="仿宋_GB2312" w:eastAsia="仿宋_GB2312" w:cs="仿宋_GB2312"/>
          <w:i w:val="0"/>
          <w:caps w:val="0"/>
          <w:color w:val="333333"/>
          <w:spacing w:val="0"/>
          <w:sz w:val="32"/>
          <w:szCs w:val="32"/>
          <w:shd w:val="clear" w:fill="FFFFFF"/>
          <w:lang w:val="en-US" w:eastAsia="zh-CN"/>
        </w:rPr>
        <w:t>（三）在满足公共租赁住房保障对象配租的基础上，可以将公共租赁住房提供给受灾群众、棚户区（含危房）改造居民、搬迁移民、重点项目房屋被征收对象群体作为临时过渡安置用房。</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r>
        <w:rPr>
          <w:rFonts w:hint="eastAsia" w:ascii="仿宋_GB2312" w:hAnsi="仿宋_GB2312" w:eastAsia="仿宋_GB2312" w:cs="仿宋_GB2312"/>
          <w:i w:val="0"/>
          <w:caps w:val="0"/>
          <w:color w:val="333333"/>
          <w:spacing w:val="0"/>
          <w:sz w:val="32"/>
          <w:szCs w:val="32"/>
          <w:shd w:val="clear" w:fill="FFFFFF"/>
          <w:lang w:val="en-US" w:eastAsia="zh-CN"/>
        </w:rPr>
        <w:t>（四）符合条件的其他群体。</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r>
        <w:rPr>
          <w:rFonts w:hint="eastAsia" w:ascii="黑体" w:hAnsi="黑体" w:eastAsia="黑体" w:cs="黑体"/>
          <w:i w:val="0"/>
          <w:caps w:val="0"/>
          <w:color w:val="333333"/>
          <w:spacing w:val="0"/>
          <w:sz w:val="32"/>
          <w:szCs w:val="32"/>
          <w:shd w:val="clear" w:fill="FFFFFF"/>
          <w:lang w:val="en-US" w:eastAsia="zh-CN"/>
        </w:rPr>
        <w:t>第七条</w:t>
      </w:r>
      <w:r>
        <w:rPr>
          <w:rFonts w:hint="eastAsia" w:ascii="仿宋_GB2312" w:hAnsi="仿宋_GB2312" w:eastAsia="仿宋_GB2312" w:cs="仿宋_GB2312"/>
          <w:i w:val="0"/>
          <w:caps w:val="0"/>
          <w:color w:val="333333"/>
          <w:spacing w:val="0"/>
          <w:sz w:val="32"/>
          <w:szCs w:val="32"/>
          <w:shd w:val="clear" w:fill="FFFFFF"/>
          <w:lang w:val="en-US" w:eastAsia="zh-CN"/>
        </w:rPr>
        <w:t xml:space="preserve">  申请公共租赁住房的收入条件原则上为：单身人士月收入不高于国家规定的“个人所得税工资、薪金所得减除费用标准”的85%；2人以上（含2人）家庭月收入按照不高于家庭实际人数乘以国家规定的“个人所得税工资、薪金所得减除费用标准”的85%计算。廉租住房保障对象为城镇低保户、城镇低保边缘户和城镇分散供养特困人员。市、各县（市、区）人民政府、各园区管委会引进的特殊人才经组织部门认定，可不受收入条件限制。</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r>
        <w:rPr>
          <w:rFonts w:hint="eastAsia" w:ascii="仿宋_GB2312" w:hAnsi="仿宋_GB2312" w:eastAsia="仿宋_GB2312" w:cs="仿宋_GB2312"/>
          <w:i w:val="0"/>
          <w:caps w:val="0"/>
          <w:color w:val="333333"/>
          <w:spacing w:val="0"/>
          <w:sz w:val="32"/>
          <w:szCs w:val="32"/>
          <w:shd w:val="clear" w:fill="FFFFFF"/>
          <w:lang w:val="en-US" w:eastAsia="zh-CN"/>
        </w:rPr>
        <w:t>具体准入条件由各县（市、区）人民政府、各园区管委会结合实际确定，定期调整，并向社会公布。</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r>
        <w:rPr>
          <w:rFonts w:hint="eastAsia" w:ascii="黑体" w:hAnsi="黑体" w:eastAsia="黑体" w:cs="黑体"/>
          <w:i w:val="0"/>
          <w:caps w:val="0"/>
          <w:color w:val="333333"/>
          <w:spacing w:val="0"/>
          <w:sz w:val="32"/>
          <w:szCs w:val="32"/>
          <w:shd w:val="clear" w:fill="FFFFFF"/>
          <w:lang w:val="en-US" w:eastAsia="zh-CN"/>
        </w:rPr>
        <w:t>第八条</w:t>
      </w:r>
      <w:r>
        <w:rPr>
          <w:rFonts w:hint="eastAsia" w:ascii="仿宋_GB2312" w:hAnsi="仿宋_GB2312" w:eastAsia="仿宋_GB2312" w:cs="仿宋_GB2312"/>
          <w:i w:val="0"/>
          <w:caps w:val="0"/>
          <w:color w:val="333333"/>
          <w:spacing w:val="0"/>
          <w:sz w:val="32"/>
          <w:szCs w:val="32"/>
          <w:shd w:val="clear" w:fill="FFFFFF"/>
          <w:lang w:val="en-US" w:eastAsia="zh-CN"/>
        </w:rPr>
        <w:t xml:space="preserve">  一个家庭或单身人士只能申请租赁1套公共租赁住房。以家庭为单位申请公共租赁住房的，需确定1名符合申请条件的家庭成员为申请人，其他家庭成员为共同申请人。单身人士申请公共租赁住房的，本人为申请人。公共租赁住房申请人应当年满18周岁，且具备完全民事行为能力。</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r>
        <w:rPr>
          <w:rFonts w:hint="eastAsia" w:ascii="黑体" w:hAnsi="黑体" w:eastAsia="黑体" w:cs="黑体"/>
          <w:i w:val="0"/>
          <w:caps w:val="0"/>
          <w:color w:val="333333"/>
          <w:spacing w:val="0"/>
          <w:sz w:val="32"/>
          <w:szCs w:val="32"/>
          <w:shd w:val="clear" w:fill="FFFFFF"/>
          <w:lang w:val="en-US" w:eastAsia="zh-CN"/>
        </w:rPr>
        <w:t>第九条</w:t>
      </w:r>
      <w:r>
        <w:rPr>
          <w:rFonts w:hint="eastAsia" w:ascii="仿宋_GB2312" w:hAnsi="仿宋_GB2312" w:eastAsia="仿宋_GB2312" w:cs="仿宋_GB2312"/>
          <w:i w:val="0"/>
          <w:caps w:val="0"/>
          <w:color w:val="333333"/>
          <w:spacing w:val="0"/>
          <w:sz w:val="32"/>
          <w:szCs w:val="32"/>
          <w:shd w:val="clear" w:fill="FFFFFF"/>
          <w:lang w:val="en-US" w:eastAsia="zh-CN"/>
        </w:rPr>
        <w:t xml:space="preserve">  公共租赁住房的申请人可向户口所在地或工作所在地的住房城乡建设（住房保障）部门申请公共租赁住房，但不得同时在户口所在地和工作所在地申请。</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r>
        <w:rPr>
          <w:rFonts w:hint="eastAsia" w:ascii="黑体" w:hAnsi="黑体" w:eastAsia="黑体" w:cs="黑体"/>
          <w:i w:val="0"/>
          <w:caps w:val="0"/>
          <w:color w:val="333333"/>
          <w:spacing w:val="0"/>
          <w:sz w:val="32"/>
          <w:szCs w:val="32"/>
          <w:shd w:val="clear" w:fill="FFFFFF"/>
          <w:lang w:val="en-US" w:eastAsia="zh-CN"/>
        </w:rPr>
        <w:t>第十条</w:t>
      </w:r>
      <w:r>
        <w:rPr>
          <w:rFonts w:hint="eastAsia" w:ascii="仿宋_GB2312" w:hAnsi="仿宋_GB2312" w:eastAsia="仿宋_GB2312" w:cs="仿宋_GB2312"/>
          <w:i w:val="0"/>
          <w:caps w:val="0"/>
          <w:color w:val="333333"/>
          <w:spacing w:val="0"/>
          <w:sz w:val="32"/>
          <w:szCs w:val="32"/>
          <w:shd w:val="clear" w:fill="FFFFFF"/>
          <w:lang w:val="en-US" w:eastAsia="zh-CN"/>
        </w:rPr>
        <w:t xml:space="preserve">  公共租赁住房的申请人应当如实申报家庭住房、收入和财产等状况，声明授权审核机关调查核实其家庭住房和资产等情况。</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r>
        <w:rPr>
          <w:rFonts w:hint="eastAsia" w:ascii="黑体" w:hAnsi="黑体" w:eastAsia="黑体" w:cs="黑体"/>
          <w:i w:val="0"/>
          <w:caps w:val="0"/>
          <w:color w:val="333333"/>
          <w:spacing w:val="0"/>
          <w:sz w:val="32"/>
          <w:szCs w:val="32"/>
          <w:shd w:val="clear" w:fill="FFFFFF"/>
          <w:lang w:val="en-US" w:eastAsia="zh-CN"/>
        </w:rPr>
        <w:t>第十一条</w:t>
      </w:r>
      <w:r>
        <w:rPr>
          <w:rFonts w:hint="eastAsia" w:ascii="仿宋_GB2312" w:hAnsi="仿宋_GB2312" w:eastAsia="仿宋_GB2312" w:cs="仿宋_GB2312"/>
          <w:i w:val="0"/>
          <w:caps w:val="0"/>
          <w:color w:val="333333"/>
          <w:spacing w:val="0"/>
          <w:sz w:val="32"/>
          <w:szCs w:val="32"/>
          <w:shd w:val="clear" w:fill="FFFFFF"/>
          <w:lang w:val="en-US" w:eastAsia="zh-CN"/>
        </w:rPr>
        <w:t xml:space="preserve">  申请公共租赁住房的，应当提交下列材料：</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r>
        <w:rPr>
          <w:rFonts w:hint="eastAsia" w:ascii="仿宋_GB2312" w:hAnsi="仿宋_GB2312" w:eastAsia="仿宋_GB2312" w:cs="仿宋_GB2312"/>
          <w:i w:val="0"/>
          <w:caps w:val="0"/>
          <w:color w:val="333333"/>
          <w:spacing w:val="0"/>
          <w:sz w:val="32"/>
          <w:szCs w:val="32"/>
          <w:shd w:val="clear" w:fill="FFFFFF"/>
          <w:lang w:val="en-US" w:eastAsia="zh-CN"/>
        </w:rPr>
        <w:t>（一）云南省公共租赁住房申请表。</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r>
        <w:rPr>
          <w:rFonts w:hint="eastAsia" w:ascii="仿宋_GB2312" w:hAnsi="仿宋_GB2312" w:eastAsia="仿宋_GB2312" w:cs="仿宋_GB2312"/>
          <w:i w:val="0"/>
          <w:caps w:val="0"/>
          <w:color w:val="333333"/>
          <w:spacing w:val="0"/>
          <w:sz w:val="32"/>
          <w:szCs w:val="32"/>
          <w:shd w:val="clear" w:fill="FFFFFF"/>
          <w:lang w:val="en-US" w:eastAsia="zh-CN"/>
        </w:rPr>
        <w:t>（二）家庭成员居民身份证和户口簿复印件。</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r>
        <w:rPr>
          <w:rFonts w:hint="eastAsia" w:ascii="仿宋_GB2312" w:hAnsi="仿宋_GB2312" w:eastAsia="仿宋_GB2312" w:cs="仿宋_GB2312"/>
          <w:i w:val="0"/>
          <w:caps w:val="0"/>
          <w:color w:val="333333"/>
          <w:spacing w:val="0"/>
          <w:sz w:val="32"/>
          <w:szCs w:val="32"/>
          <w:shd w:val="clear" w:fill="FFFFFF"/>
          <w:lang w:val="en-US" w:eastAsia="zh-CN"/>
        </w:rPr>
        <w:t>（三）工作单位提供的工作收入证明或者劳动合同、营业执照、纳税证明，社会保险经办机构提供的社会保险缴费证明，学历证明等证明材料。</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r>
        <w:rPr>
          <w:rFonts w:hint="eastAsia" w:ascii="仿宋_GB2312" w:hAnsi="仿宋_GB2312" w:eastAsia="仿宋_GB2312" w:cs="仿宋_GB2312"/>
          <w:i w:val="0"/>
          <w:caps w:val="0"/>
          <w:color w:val="333333"/>
          <w:spacing w:val="0"/>
          <w:sz w:val="32"/>
          <w:szCs w:val="32"/>
          <w:shd w:val="clear" w:fill="FFFFFF"/>
          <w:lang w:val="en-US" w:eastAsia="zh-CN"/>
        </w:rPr>
        <w:t>（四）申请人所在单位或者居住地街道办事处（乡镇人民政府）、房屋产权管理部门出具的住房情况证明。</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r>
        <w:rPr>
          <w:rFonts w:hint="eastAsia" w:ascii="仿宋_GB2312" w:hAnsi="仿宋_GB2312" w:eastAsia="仿宋_GB2312" w:cs="仿宋_GB2312"/>
          <w:i w:val="0"/>
          <w:caps w:val="0"/>
          <w:color w:val="333333"/>
          <w:spacing w:val="0"/>
          <w:sz w:val="32"/>
          <w:szCs w:val="32"/>
          <w:shd w:val="clear" w:fill="FFFFFF"/>
          <w:lang w:val="en-US" w:eastAsia="zh-CN"/>
        </w:rPr>
        <w:t>（五）各县（市、区）人民政府、各园区管委会规定的其他证明材料。</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r>
        <w:rPr>
          <w:rFonts w:hint="eastAsia" w:ascii="黑体" w:hAnsi="黑体" w:eastAsia="黑体" w:cs="黑体"/>
          <w:i w:val="0"/>
          <w:caps w:val="0"/>
          <w:color w:val="333333"/>
          <w:spacing w:val="0"/>
          <w:sz w:val="32"/>
          <w:szCs w:val="32"/>
          <w:shd w:val="clear" w:fill="FFFFFF"/>
          <w:lang w:val="en-US" w:eastAsia="zh-CN"/>
        </w:rPr>
        <w:t>第十二条</w:t>
      </w:r>
      <w:r>
        <w:rPr>
          <w:rFonts w:hint="eastAsia" w:ascii="仿宋_GB2312" w:hAnsi="仿宋_GB2312" w:eastAsia="仿宋_GB2312" w:cs="仿宋_GB2312"/>
          <w:i w:val="0"/>
          <w:caps w:val="0"/>
          <w:color w:val="333333"/>
          <w:spacing w:val="0"/>
          <w:sz w:val="32"/>
          <w:szCs w:val="32"/>
          <w:shd w:val="clear" w:fill="FFFFFF"/>
          <w:lang w:val="en-US" w:eastAsia="zh-CN"/>
        </w:rPr>
        <w:t xml:space="preserve">  县（市、区）住房城乡建设（住房保障）部门对申请材料应当按照有关规定进行审核；对审查合格的申请人资格在政府门户网站或当地其他媒体进行不少于15日的公示，公示无异议的，申请人进入轮候库，轮候期一般不超过5年。具体审核程序和轮候期由各县（市、区）人民政府、各园区管委会按照有关规定确定。</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r>
        <w:rPr>
          <w:rFonts w:hint="eastAsia" w:ascii="黑体" w:hAnsi="黑体" w:eastAsia="黑体" w:cs="黑体"/>
          <w:i w:val="0"/>
          <w:caps w:val="0"/>
          <w:color w:val="333333"/>
          <w:spacing w:val="0"/>
          <w:sz w:val="32"/>
          <w:szCs w:val="32"/>
          <w:shd w:val="clear" w:fill="FFFFFF"/>
          <w:lang w:val="en-US" w:eastAsia="zh-CN"/>
        </w:rPr>
        <w:t>第十三条</w:t>
      </w:r>
      <w:r>
        <w:rPr>
          <w:rFonts w:hint="eastAsia" w:ascii="仿宋_GB2312" w:hAnsi="仿宋_GB2312" w:eastAsia="仿宋_GB2312" w:cs="仿宋_GB2312"/>
          <w:i w:val="0"/>
          <w:caps w:val="0"/>
          <w:color w:val="333333"/>
          <w:spacing w:val="0"/>
          <w:sz w:val="32"/>
          <w:szCs w:val="32"/>
          <w:shd w:val="clear" w:fill="FFFFFF"/>
          <w:lang w:val="en-US" w:eastAsia="zh-CN"/>
        </w:rPr>
        <w:t xml:space="preserve">  审核机关调查核实申请人住房、金融资产、车辆、工商注册、社会保险、缴税等情况的，有关机构应当依法提供有关信息，有条件的可以通过信息系统实现数据共享。</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p>
    <w:p>
      <w:pPr>
        <w:keepNext w:val="0"/>
        <w:keepLines w:val="0"/>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i w:val="0"/>
          <w:caps w:val="0"/>
          <w:color w:val="333333"/>
          <w:spacing w:val="0"/>
          <w:sz w:val="32"/>
          <w:szCs w:val="32"/>
          <w:shd w:val="clear" w:fill="FFFFFF"/>
          <w:lang w:val="en-US" w:eastAsia="zh-CN"/>
        </w:rPr>
      </w:pPr>
      <w:r>
        <w:rPr>
          <w:rFonts w:hint="eastAsia" w:ascii="黑体" w:hAnsi="黑体" w:eastAsia="黑体" w:cs="黑体"/>
          <w:i w:val="0"/>
          <w:caps w:val="0"/>
          <w:color w:val="333333"/>
          <w:spacing w:val="0"/>
          <w:sz w:val="32"/>
          <w:szCs w:val="32"/>
          <w:shd w:val="clear" w:fill="FFFFFF"/>
          <w:lang w:val="en-US" w:eastAsia="zh-CN"/>
        </w:rPr>
        <w:t>第三章  配租管理</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r>
        <w:rPr>
          <w:rFonts w:hint="eastAsia" w:ascii="黑体" w:hAnsi="黑体" w:eastAsia="黑体" w:cs="黑体"/>
          <w:i w:val="0"/>
          <w:caps w:val="0"/>
          <w:color w:val="333333"/>
          <w:spacing w:val="0"/>
          <w:sz w:val="32"/>
          <w:szCs w:val="32"/>
          <w:shd w:val="clear" w:fill="FFFFFF"/>
          <w:lang w:val="en-US" w:eastAsia="zh-CN"/>
        </w:rPr>
        <w:t>第十四条</w:t>
      </w:r>
      <w:r>
        <w:rPr>
          <w:rFonts w:hint="eastAsia" w:ascii="仿宋_GB2312" w:hAnsi="仿宋_GB2312" w:eastAsia="仿宋_GB2312" w:cs="仿宋_GB2312"/>
          <w:i w:val="0"/>
          <w:caps w:val="0"/>
          <w:color w:val="333333"/>
          <w:spacing w:val="0"/>
          <w:sz w:val="32"/>
          <w:szCs w:val="32"/>
          <w:shd w:val="clear" w:fill="FFFFFF"/>
          <w:lang w:val="en-US" w:eastAsia="zh-CN"/>
        </w:rPr>
        <w:t xml:space="preserve">  公共租赁住房保障方式可以实物配租或发放租赁补贴，具体保障方式由各县（市、区）人民政府、各园区管委会结合当地公共租赁住房供给情况确定。</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r>
        <w:rPr>
          <w:rFonts w:hint="eastAsia" w:ascii="黑体" w:hAnsi="黑体" w:eastAsia="黑体" w:cs="黑体"/>
          <w:i w:val="0"/>
          <w:caps w:val="0"/>
          <w:color w:val="333333"/>
          <w:spacing w:val="0"/>
          <w:sz w:val="32"/>
          <w:szCs w:val="32"/>
          <w:shd w:val="clear" w:fill="FFFFFF"/>
          <w:lang w:val="en-US" w:eastAsia="zh-CN"/>
        </w:rPr>
        <w:t>第十五条</w:t>
      </w:r>
      <w:r>
        <w:rPr>
          <w:rFonts w:hint="eastAsia" w:ascii="仿宋_GB2312" w:hAnsi="仿宋_GB2312" w:eastAsia="仿宋_GB2312" w:cs="仿宋_GB2312"/>
          <w:i w:val="0"/>
          <w:caps w:val="0"/>
          <w:color w:val="333333"/>
          <w:spacing w:val="0"/>
          <w:sz w:val="32"/>
          <w:szCs w:val="32"/>
          <w:shd w:val="clear" w:fill="FFFFFF"/>
          <w:lang w:val="en-US" w:eastAsia="zh-CN"/>
        </w:rPr>
        <w:t xml:space="preserve">  各县（市、区）人民政府、各园区管委会可分类别、分层次对在市场租房居住的公共租赁住房保障对象予以差别化的租赁补贴，具体标准可根据各县（市、区）、各园区住房租赁市场的租金水平、补贴申请家庭支付能力以及地方财政承受能力等因素研究确定，并动态调整，及时向社会公布。</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r>
        <w:rPr>
          <w:rFonts w:hint="eastAsia" w:ascii="黑体" w:hAnsi="黑体" w:eastAsia="黑体" w:cs="黑体"/>
          <w:i w:val="0"/>
          <w:caps w:val="0"/>
          <w:color w:val="333333"/>
          <w:spacing w:val="0"/>
          <w:sz w:val="32"/>
          <w:szCs w:val="32"/>
          <w:shd w:val="clear" w:fill="FFFFFF"/>
          <w:lang w:val="en-US" w:eastAsia="zh-CN"/>
        </w:rPr>
        <w:t>第十六条</w:t>
      </w:r>
      <w:r>
        <w:rPr>
          <w:rFonts w:hint="eastAsia" w:ascii="仿宋_GB2312" w:hAnsi="仿宋_GB2312" w:eastAsia="仿宋_GB2312" w:cs="仿宋_GB2312"/>
          <w:i w:val="0"/>
          <w:caps w:val="0"/>
          <w:color w:val="333333"/>
          <w:spacing w:val="0"/>
          <w:sz w:val="32"/>
          <w:szCs w:val="32"/>
          <w:shd w:val="clear" w:fill="FFFFFF"/>
          <w:lang w:val="en-US" w:eastAsia="zh-CN"/>
        </w:rPr>
        <w:t xml:space="preserve">  公共租赁住房配租面积与申请人的家庭人数相对应，具体配租面积由各县（市、区）人民政府、各园区管委会确定。</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r>
        <w:rPr>
          <w:rFonts w:hint="eastAsia" w:ascii="仿宋_GB2312" w:hAnsi="仿宋_GB2312" w:eastAsia="仿宋_GB2312" w:cs="仿宋_GB2312"/>
          <w:i w:val="0"/>
          <w:caps w:val="0"/>
          <w:color w:val="333333"/>
          <w:spacing w:val="0"/>
          <w:sz w:val="32"/>
          <w:szCs w:val="32"/>
          <w:shd w:val="clear" w:fill="FFFFFF"/>
          <w:lang w:val="en-US" w:eastAsia="zh-CN"/>
        </w:rPr>
        <w:t>因人员变动申请换租相应规定面积的公共租赁住房的，应当向当地住房城乡建设（住房保障）部门提出申请，由住房城乡建设（住房保障）部门按照规定进行配租。</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r>
        <w:rPr>
          <w:rFonts w:hint="eastAsia" w:ascii="黑体" w:hAnsi="黑体" w:eastAsia="黑体" w:cs="黑体"/>
          <w:i w:val="0"/>
          <w:caps w:val="0"/>
          <w:color w:val="333333"/>
          <w:spacing w:val="0"/>
          <w:sz w:val="32"/>
          <w:szCs w:val="32"/>
          <w:shd w:val="clear" w:fill="FFFFFF"/>
          <w:lang w:val="en-US" w:eastAsia="zh-CN"/>
        </w:rPr>
        <w:t>第十七条</w:t>
      </w:r>
      <w:r>
        <w:rPr>
          <w:rFonts w:hint="eastAsia" w:ascii="仿宋_GB2312" w:hAnsi="仿宋_GB2312" w:eastAsia="仿宋_GB2312" w:cs="仿宋_GB2312"/>
          <w:i w:val="0"/>
          <w:caps w:val="0"/>
          <w:color w:val="333333"/>
          <w:spacing w:val="0"/>
          <w:sz w:val="32"/>
          <w:szCs w:val="32"/>
          <w:shd w:val="clear" w:fill="FFFFFF"/>
          <w:lang w:val="en-US" w:eastAsia="zh-CN"/>
        </w:rPr>
        <w:t xml:space="preserve">  对符合条件的申请人，可采取摇号配租或登记时序等方式进行配租，并向获得配租的申请人发放配租确认通知书。配租结果及时在政府门户网站或当地其他媒体公布。</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r>
        <w:rPr>
          <w:rFonts w:hint="eastAsia" w:ascii="黑体" w:hAnsi="黑体" w:eastAsia="黑体" w:cs="黑体"/>
          <w:i w:val="0"/>
          <w:caps w:val="0"/>
          <w:color w:val="333333"/>
          <w:spacing w:val="0"/>
          <w:sz w:val="32"/>
          <w:szCs w:val="32"/>
          <w:shd w:val="clear" w:fill="FFFFFF"/>
          <w:lang w:val="en-US" w:eastAsia="zh-CN"/>
        </w:rPr>
        <w:t>第十八条</w:t>
      </w:r>
      <w:r>
        <w:rPr>
          <w:rFonts w:hint="eastAsia" w:ascii="仿宋_GB2312" w:hAnsi="仿宋_GB2312" w:eastAsia="仿宋_GB2312" w:cs="仿宋_GB2312"/>
          <w:i w:val="0"/>
          <w:caps w:val="0"/>
          <w:color w:val="333333"/>
          <w:spacing w:val="0"/>
          <w:sz w:val="32"/>
          <w:szCs w:val="32"/>
          <w:shd w:val="clear" w:fill="FFFFFF"/>
          <w:lang w:val="en-US" w:eastAsia="zh-CN"/>
        </w:rPr>
        <w:t xml:space="preserve">  领取配租确认通知书的申请人应当在收到入住通知书后30日内签订《云南省公共租赁住房租赁合同》。未按期签订合同的，视为自动放弃，本次名额、指标作废，但可以按照程序重新申请。</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r>
        <w:rPr>
          <w:rFonts w:hint="eastAsia" w:ascii="黑体" w:hAnsi="黑体" w:eastAsia="黑体" w:cs="黑体"/>
          <w:i w:val="0"/>
          <w:caps w:val="0"/>
          <w:color w:val="333333"/>
          <w:spacing w:val="0"/>
          <w:sz w:val="32"/>
          <w:szCs w:val="32"/>
          <w:shd w:val="clear" w:fill="FFFFFF"/>
          <w:lang w:val="en-US" w:eastAsia="zh-CN"/>
        </w:rPr>
        <w:t>第十九条</w:t>
      </w:r>
      <w:r>
        <w:rPr>
          <w:rFonts w:hint="eastAsia" w:ascii="仿宋_GB2312" w:hAnsi="仿宋_GB2312" w:eastAsia="仿宋_GB2312" w:cs="仿宋_GB2312"/>
          <w:i w:val="0"/>
          <w:caps w:val="0"/>
          <w:color w:val="333333"/>
          <w:spacing w:val="0"/>
          <w:sz w:val="32"/>
          <w:szCs w:val="32"/>
          <w:shd w:val="clear" w:fill="FFFFFF"/>
          <w:lang w:val="en-US" w:eastAsia="zh-CN"/>
        </w:rPr>
        <w:t xml:space="preserve">  对城镇低保户、城镇低保边缘户和城镇分散供养特困人员的住房困难家庭，凡申请并符合条件的要实现应保尽保，可以实物配租，也可以发放租赁补贴。</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r>
        <w:rPr>
          <w:rFonts w:hint="eastAsia" w:ascii="黑体" w:hAnsi="黑体" w:eastAsia="黑体" w:cs="黑体"/>
          <w:i w:val="0"/>
          <w:caps w:val="0"/>
          <w:color w:val="333333"/>
          <w:spacing w:val="0"/>
          <w:sz w:val="32"/>
          <w:szCs w:val="32"/>
          <w:shd w:val="clear" w:fill="FFFFFF"/>
          <w:lang w:val="en-US" w:eastAsia="zh-CN"/>
        </w:rPr>
        <w:t>第二十条</w:t>
      </w:r>
      <w:r>
        <w:rPr>
          <w:rFonts w:hint="eastAsia" w:ascii="仿宋_GB2312" w:hAnsi="仿宋_GB2312" w:eastAsia="仿宋_GB2312" w:cs="仿宋_GB2312"/>
          <w:i w:val="0"/>
          <w:caps w:val="0"/>
          <w:color w:val="333333"/>
          <w:spacing w:val="0"/>
          <w:sz w:val="32"/>
          <w:szCs w:val="32"/>
          <w:shd w:val="clear" w:fill="FFFFFF"/>
          <w:lang w:val="en-US" w:eastAsia="zh-CN"/>
        </w:rPr>
        <w:t xml:space="preserve">  符合条件的以下人员，应当优先配租：</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r>
        <w:rPr>
          <w:rFonts w:hint="eastAsia" w:ascii="仿宋_GB2312" w:hAnsi="仿宋_GB2312" w:eastAsia="仿宋_GB2312" w:cs="仿宋_GB2312"/>
          <w:i w:val="0"/>
          <w:caps w:val="0"/>
          <w:color w:val="333333"/>
          <w:spacing w:val="0"/>
          <w:sz w:val="32"/>
          <w:szCs w:val="32"/>
          <w:shd w:val="clear" w:fill="FFFFFF"/>
          <w:lang w:val="en-US" w:eastAsia="zh-CN"/>
        </w:rPr>
        <w:t>（一）行政区域内的伤残退休军人、消防救援人员家庭、全国和省部级劳模、全国英模、荣立二等功以上的复转军人家庭、军队随军家属以及县级以上政府表彰的见义勇为人员。</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r>
        <w:rPr>
          <w:rFonts w:hint="eastAsia" w:ascii="仿宋_GB2312" w:hAnsi="仿宋_GB2312" w:eastAsia="仿宋_GB2312" w:cs="仿宋_GB2312"/>
          <w:i w:val="0"/>
          <w:caps w:val="0"/>
          <w:color w:val="333333"/>
          <w:spacing w:val="0"/>
          <w:sz w:val="32"/>
          <w:szCs w:val="32"/>
          <w:shd w:val="clear" w:fill="FFFFFF"/>
          <w:lang w:val="en-US" w:eastAsia="zh-CN"/>
        </w:rPr>
        <w:t>（二）行政区域内残疾人家庭和享受国家定期抚恤补助的优抚对象。</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r>
        <w:rPr>
          <w:rFonts w:hint="eastAsia" w:ascii="仿宋_GB2312" w:hAnsi="仿宋_GB2312" w:eastAsia="仿宋_GB2312" w:cs="仿宋_GB2312"/>
          <w:i w:val="0"/>
          <w:caps w:val="0"/>
          <w:color w:val="333333"/>
          <w:spacing w:val="0"/>
          <w:sz w:val="32"/>
          <w:szCs w:val="32"/>
          <w:shd w:val="clear" w:fill="FFFFFF"/>
          <w:lang w:val="en-US" w:eastAsia="zh-CN"/>
        </w:rPr>
        <w:t>（三）市、县（市、区）人民政府、园区管委会引进的特殊专业人才。</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r>
        <w:rPr>
          <w:rFonts w:hint="eastAsia" w:ascii="仿宋_GB2312" w:hAnsi="仿宋_GB2312" w:eastAsia="仿宋_GB2312" w:cs="仿宋_GB2312"/>
          <w:i w:val="0"/>
          <w:caps w:val="0"/>
          <w:color w:val="333333"/>
          <w:spacing w:val="0"/>
          <w:sz w:val="32"/>
          <w:szCs w:val="32"/>
          <w:shd w:val="clear" w:fill="FFFFFF"/>
          <w:lang w:val="en-US" w:eastAsia="zh-CN"/>
        </w:rPr>
        <w:t>（四）市级及以上人民政府和住房城乡建设主管部门确定的其他应优先配租的人员等。</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r>
        <w:rPr>
          <w:rFonts w:hint="eastAsia" w:ascii="黑体" w:hAnsi="黑体" w:eastAsia="黑体" w:cs="黑体"/>
          <w:i w:val="0"/>
          <w:caps w:val="0"/>
          <w:color w:val="333333"/>
          <w:spacing w:val="0"/>
          <w:sz w:val="32"/>
          <w:szCs w:val="32"/>
          <w:shd w:val="clear" w:fill="FFFFFF"/>
          <w:lang w:val="en-US" w:eastAsia="zh-CN"/>
        </w:rPr>
        <w:t>第二十一条</w:t>
      </w:r>
      <w:r>
        <w:rPr>
          <w:rFonts w:hint="eastAsia" w:ascii="仿宋_GB2312" w:hAnsi="仿宋_GB2312" w:eastAsia="仿宋_GB2312" w:cs="仿宋_GB2312"/>
          <w:i w:val="0"/>
          <w:caps w:val="0"/>
          <w:color w:val="333333"/>
          <w:spacing w:val="0"/>
          <w:sz w:val="32"/>
          <w:szCs w:val="32"/>
          <w:shd w:val="clear" w:fill="FFFFFF"/>
          <w:lang w:val="en-US" w:eastAsia="zh-CN"/>
        </w:rPr>
        <w:t xml:space="preserve">  企事业单位投资建设的公共租赁住房优先保障本单位职工，剩余住房应当纳入政府统筹社会分配。</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p>
    <w:p>
      <w:pPr>
        <w:keepNext w:val="0"/>
        <w:keepLines w:val="0"/>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i w:val="0"/>
          <w:caps w:val="0"/>
          <w:color w:val="333333"/>
          <w:spacing w:val="0"/>
          <w:sz w:val="32"/>
          <w:szCs w:val="32"/>
          <w:shd w:val="clear" w:fill="FFFFFF"/>
          <w:lang w:val="en-US" w:eastAsia="zh-CN"/>
        </w:rPr>
      </w:pPr>
      <w:r>
        <w:rPr>
          <w:rFonts w:hint="eastAsia" w:ascii="黑体" w:hAnsi="黑体" w:eastAsia="黑体" w:cs="黑体"/>
          <w:i w:val="0"/>
          <w:caps w:val="0"/>
          <w:color w:val="333333"/>
          <w:spacing w:val="0"/>
          <w:sz w:val="32"/>
          <w:szCs w:val="32"/>
          <w:shd w:val="clear" w:fill="FFFFFF"/>
          <w:lang w:val="en-US" w:eastAsia="zh-CN"/>
        </w:rPr>
        <w:t>第四章  租赁管理</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r>
        <w:rPr>
          <w:rFonts w:hint="eastAsia" w:ascii="黑体" w:hAnsi="黑体" w:eastAsia="黑体" w:cs="黑体"/>
          <w:i w:val="0"/>
          <w:caps w:val="0"/>
          <w:color w:val="333333"/>
          <w:spacing w:val="0"/>
          <w:sz w:val="32"/>
          <w:szCs w:val="32"/>
          <w:shd w:val="clear" w:fill="FFFFFF"/>
          <w:lang w:val="en-US" w:eastAsia="zh-CN"/>
        </w:rPr>
        <w:t>第二十二条</w:t>
      </w:r>
      <w:r>
        <w:rPr>
          <w:rFonts w:hint="eastAsia" w:ascii="仿宋_GB2312" w:hAnsi="仿宋_GB2312" w:eastAsia="仿宋_GB2312" w:cs="仿宋_GB2312"/>
          <w:i w:val="0"/>
          <w:caps w:val="0"/>
          <w:color w:val="333333"/>
          <w:spacing w:val="0"/>
          <w:sz w:val="32"/>
          <w:szCs w:val="32"/>
          <w:shd w:val="clear" w:fill="FFFFFF"/>
          <w:lang w:val="en-US" w:eastAsia="zh-CN"/>
        </w:rPr>
        <w:t xml:space="preserve">  公共租赁住房租赁合同期限一般不超过5年。</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r>
        <w:rPr>
          <w:rFonts w:hint="eastAsia" w:ascii="黑体" w:hAnsi="黑体" w:eastAsia="黑体" w:cs="黑体"/>
          <w:i w:val="0"/>
          <w:caps w:val="0"/>
          <w:color w:val="333333"/>
          <w:spacing w:val="0"/>
          <w:sz w:val="32"/>
          <w:szCs w:val="32"/>
          <w:shd w:val="clear" w:fill="FFFFFF"/>
          <w:lang w:val="en-US" w:eastAsia="zh-CN"/>
        </w:rPr>
        <w:t>第二十三条</w:t>
      </w:r>
      <w:r>
        <w:rPr>
          <w:rFonts w:hint="eastAsia" w:ascii="仿宋_GB2312" w:hAnsi="仿宋_GB2312" w:eastAsia="仿宋_GB2312" w:cs="仿宋_GB2312"/>
          <w:i w:val="0"/>
          <w:caps w:val="0"/>
          <w:color w:val="333333"/>
          <w:spacing w:val="0"/>
          <w:sz w:val="32"/>
          <w:szCs w:val="32"/>
          <w:shd w:val="clear" w:fill="FFFFFF"/>
          <w:lang w:val="en-US" w:eastAsia="zh-CN"/>
        </w:rPr>
        <w:t xml:space="preserve">  承租人享有按照租赁合同约定使用公共租赁住房的权利。</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r>
        <w:rPr>
          <w:rFonts w:hint="eastAsia" w:ascii="黑体" w:hAnsi="黑体" w:eastAsia="黑体" w:cs="黑体"/>
          <w:i w:val="0"/>
          <w:caps w:val="0"/>
          <w:color w:val="333333"/>
          <w:spacing w:val="0"/>
          <w:sz w:val="32"/>
          <w:szCs w:val="32"/>
          <w:shd w:val="clear" w:fill="FFFFFF"/>
          <w:lang w:val="en-US" w:eastAsia="zh-CN"/>
        </w:rPr>
        <w:t>第二十四条</w:t>
      </w:r>
      <w:r>
        <w:rPr>
          <w:rFonts w:hint="eastAsia" w:ascii="仿宋_GB2312" w:hAnsi="仿宋_GB2312" w:eastAsia="仿宋_GB2312" w:cs="仿宋_GB2312"/>
          <w:i w:val="0"/>
          <w:caps w:val="0"/>
          <w:color w:val="333333"/>
          <w:spacing w:val="0"/>
          <w:sz w:val="32"/>
          <w:szCs w:val="32"/>
          <w:shd w:val="clear" w:fill="FFFFFF"/>
          <w:lang w:val="en-US" w:eastAsia="zh-CN"/>
        </w:rPr>
        <w:t xml:space="preserve">  公共租赁住房只能用于承租人自住，不得出借、转租或闲置，也不得用于从事其他经营活动。</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r>
        <w:rPr>
          <w:rFonts w:hint="eastAsia" w:ascii="黑体" w:hAnsi="黑体" w:eastAsia="黑体" w:cs="黑体"/>
          <w:i w:val="0"/>
          <w:caps w:val="0"/>
          <w:color w:val="333333"/>
          <w:spacing w:val="0"/>
          <w:sz w:val="32"/>
          <w:szCs w:val="32"/>
          <w:shd w:val="clear" w:fill="FFFFFF"/>
          <w:lang w:val="en-US" w:eastAsia="zh-CN"/>
        </w:rPr>
        <w:t>第二十五条</w:t>
      </w:r>
      <w:r>
        <w:rPr>
          <w:rFonts w:hint="eastAsia" w:ascii="仿宋_GB2312" w:hAnsi="仿宋_GB2312" w:eastAsia="仿宋_GB2312" w:cs="仿宋_GB2312"/>
          <w:i w:val="0"/>
          <w:caps w:val="0"/>
          <w:color w:val="333333"/>
          <w:spacing w:val="0"/>
          <w:sz w:val="32"/>
          <w:szCs w:val="32"/>
          <w:shd w:val="clear" w:fill="FFFFFF"/>
          <w:lang w:val="en-US" w:eastAsia="zh-CN"/>
        </w:rPr>
        <w:t xml:space="preserve">  承租人应当爱护并合理使用房屋及附属设施，不得擅自破坏房屋结构或对房屋进行装修和改变用途。因使用不当造成房屋或者附属设施损坏的，应当负责修复或者赔偿。</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r>
        <w:rPr>
          <w:rFonts w:hint="eastAsia" w:ascii="黑体" w:hAnsi="黑体" w:eastAsia="黑体" w:cs="黑体"/>
          <w:i w:val="0"/>
          <w:caps w:val="0"/>
          <w:color w:val="333333"/>
          <w:spacing w:val="0"/>
          <w:sz w:val="32"/>
          <w:szCs w:val="32"/>
          <w:shd w:val="clear" w:fill="FFFFFF"/>
          <w:lang w:val="en-US" w:eastAsia="zh-CN"/>
        </w:rPr>
        <w:t>第二十六条</w:t>
      </w:r>
      <w:r>
        <w:rPr>
          <w:rFonts w:hint="eastAsia" w:ascii="仿宋_GB2312" w:hAnsi="仿宋_GB2312" w:eastAsia="仿宋_GB2312" w:cs="仿宋_GB2312"/>
          <w:i w:val="0"/>
          <w:caps w:val="0"/>
          <w:color w:val="333333"/>
          <w:spacing w:val="0"/>
          <w:sz w:val="32"/>
          <w:szCs w:val="32"/>
          <w:shd w:val="clear" w:fill="FFFFFF"/>
          <w:lang w:val="en-US" w:eastAsia="zh-CN"/>
        </w:rPr>
        <w:t xml:space="preserve">  承租人应当按时交纳公共租赁住房租金和房屋使用过程中发生的水、电、气、通信、电视、物业服务等费用。</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r>
        <w:rPr>
          <w:rFonts w:hint="eastAsia" w:ascii="仿宋_GB2312" w:hAnsi="仿宋_GB2312" w:eastAsia="仿宋_GB2312" w:cs="仿宋_GB2312"/>
          <w:i w:val="0"/>
          <w:caps w:val="0"/>
          <w:color w:val="333333"/>
          <w:spacing w:val="0"/>
          <w:sz w:val="32"/>
          <w:szCs w:val="32"/>
          <w:shd w:val="clear" w:fill="FFFFFF"/>
          <w:lang w:val="en-US" w:eastAsia="zh-CN"/>
        </w:rPr>
        <w:t>公共租赁住房物业收费标准，保山中心城区按照不得高于当地普通住宅物业收费分级标准四级70％的标准收取，其他县（市）可结合实际自行确定。</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r>
        <w:rPr>
          <w:rFonts w:hint="eastAsia" w:ascii="黑体" w:hAnsi="黑体" w:eastAsia="黑体" w:cs="黑体"/>
          <w:i w:val="0"/>
          <w:caps w:val="0"/>
          <w:color w:val="333333"/>
          <w:spacing w:val="0"/>
          <w:sz w:val="32"/>
          <w:szCs w:val="32"/>
          <w:shd w:val="clear" w:fill="FFFFFF"/>
          <w:lang w:val="en-US" w:eastAsia="zh-CN"/>
        </w:rPr>
        <w:t>第二十七条</w:t>
      </w:r>
      <w:r>
        <w:rPr>
          <w:rFonts w:hint="eastAsia" w:ascii="仿宋_GB2312" w:hAnsi="仿宋_GB2312" w:eastAsia="仿宋_GB2312" w:cs="仿宋_GB2312"/>
          <w:i w:val="0"/>
          <w:caps w:val="0"/>
          <w:color w:val="333333"/>
          <w:spacing w:val="0"/>
          <w:sz w:val="32"/>
          <w:szCs w:val="32"/>
          <w:shd w:val="clear" w:fill="FFFFFF"/>
          <w:lang w:val="en-US" w:eastAsia="zh-CN"/>
        </w:rPr>
        <w:t xml:space="preserve">  因就业、子女就学等原因需要调换公共租赁住房的，经住房城乡建设（住房保障）部门审核同意后，承租人之间可以互换所承租的公共租赁住房。</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r>
        <w:rPr>
          <w:rFonts w:hint="eastAsia" w:ascii="黑体" w:hAnsi="黑体" w:eastAsia="黑体" w:cs="黑体"/>
          <w:i w:val="0"/>
          <w:caps w:val="0"/>
          <w:color w:val="333333"/>
          <w:spacing w:val="0"/>
          <w:sz w:val="32"/>
          <w:szCs w:val="32"/>
          <w:shd w:val="clear" w:fill="FFFFFF"/>
          <w:lang w:val="en-US" w:eastAsia="zh-CN"/>
        </w:rPr>
        <w:t>第二十八条</w:t>
      </w:r>
      <w:r>
        <w:rPr>
          <w:rFonts w:hint="eastAsia" w:ascii="仿宋_GB2312" w:hAnsi="仿宋_GB2312" w:eastAsia="仿宋_GB2312" w:cs="仿宋_GB2312"/>
          <w:i w:val="0"/>
          <w:caps w:val="0"/>
          <w:color w:val="333333"/>
          <w:spacing w:val="0"/>
          <w:sz w:val="32"/>
          <w:szCs w:val="32"/>
          <w:shd w:val="clear" w:fill="FFFFFF"/>
          <w:lang w:val="en-US" w:eastAsia="zh-CN"/>
        </w:rPr>
        <w:t xml:space="preserve">  公共租赁住房经营实施统一管理、分级定租。政府主导建设的公共租赁住房租金以成本租金（含折旧费、维修费、管理费和贷款利息等）为基础，结合当地经济发展水平、承租人收入状况和市场平均租金水平分级核定。租金不得高于同时期、同地段或同区域、同类别普通商品住房市场租金的70%。具体标准由各县（市、区）人民政府、各园区管委会确定，实行动态管理，定期调整并向社会公布。</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r>
        <w:rPr>
          <w:rFonts w:hint="eastAsia" w:ascii="仿宋_GB2312" w:hAnsi="仿宋_GB2312" w:eastAsia="仿宋_GB2312" w:cs="仿宋_GB2312"/>
          <w:i w:val="0"/>
          <w:caps w:val="0"/>
          <w:color w:val="333333"/>
          <w:spacing w:val="0"/>
          <w:sz w:val="32"/>
          <w:szCs w:val="32"/>
          <w:shd w:val="clear" w:fill="FFFFFF"/>
          <w:lang w:val="en-US" w:eastAsia="zh-CN"/>
        </w:rPr>
        <w:t>企业和其他机构投资建设和运营管理的公共租赁住房，租金标准可以根据政府公布的租金标准不高于10%浮动。</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r>
        <w:rPr>
          <w:rFonts w:hint="eastAsia" w:ascii="黑体" w:hAnsi="黑体" w:eastAsia="黑体" w:cs="黑体"/>
          <w:i w:val="0"/>
          <w:caps w:val="0"/>
          <w:color w:val="333333"/>
          <w:spacing w:val="0"/>
          <w:sz w:val="32"/>
          <w:szCs w:val="32"/>
          <w:shd w:val="clear" w:fill="FFFFFF"/>
          <w:lang w:val="en-US" w:eastAsia="zh-CN"/>
        </w:rPr>
        <w:t>第二十九条</w:t>
      </w:r>
      <w:r>
        <w:rPr>
          <w:rFonts w:hint="eastAsia" w:ascii="仿宋_GB2312" w:hAnsi="仿宋_GB2312" w:eastAsia="仿宋_GB2312" w:cs="仿宋_GB2312"/>
          <w:i w:val="0"/>
          <w:caps w:val="0"/>
          <w:color w:val="333333"/>
          <w:spacing w:val="0"/>
          <w:sz w:val="32"/>
          <w:szCs w:val="32"/>
          <w:shd w:val="clear" w:fill="FFFFFF"/>
          <w:lang w:val="en-US" w:eastAsia="zh-CN"/>
        </w:rPr>
        <w:t xml:space="preserve">  廉租住房租金标准应当与城镇低收入住房困难家庭的经济承受能力相适应。</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r>
        <w:rPr>
          <w:rFonts w:hint="eastAsia" w:ascii="仿宋_GB2312" w:hAnsi="仿宋_GB2312" w:eastAsia="仿宋_GB2312" w:cs="仿宋_GB2312"/>
          <w:i w:val="0"/>
          <w:caps w:val="0"/>
          <w:color w:val="333333"/>
          <w:spacing w:val="0"/>
          <w:sz w:val="32"/>
          <w:szCs w:val="32"/>
          <w:shd w:val="clear" w:fill="FFFFFF"/>
          <w:lang w:val="en-US" w:eastAsia="zh-CN"/>
        </w:rPr>
        <w:t>公共租赁住房的租金可以从承租人住房公积金个人账户中提取支付。具体办法、标准等由市住房公积金管理委员会确定。</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p>
    <w:p>
      <w:pPr>
        <w:keepNext w:val="0"/>
        <w:keepLines w:val="0"/>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i w:val="0"/>
          <w:caps w:val="0"/>
          <w:color w:val="333333"/>
          <w:spacing w:val="0"/>
          <w:sz w:val="32"/>
          <w:szCs w:val="32"/>
          <w:shd w:val="clear" w:fill="FFFFFF"/>
          <w:lang w:val="en-US" w:eastAsia="zh-CN"/>
        </w:rPr>
      </w:pPr>
      <w:r>
        <w:rPr>
          <w:rFonts w:hint="eastAsia" w:ascii="黑体" w:hAnsi="黑体" w:eastAsia="黑体" w:cs="黑体"/>
          <w:i w:val="0"/>
          <w:caps w:val="0"/>
          <w:color w:val="333333"/>
          <w:spacing w:val="0"/>
          <w:sz w:val="32"/>
          <w:szCs w:val="32"/>
          <w:shd w:val="clear" w:fill="FFFFFF"/>
          <w:lang w:val="en-US" w:eastAsia="zh-CN"/>
        </w:rPr>
        <w:t>第五章  运营管理</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r>
        <w:rPr>
          <w:rFonts w:hint="eastAsia" w:ascii="黑体" w:hAnsi="黑体" w:eastAsia="黑体" w:cs="黑体"/>
          <w:i w:val="0"/>
          <w:caps w:val="0"/>
          <w:color w:val="333333"/>
          <w:spacing w:val="0"/>
          <w:sz w:val="32"/>
          <w:szCs w:val="32"/>
          <w:shd w:val="clear" w:fill="FFFFFF"/>
          <w:lang w:val="en-US" w:eastAsia="zh-CN"/>
        </w:rPr>
        <w:t>第三十条</w:t>
      </w:r>
      <w:r>
        <w:rPr>
          <w:rFonts w:hint="eastAsia" w:ascii="仿宋_GB2312" w:hAnsi="仿宋_GB2312" w:eastAsia="仿宋_GB2312" w:cs="仿宋_GB2312"/>
          <w:i w:val="0"/>
          <w:caps w:val="0"/>
          <w:color w:val="333333"/>
          <w:spacing w:val="0"/>
          <w:sz w:val="32"/>
          <w:szCs w:val="32"/>
          <w:shd w:val="clear" w:fill="FFFFFF"/>
          <w:lang w:val="en-US" w:eastAsia="zh-CN"/>
        </w:rPr>
        <w:t xml:space="preserve">  政府投资建设的公共租赁住房可以通过政府购买服务方式，委托专业化服务机构进行运营管理，也可以引入社会资本参与运营管理。</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r>
        <w:rPr>
          <w:rFonts w:hint="eastAsia" w:ascii="黑体" w:hAnsi="黑体" w:eastAsia="黑体" w:cs="黑体"/>
          <w:i w:val="0"/>
          <w:caps w:val="0"/>
          <w:color w:val="333333"/>
          <w:spacing w:val="0"/>
          <w:sz w:val="32"/>
          <w:szCs w:val="32"/>
          <w:shd w:val="clear" w:fill="FFFFFF"/>
          <w:lang w:val="en-US" w:eastAsia="zh-CN"/>
        </w:rPr>
        <w:t>第三十一条</w:t>
      </w:r>
      <w:r>
        <w:rPr>
          <w:rFonts w:hint="eastAsia" w:ascii="仿宋_GB2312" w:hAnsi="仿宋_GB2312" w:eastAsia="仿宋_GB2312" w:cs="仿宋_GB2312"/>
          <w:i w:val="0"/>
          <w:caps w:val="0"/>
          <w:color w:val="333333"/>
          <w:spacing w:val="0"/>
          <w:sz w:val="32"/>
          <w:szCs w:val="32"/>
          <w:shd w:val="clear" w:fill="FFFFFF"/>
          <w:lang w:val="en-US" w:eastAsia="zh-CN"/>
        </w:rPr>
        <w:t xml:space="preserve">  政府投资的公共租赁住房的租金收入按照政府非税收入管理的有关规定缴入同级国库，实行收支两条线管理，专项用于偿还公共租赁住房贷款本息及公共租赁住房的维护、管理等。</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r>
        <w:rPr>
          <w:rFonts w:hint="eastAsia" w:ascii="仿宋_GB2312" w:hAnsi="仿宋_GB2312" w:eastAsia="仿宋_GB2312" w:cs="仿宋_GB2312"/>
          <w:i w:val="0"/>
          <w:caps w:val="0"/>
          <w:color w:val="333333"/>
          <w:spacing w:val="0"/>
          <w:sz w:val="32"/>
          <w:szCs w:val="32"/>
          <w:shd w:val="clear" w:fill="FFFFFF"/>
          <w:lang w:val="en-US" w:eastAsia="zh-CN"/>
        </w:rPr>
        <w:t>由企业和其他机构投资建设或政府授权委托运营的公共租赁住房的租金、物业等运营收入由运营企业和其他机构负责收支管理，运营收入优先用于支付运营成本和偿还对应的债务支出。</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r>
        <w:rPr>
          <w:rFonts w:hint="eastAsia" w:ascii="黑体" w:hAnsi="黑体" w:eastAsia="黑体" w:cs="黑体"/>
          <w:i w:val="0"/>
          <w:caps w:val="0"/>
          <w:color w:val="333333"/>
          <w:spacing w:val="0"/>
          <w:sz w:val="32"/>
          <w:szCs w:val="32"/>
          <w:shd w:val="clear" w:fill="FFFFFF"/>
          <w:lang w:val="en-US" w:eastAsia="zh-CN"/>
        </w:rPr>
        <w:t>第三十二条</w:t>
      </w:r>
      <w:r>
        <w:rPr>
          <w:rFonts w:hint="eastAsia" w:ascii="仿宋_GB2312" w:hAnsi="仿宋_GB2312" w:eastAsia="仿宋_GB2312" w:cs="仿宋_GB2312"/>
          <w:i w:val="0"/>
          <w:caps w:val="0"/>
          <w:color w:val="333333"/>
          <w:spacing w:val="0"/>
          <w:sz w:val="32"/>
          <w:szCs w:val="32"/>
          <w:shd w:val="clear" w:fill="FFFFFF"/>
          <w:lang w:val="en-US" w:eastAsia="zh-CN"/>
        </w:rPr>
        <w:t xml:space="preserve">  公共租赁住房的所有权人及其委托的运营单位应当负责公共租赁住房及其配套设施的维修养护，确保公共租赁住房的正常使用。</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r>
        <w:rPr>
          <w:rFonts w:hint="eastAsia" w:ascii="黑体" w:hAnsi="黑体" w:eastAsia="黑体" w:cs="黑体"/>
          <w:i w:val="0"/>
          <w:caps w:val="0"/>
          <w:color w:val="333333"/>
          <w:spacing w:val="0"/>
          <w:sz w:val="32"/>
          <w:szCs w:val="32"/>
          <w:shd w:val="clear" w:fill="FFFFFF"/>
          <w:lang w:val="en-US" w:eastAsia="zh-CN"/>
        </w:rPr>
        <w:t>第三十三条</w:t>
      </w:r>
      <w:r>
        <w:rPr>
          <w:rFonts w:hint="eastAsia" w:ascii="仿宋_GB2312" w:hAnsi="仿宋_GB2312" w:eastAsia="仿宋_GB2312" w:cs="仿宋_GB2312"/>
          <w:i w:val="0"/>
          <w:caps w:val="0"/>
          <w:color w:val="333333"/>
          <w:spacing w:val="0"/>
          <w:sz w:val="32"/>
          <w:szCs w:val="32"/>
          <w:shd w:val="clear" w:fill="FFFFFF"/>
          <w:lang w:val="en-US" w:eastAsia="zh-CN"/>
        </w:rPr>
        <w:t xml:space="preserve">  公共租赁住房的所有权人及其委托的运营单位不得改变公共租赁住房的性质、用途及其配套设施的规划用途。</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r>
        <w:rPr>
          <w:rFonts w:hint="eastAsia" w:ascii="黑体" w:hAnsi="黑体" w:eastAsia="黑体" w:cs="黑体"/>
          <w:i w:val="0"/>
          <w:caps w:val="0"/>
          <w:color w:val="333333"/>
          <w:spacing w:val="0"/>
          <w:sz w:val="32"/>
          <w:szCs w:val="32"/>
          <w:shd w:val="clear" w:fill="FFFFFF"/>
          <w:lang w:val="en-US" w:eastAsia="zh-CN"/>
        </w:rPr>
        <w:t>第三十四条</w:t>
      </w:r>
      <w:r>
        <w:rPr>
          <w:rFonts w:hint="eastAsia" w:ascii="仿宋_GB2312" w:hAnsi="仿宋_GB2312" w:eastAsia="仿宋_GB2312" w:cs="仿宋_GB2312"/>
          <w:i w:val="0"/>
          <w:caps w:val="0"/>
          <w:color w:val="333333"/>
          <w:spacing w:val="0"/>
          <w:sz w:val="32"/>
          <w:szCs w:val="32"/>
          <w:shd w:val="clear" w:fill="FFFFFF"/>
          <w:lang w:val="en-US" w:eastAsia="zh-CN"/>
        </w:rPr>
        <w:t xml:space="preserve">  因政府安置特定对象居住于公共租赁住房的情况，承租人缴纳租金标准低于向社会公示的租金执行标准的差额部分由同级人民政府审核后给予补贴。</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r>
        <w:rPr>
          <w:rFonts w:hint="eastAsia" w:ascii="黑体" w:hAnsi="黑体" w:eastAsia="黑体" w:cs="黑体"/>
          <w:i w:val="0"/>
          <w:caps w:val="0"/>
          <w:color w:val="333333"/>
          <w:spacing w:val="0"/>
          <w:sz w:val="32"/>
          <w:szCs w:val="32"/>
          <w:shd w:val="clear" w:fill="FFFFFF"/>
          <w:lang w:val="en-US" w:eastAsia="zh-CN"/>
        </w:rPr>
        <w:t>第三十五条</w:t>
      </w:r>
      <w:r>
        <w:rPr>
          <w:rFonts w:hint="eastAsia" w:ascii="仿宋_GB2312" w:hAnsi="仿宋_GB2312" w:eastAsia="仿宋_GB2312" w:cs="仿宋_GB2312"/>
          <w:i w:val="0"/>
          <w:caps w:val="0"/>
          <w:color w:val="333333"/>
          <w:spacing w:val="0"/>
          <w:sz w:val="32"/>
          <w:szCs w:val="32"/>
          <w:shd w:val="clear" w:fill="FFFFFF"/>
          <w:lang w:val="en-US" w:eastAsia="zh-CN"/>
        </w:rPr>
        <w:t xml:space="preserve">  对公共租赁住房建设筹集、经营管理所涉及的土地使用税、印花税、契税、土地增值税、房产税、增值税、个人所得税等，以及城市基础设施配套费等政府性基金、行政事业性收费，按照规定落实优惠政策。</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lang w:val="en-US" w:eastAsia="zh-CN"/>
        </w:rPr>
      </w:pPr>
      <w:r>
        <w:rPr>
          <w:rFonts w:hint="eastAsia" w:ascii="黑体" w:hAnsi="黑体" w:eastAsia="黑体" w:cs="黑体"/>
          <w:i w:val="0"/>
          <w:caps w:val="0"/>
          <w:color w:val="333333"/>
          <w:spacing w:val="0"/>
          <w:sz w:val="32"/>
          <w:szCs w:val="32"/>
          <w:shd w:val="clear" w:fill="FFFFFF"/>
          <w:lang w:val="en-US" w:eastAsia="zh-CN"/>
        </w:rPr>
        <w:t>第三十六条</w:t>
      </w:r>
      <w:r>
        <w:rPr>
          <w:rFonts w:hint="eastAsia" w:ascii="仿宋_GB2312" w:hAnsi="仿宋_GB2312" w:eastAsia="仿宋_GB2312" w:cs="仿宋_GB2312"/>
          <w:i w:val="0"/>
          <w:caps w:val="0"/>
          <w:color w:val="333333"/>
          <w:spacing w:val="0"/>
          <w:sz w:val="32"/>
          <w:szCs w:val="32"/>
          <w:shd w:val="clear" w:fill="FFFFFF"/>
          <w:lang w:val="en-US" w:eastAsia="zh-CN"/>
        </w:rPr>
        <w:t xml:space="preserve">  公共租赁住房先租后售按照省级有关规定执行。</w:t>
      </w:r>
    </w:p>
    <w:p>
      <w:pPr>
        <w:keepNext w:val="0"/>
        <w:keepLines w:val="0"/>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i w:val="0"/>
          <w:caps w:val="0"/>
          <w:color w:val="333333"/>
          <w:spacing w:val="0"/>
          <w:sz w:val="32"/>
          <w:szCs w:val="32"/>
          <w:shd w:val="clear" w:fill="FFFFFF"/>
          <w:lang w:val="en-US" w:eastAsia="zh-CN"/>
        </w:rPr>
      </w:pPr>
    </w:p>
    <w:p>
      <w:pPr>
        <w:keepNext w:val="0"/>
        <w:keepLines w:val="0"/>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i w:val="0"/>
          <w:caps w:val="0"/>
          <w:color w:val="333333"/>
          <w:spacing w:val="0"/>
          <w:sz w:val="32"/>
          <w:szCs w:val="32"/>
          <w:shd w:val="clear" w:fill="FFFFFF"/>
          <w:lang w:val="en-US" w:eastAsia="zh-CN"/>
        </w:rPr>
      </w:pPr>
      <w:r>
        <w:rPr>
          <w:rFonts w:hint="eastAsia" w:ascii="黑体" w:hAnsi="黑体" w:eastAsia="黑体" w:cs="黑体"/>
          <w:i w:val="0"/>
          <w:caps w:val="0"/>
          <w:color w:val="333333"/>
          <w:spacing w:val="0"/>
          <w:sz w:val="32"/>
          <w:szCs w:val="32"/>
          <w:shd w:val="clear" w:fill="FFFFFF"/>
          <w:lang w:val="en-US" w:eastAsia="zh-CN"/>
        </w:rPr>
        <w:t>第六章  退出管理</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r>
        <w:rPr>
          <w:rFonts w:hint="eastAsia" w:ascii="黑体" w:hAnsi="黑体" w:eastAsia="黑体" w:cs="黑体"/>
          <w:i w:val="0"/>
          <w:caps w:val="0"/>
          <w:color w:val="333333"/>
          <w:spacing w:val="0"/>
          <w:sz w:val="32"/>
          <w:szCs w:val="32"/>
          <w:shd w:val="clear" w:fill="FFFFFF"/>
          <w:lang w:val="en-US" w:eastAsia="zh-CN"/>
        </w:rPr>
        <w:t>第三十七条</w:t>
      </w:r>
      <w:r>
        <w:rPr>
          <w:rFonts w:hint="eastAsia" w:ascii="仿宋_GB2312" w:hAnsi="仿宋_GB2312" w:eastAsia="仿宋_GB2312" w:cs="仿宋_GB2312"/>
          <w:i w:val="0"/>
          <w:caps w:val="0"/>
          <w:color w:val="333333"/>
          <w:spacing w:val="0"/>
          <w:sz w:val="32"/>
          <w:szCs w:val="32"/>
          <w:shd w:val="clear" w:fill="FFFFFF"/>
          <w:lang w:val="en-US" w:eastAsia="zh-CN"/>
        </w:rPr>
        <w:t xml:space="preserve">  承租人租赁合同期满需要续租的，应在合同期满前3个月提出续租申请，经审核符合条件的，签订续租合同。承租人在合同期满没有续租或者终止租赁合同的，应当腾退公共租赁住房。确有特殊困难的，可以给予3个月过渡期限，过渡期内租金按照定价标准执行。拒不腾退或者逾期不腾退的，按照合同约定处理，并在适当范围内公告，必要时出租人可以依法通过司法途径解决。</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r>
        <w:rPr>
          <w:rFonts w:hint="eastAsia" w:ascii="黑体" w:hAnsi="黑体" w:eastAsia="黑体" w:cs="黑体"/>
          <w:i w:val="0"/>
          <w:caps w:val="0"/>
          <w:color w:val="333333"/>
          <w:spacing w:val="0"/>
          <w:sz w:val="32"/>
          <w:szCs w:val="32"/>
          <w:shd w:val="clear" w:fill="FFFFFF"/>
          <w:lang w:val="en-US" w:eastAsia="zh-CN"/>
        </w:rPr>
        <w:t>第三十八条</w:t>
      </w:r>
      <w:r>
        <w:rPr>
          <w:rFonts w:hint="eastAsia" w:ascii="仿宋_GB2312" w:hAnsi="仿宋_GB2312" w:eastAsia="仿宋_GB2312" w:cs="仿宋_GB2312"/>
          <w:i w:val="0"/>
          <w:caps w:val="0"/>
          <w:color w:val="333333"/>
          <w:spacing w:val="0"/>
          <w:sz w:val="32"/>
          <w:szCs w:val="32"/>
          <w:shd w:val="clear" w:fill="FFFFFF"/>
          <w:lang w:val="en-US" w:eastAsia="zh-CN"/>
        </w:rPr>
        <w:t xml:space="preserve">  承租人通过购买、获赠、继承等方式在当地获得其他住房的，或在租赁期内超过政府规定的收入标准的，或不在当地就业和居住的，应当退回公共租赁住房。</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r>
        <w:rPr>
          <w:rFonts w:hint="eastAsia" w:ascii="仿宋_GB2312" w:hAnsi="仿宋_GB2312" w:eastAsia="仿宋_GB2312" w:cs="仿宋_GB2312"/>
          <w:i w:val="0"/>
          <w:caps w:val="0"/>
          <w:color w:val="333333"/>
          <w:spacing w:val="0"/>
          <w:sz w:val="32"/>
          <w:szCs w:val="32"/>
          <w:shd w:val="clear" w:fill="FFFFFF"/>
          <w:lang w:val="en-US" w:eastAsia="zh-CN"/>
        </w:rPr>
        <w:t>承租人确有特殊困难不能退回的，经县（市、区）住房城乡建设（住房保障）部门审核同意，可以申请延长租期，延长期内租金按市场价缴纳。</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r>
        <w:rPr>
          <w:rFonts w:hint="eastAsia" w:ascii="仿宋_GB2312" w:hAnsi="仿宋_GB2312" w:eastAsia="仿宋_GB2312" w:cs="仿宋_GB2312"/>
          <w:i w:val="0"/>
          <w:caps w:val="0"/>
          <w:color w:val="333333"/>
          <w:spacing w:val="0"/>
          <w:sz w:val="32"/>
          <w:szCs w:val="32"/>
          <w:shd w:val="clear" w:fill="FFFFFF"/>
          <w:lang w:val="en-US" w:eastAsia="zh-CN"/>
        </w:rPr>
        <w:t>承租人拒不退回公共租赁住房的，县（市、区）住房城乡建设（住房保障）部门应当责令其限期退出；逾期不退回的，可依法通过司法途径解决。</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r>
        <w:rPr>
          <w:rFonts w:hint="eastAsia" w:ascii="黑体" w:hAnsi="黑体" w:eastAsia="黑体" w:cs="黑体"/>
          <w:i w:val="0"/>
          <w:caps w:val="0"/>
          <w:color w:val="333333"/>
          <w:spacing w:val="0"/>
          <w:sz w:val="32"/>
          <w:szCs w:val="32"/>
          <w:shd w:val="clear" w:fill="FFFFFF"/>
          <w:lang w:val="en-US" w:eastAsia="zh-CN"/>
        </w:rPr>
        <w:t>第三十九条</w:t>
      </w:r>
      <w:r>
        <w:rPr>
          <w:rFonts w:hint="eastAsia" w:ascii="仿宋_GB2312" w:hAnsi="仿宋_GB2312" w:eastAsia="仿宋_GB2312" w:cs="仿宋_GB2312"/>
          <w:i w:val="0"/>
          <w:caps w:val="0"/>
          <w:color w:val="333333"/>
          <w:spacing w:val="0"/>
          <w:sz w:val="32"/>
          <w:szCs w:val="32"/>
          <w:shd w:val="clear" w:fill="FFFFFF"/>
          <w:lang w:val="en-US" w:eastAsia="zh-CN"/>
        </w:rPr>
        <w:t xml:space="preserve">  承租人有下列行为之一的，解除租赁合同，收回公共租赁住房，记入公共租赁住房管理档案，由县（市、区）住房城乡建设（住房保障）部门责令其按市场价格补缴从违法行为发生之日起的租金，并取消在5年内再次租赁全市范围内公共租赁住房的资格，造成损失的，依法承担赔偿责任：</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r>
        <w:rPr>
          <w:rFonts w:hint="eastAsia" w:ascii="仿宋_GB2312" w:hAnsi="仿宋_GB2312" w:eastAsia="仿宋_GB2312" w:cs="仿宋_GB2312"/>
          <w:i w:val="0"/>
          <w:caps w:val="0"/>
          <w:color w:val="333333"/>
          <w:spacing w:val="0"/>
          <w:sz w:val="32"/>
          <w:szCs w:val="32"/>
          <w:shd w:val="clear" w:fill="FFFFFF"/>
          <w:lang w:val="en-US" w:eastAsia="zh-CN"/>
        </w:rPr>
        <w:t>（一）转借、转租或者擅自调换所承租公共租赁住房的。</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r>
        <w:rPr>
          <w:rFonts w:hint="eastAsia" w:ascii="仿宋_GB2312" w:hAnsi="仿宋_GB2312" w:eastAsia="仿宋_GB2312" w:cs="仿宋_GB2312"/>
          <w:i w:val="0"/>
          <w:caps w:val="0"/>
          <w:color w:val="333333"/>
          <w:spacing w:val="0"/>
          <w:sz w:val="32"/>
          <w:szCs w:val="32"/>
          <w:shd w:val="clear" w:fill="FFFFFF"/>
          <w:lang w:val="en-US" w:eastAsia="zh-CN"/>
        </w:rPr>
        <w:t>（二）破坏房屋结构或者改变公共租赁住房用途的。</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r>
        <w:rPr>
          <w:rFonts w:hint="eastAsia" w:ascii="仿宋_GB2312" w:hAnsi="仿宋_GB2312" w:eastAsia="仿宋_GB2312" w:cs="仿宋_GB2312"/>
          <w:i w:val="0"/>
          <w:caps w:val="0"/>
          <w:color w:val="333333"/>
          <w:spacing w:val="0"/>
          <w:sz w:val="32"/>
          <w:szCs w:val="32"/>
          <w:shd w:val="clear" w:fill="FFFFFF"/>
          <w:lang w:val="en-US" w:eastAsia="zh-CN"/>
        </w:rPr>
        <w:t>（三）破坏或者擅自装修所承租公共租赁住房，拒不恢复原状的。</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r>
        <w:rPr>
          <w:rFonts w:hint="eastAsia" w:ascii="仿宋_GB2312" w:hAnsi="仿宋_GB2312" w:eastAsia="仿宋_GB2312" w:cs="仿宋_GB2312"/>
          <w:i w:val="0"/>
          <w:caps w:val="0"/>
          <w:color w:val="333333"/>
          <w:spacing w:val="0"/>
          <w:sz w:val="32"/>
          <w:szCs w:val="32"/>
          <w:shd w:val="clear" w:fill="FFFFFF"/>
          <w:lang w:val="en-US" w:eastAsia="zh-CN"/>
        </w:rPr>
        <w:t>（四）拖欠租金或物业服务费累计6个月以上，拒不整改的。</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r>
        <w:rPr>
          <w:rFonts w:hint="eastAsia" w:ascii="仿宋_GB2312" w:hAnsi="仿宋_GB2312" w:eastAsia="仿宋_GB2312" w:cs="仿宋_GB2312"/>
          <w:i w:val="0"/>
          <w:caps w:val="0"/>
          <w:color w:val="333333"/>
          <w:spacing w:val="0"/>
          <w:sz w:val="32"/>
          <w:szCs w:val="32"/>
          <w:shd w:val="clear" w:fill="FFFFFF"/>
          <w:lang w:val="en-US" w:eastAsia="zh-CN"/>
        </w:rPr>
        <w:t>（五）在公共租赁住房中从事违法活动的。</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r>
        <w:rPr>
          <w:rFonts w:hint="eastAsia" w:ascii="仿宋_GB2312" w:hAnsi="仿宋_GB2312" w:eastAsia="仿宋_GB2312" w:cs="仿宋_GB2312"/>
          <w:i w:val="0"/>
          <w:caps w:val="0"/>
          <w:color w:val="333333"/>
          <w:spacing w:val="0"/>
          <w:sz w:val="32"/>
          <w:szCs w:val="32"/>
          <w:shd w:val="clear" w:fill="FFFFFF"/>
          <w:lang w:val="en-US" w:eastAsia="zh-CN"/>
        </w:rPr>
        <w:t>（六）无正当理由连续6个月以上闲置公共租赁住房的。</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r>
        <w:rPr>
          <w:rFonts w:hint="eastAsia" w:ascii="仿宋_GB2312" w:hAnsi="仿宋_GB2312" w:eastAsia="仿宋_GB2312" w:cs="仿宋_GB2312"/>
          <w:i w:val="0"/>
          <w:caps w:val="0"/>
          <w:color w:val="333333"/>
          <w:spacing w:val="0"/>
          <w:sz w:val="32"/>
          <w:szCs w:val="32"/>
          <w:shd w:val="clear" w:fill="FFFFFF"/>
          <w:lang w:val="en-US" w:eastAsia="zh-CN"/>
        </w:rPr>
        <w:t>（七）违反租赁住房政策规定的其他情形。</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r>
        <w:rPr>
          <w:rFonts w:hint="eastAsia" w:ascii="仿宋_GB2312" w:hAnsi="仿宋_GB2312" w:eastAsia="仿宋_GB2312" w:cs="仿宋_GB2312"/>
          <w:i w:val="0"/>
          <w:caps w:val="0"/>
          <w:color w:val="333333"/>
          <w:spacing w:val="0"/>
          <w:sz w:val="32"/>
          <w:szCs w:val="32"/>
          <w:shd w:val="clear" w:fill="FFFFFF"/>
          <w:lang w:val="en-US" w:eastAsia="zh-CN"/>
        </w:rPr>
        <w:t>承租人拒不退回公共租赁住房的，县（市、区）住房城乡建设（住房保障）部门应当责令其限期退回；逾期不退回的，可以依法通过司法途径解决。</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r>
        <w:rPr>
          <w:rFonts w:hint="eastAsia" w:ascii="黑体" w:hAnsi="黑体" w:eastAsia="黑体" w:cs="黑体"/>
          <w:i w:val="0"/>
          <w:caps w:val="0"/>
          <w:color w:val="333333"/>
          <w:spacing w:val="0"/>
          <w:sz w:val="32"/>
          <w:szCs w:val="32"/>
          <w:shd w:val="clear" w:fill="FFFFFF"/>
          <w:lang w:val="en-US" w:eastAsia="zh-CN"/>
        </w:rPr>
        <w:t>第四十条</w:t>
      </w:r>
      <w:r>
        <w:rPr>
          <w:rFonts w:hint="eastAsia" w:ascii="仿宋_GB2312" w:hAnsi="仿宋_GB2312" w:eastAsia="仿宋_GB2312" w:cs="仿宋_GB2312"/>
          <w:i w:val="0"/>
          <w:caps w:val="0"/>
          <w:color w:val="333333"/>
          <w:spacing w:val="0"/>
          <w:sz w:val="32"/>
          <w:szCs w:val="32"/>
          <w:shd w:val="clear" w:fill="FFFFFF"/>
          <w:lang w:val="en-US" w:eastAsia="zh-CN"/>
        </w:rPr>
        <w:t xml:space="preserve">  申请人隐瞒有关情况或者提供虚假材料申请公共租赁住房的，县（市、区）住房城乡建设（住房保障）部门不予受理，给予警告，并记入公共租赁住房管理档案。</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r>
        <w:rPr>
          <w:rFonts w:hint="eastAsia" w:ascii="仿宋_GB2312" w:hAnsi="仿宋_GB2312" w:eastAsia="仿宋_GB2312" w:cs="仿宋_GB2312"/>
          <w:i w:val="0"/>
          <w:caps w:val="0"/>
          <w:color w:val="333333"/>
          <w:spacing w:val="0"/>
          <w:sz w:val="32"/>
          <w:szCs w:val="32"/>
          <w:shd w:val="clear" w:fill="FFFFFF"/>
          <w:lang w:val="en-US" w:eastAsia="zh-CN"/>
        </w:rPr>
        <w:t>以欺骗等不正当手段，登记为轮候对象或者承租公共租赁住房的，由县（市、区）住房城乡建设（住房保障）部门记入公共租赁住房管理档案。登记为轮候对象的，取消其登记；已承租公共租赁住房的，责令限期退回所承租公共租赁住房，并按市场价格补缴租金，逾期不退回和不补缴租金的，可依法通过司法途径解决。承租人自退回公共租赁住房之日起5年内不得在全市范围内再次申请公共租赁住房。</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r>
        <w:rPr>
          <w:rFonts w:hint="eastAsia" w:ascii="仿宋_GB2312" w:hAnsi="仿宋_GB2312" w:eastAsia="仿宋_GB2312" w:cs="仿宋_GB2312"/>
          <w:i w:val="0"/>
          <w:caps w:val="0"/>
          <w:color w:val="333333"/>
          <w:spacing w:val="0"/>
          <w:sz w:val="32"/>
          <w:szCs w:val="32"/>
          <w:shd w:val="clear" w:fill="FFFFFF"/>
          <w:lang w:val="en-US" w:eastAsia="zh-CN"/>
        </w:rPr>
        <w:t>为申请人出具虚假证明材料的，有关部门应当依法追究相关单位和人员责任。</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r>
        <w:rPr>
          <w:rFonts w:hint="eastAsia" w:ascii="黑体" w:hAnsi="黑体" w:eastAsia="黑体" w:cs="黑体"/>
          <w:i w:val="0"/>
          <w:caps w:val="0"/>
          <w:color w:val="333333"/>
          <w:spacing w:val="0"/>
          <w:sz w:val="32"/>
          <w:szCs w:val="32"/>
          <w:shd w:val="clear" w:fill="FFFFFF"/>
          <w:lang w:val="en-US" w:eastAsia="zh-CN"/>
        </w:rPr>
        <w:t>第四十一条</w:t>
      </w:r>
      <w:r>
        <w:rPr>
          <w:rFonts w:hint="eastAsia" w:ascii="仿宋_GB2312" w:hAnsi="仿宋_GB2312" w:eastAsia="仿宋_GB2312" w:cs="仿宋_GB2312"/>
          <w:i w:val="0"/>
          <w:caps w:val="0"/>
          <w:color w:val="333333"/>
          <w:spacing w:val="0"/>
          <w:sz w:val="32"/>
          <w:szCs w:val="32"/>
          <w:shd w:val="clear" w:fill="FFFFFF"/>
          <w:lang w:val="en-US" w:eastAsia="zh-CN"/>
        </w:rPr>
        <w:t xml:space="preserve">  县（市、区）住房城乡建设（住房保障）部门每年至少开展1次复审，复核保障对象家庭人口、住房和经济状况变化情况，对违规使用公共租赁住房或不再符合保障条件的承租人，可以通过信用约束、司法追究等多种方式进行管理。</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p>
    <w:p>
      <w:pPr>
        <w:keepNext w:val="0"/>
        <w:keepLines w:val="0"/>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i w:val="0"/>
          <w:caps w:val="0"/>
          <w:color w:val="333333"/>
          <w:spacing w:val="0"/>
          <w:sz w:val="32"/>
          <w:szCs w:val="32"/>
          <w:shd w:val="clear" w:fill="FFFFFF"/>
          <w:lang w:val="en-US" w:eastAsia="zh-CN"/>
        </w:rPr>
      </w:pPr>
      <w:r>
        <w:rPr>
          <w:rFonts w:hint="eastAsia" w:ascii="黑体" w:hAnsi="黑体" w:eastAsia="黑体" w:cs="黑体"/>
          <w:i w:val="0"/>
          <w:caps w:val="0"/>
          <w:color w:val="333333"/>
          <w:spacing w:val="0"/>
          <w:sz w:val="32"/>
          <w:szCs w:val="32"/>
          <w:shd w:val="clear" w:fill="FFFFFF"/>
          <w:lang w:val="en-US" w:eastAsia="zh-CN"/>
        </w:rPr>
        <w:t>第七章  监督管理</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r>
        <w:rPr>
          <w:rFonts w:hint="eastAsia" w:ascii="黑体" w:hAnsi="黑体" w:eastAsia="黑体" w:cs="黑体"/>
          <w:i w:val="0"/>
          <w:caps w:val="0"/>
          <w:color w:val="333333"/>
          <w:spacing w:val="0"/>
          <w:sz w:val="32"/>
          <w:szCs w:val="32"/>
          <w:shd w:val="clear" w:fill="FFFFFF"/>
          <w:lang w:val="en-US" w:eastAsia="zh-CN"/>
        </w:rPr>
        <w:t>第四十二条</w:t>
      </w:r>
      <w:r>
        <w:rPr>
          <w:rFonts w:hint="eastAsia" w:ascii="仿宋_GB2312" w:hAnsi="仿宋_GB2312" w:eastAsia="仿宋_GB2312" w:cs="仿宋_GB2312"/>
          <w:i w:val="0"/>
          <w:caps w:val="0"/>
          <w:color w:val="333333"/>
          <w:spacing w:val="0"/>
          <w:sz w:val="32"/>
          <w:szCs w:val="32"/>
          <w:shd w:val="clear" w:fill="FFFFFF"/>
          <w:lang w:val="en-US" w:eastAsia="zh-CN"/>
        </w:rPr>
        <w:t xml:space="preserve">  各县（市、区）人民政府、各园区管委会应当建立健全公共租赁住房申请、审核、公示、轮候、配租、退出等管理制度，确保做到租赁过程公开透明、租赁结果公平公正。</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r>
        <w:rPr>
          <w:rFonts w:hint="eastAsia" w:ascii="黑体" w:hAnsi="黑体" w:eastAsia="黑体" w:cs="黑体"/>
          <w:i w:val="0"/>
          <w:caps w:val="0"/>
          <w:color w:val="333333"/>
          <w:spacing w:val="0"/>
          <w:sz w:val="32"/>
          <w:szCs w:val="32"/>
          <w:shd w:val="clear" w:fill="FFFFFF"/>
          <w:lang w:val="en-US" w:eastAsia="zh-CN"/>
        </w:rPr>
        <w:t>第四十三条</w:t>
      </w:r>
      <w:r>
        <w:rPr>
          <w:rFonts w:hint="eastAsia" w:ascii="仿宋_GB2312" w:hAnsi="仿宋_GB2312" w:eastAsia="仿宋_GB2312" w:cs="仿宋_GB2312"/>
          <w:i w:val="0"/>
          <w:caps w:val="0"/>
          <w:color w:val="333333"/>
          <w:spacing w:val="0"/>
          <w:sz w:val="32"/>
          <w:szCs w:val="32"/>
          <w:shd w:val="clear" w:fill="FFFFFF"/>
          <w:lang w:val="en-US" w:eastAsia="zh-CN"/>
        </w:rPr>
        <w:t xml:space="preserve">  县（市、区）住房城乡建设（住房保障）部门应当建立完善住房保障管理信息系统、公共租赁住房档案和保障对象档案，详细记载规划、计划、建设和住房使用、运营等情况及承租人的申请、审核、轮候、租赁、退出和违法违约情况等有关信息，动态监测住房保障对象家庭人口、住房和经济状况变化情况。</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r>
        <w:rPr>
          <w:rFonts w:hint="eastAsia" w:ascii="黑体" w:hAnsi="黑体" w:eastAsia="黑体" w:cs="黑体"/>
          <w:i w:val="0"/>
          <w:caps w:val="0"/>
          <w:color w:val="333333"/>
          <w:spacing w:val="0"/>
          <w:sz w:val="32"/>
          <w:szCs w:val="32"/>
          <w:shd w:val="clear" w:fill="FFFFFF"/>
          <w:lang w:val="en-US" w:eastAsia="zh-CN"/>
        </w:rPr>
        <w:t>第四十四条</w:t>
      </w:r>
      <w:r>
        <w:rPr>
          <w:rFonts w:hint="eastAsia" w:ascii="仿宋_GB2312" w:hAnsi="仿宋_GB2312" w:eastAsia="仿宋_GB2312" w:cs="仿宋_GB2312"/>
          <w:i w:val="0"/>
          <w:caps w:val="0"/>
          <w:color w:val="333333"/>
          <w:spacing w:val="0"/>
          <w:sz w:val="32"/>
          <w:szCs w:val="32"/>
          <w:shd w:val="clear" w:fill="FFFFFF"/>
          <w:lang w:val="en-US" w:eastAsia="zh-CN"/>
        </w:rPr>
        <w:t xml:space="preserve">  市、县（市、区）住房城乡建设（住房保障）部门应当定期组织对承租人履行合同情况进行监督检查。公共租赁住房的所有权人及其委托的运营单位应当对承租人使用公共租赁住房的情况进行巡查，发现有违反本办法规定行为的，应当及时依法处理或向有关部门报告。</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r>
        <w:rPr>
          <w:rFonts w:hint="eastAsia" w:ascii="黑体" w:hAnsi="黑体" w:eastAsia="黑体" w:cs="黑体"/>
          <w:i w:val="0"/>
          <w:caps w:val="0"/>
          <w:color w:val="333333"/>
          <w:spacing w:val="0"/>
          <w:sz w:val="32"/>
          <w:szCs w:val="32"/>
          <w:shd w:val="clear" w:fill="FFFFFF"/>
          <w:lang w:val="en-US" w:eastAsia="zh-CN"/>
        </w:rPr>
        <w:t>第四十五条</w:t>
      </w:r>
      <w:r>
        <w:rPr>
          <w:rFonts w:hint="eastAsia" w:ascii="仿宋_GB2312" w:hAnsi="仿宋_GB2312" w:eastAsia="仿宋_GB2312" w:cs="仿宋_GB2312"/>
          <w:i w:val="0"/>
          <w:caps w:val="0"/>
          <w:color w:val="333333"/>
          <w:spacing w:val="0"/>
          <w:sz w:val="32"/>
          <w:szCs w:val="32"/>
          <w:shd w:val="clear" w:fill="FFFFFF"/>
          <w:lang w:val="en-US" w:eastAsia="zh-CN"/>
        </w:rPr>
        <w:t xml:space="preserve">  公共租赁住房的规划、建设、租赁、运营和监督管理等工作接受社会监督。有关部门接到有关违法违纪行为举报的，应当依照各自职责及时处理。违法违规收取、贪污、挪用公共租赁住房租金收入的，依法予以处理。</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r>
        <w:rPr>
          <w:rFonts w:hint="eastAsia" w:ascii="黑体" w:hAnsi="黑体" w:eastAsia="黑体" w:cs="黑体"/>
          <w:i w:val="0"/>
          <w:caps w:val="0"/>
          <w:color w:val="333333"/>
          <w:spacing w:val="0"/>
          <w:sz w:val="32"/>
          <w:szCs w:val="32"/>
          <w:shd w:val="clear" w:fill="FFFFFF"/>
          <w:lang w:val="en-US" w:eastAsia="zh-CN"/>
        </w:rPr>
        <w:t>第四十六条</w:t>
      </w:r>
      <w:r>
        <w:rPr>
          <w:rFonts w:hint="eastAsia" w:ascii="仿宋_GB2312" w:hAnsi="仿宋_GB2312" w:eastAsia="仿宋_GB2312" w:cs="仿宋_GB2312"/>
          <w:i w:val="0"/>
          <w:caps w:val="0"/>
          <w:color w:val="333333"/>
          <w:spacing w:val="0"/>
          <w:sz w:val="32"/>
          <w:szCs w:val="32"/>
          <w:shd w:val="clear" w:fill="FFFFFF"/>
          <w:lang w:val="en-US" w:eastAsia="zh-CN"/>
        </w:rPr>
        <w:t xml:space="preserve">  房地产经纪机构及其经纪人员不得提供公共租赁住房出租、转租等经纪业务。违反该规定的行为由各县（市、区）住房城乡建设部门按有关规定予以处理。</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r>
        <w:rPr>
          <w:rFonts w:hint="eastAsia" w:ascii="黑体" w:hAnsi="黑体" w:eastAsia="黑体" w:cs="黑体"/>
          <w:i w:val="0"/>
          <w:caps w:val="0"/>
          <w:color w:val="333333"/>
          <w:spacing w:val="0"/>
          <w:sz w:val="32"/>
          <w:szCs w:val="32"/>
          <w:shd w:val="clear" w:fill="FFFFFF"/>
          <w:lang w:val="en-US" w:eastAsia="zh-CN"/>
        </w:rPr>
        <w:t>第四十七条</w:t>
      </w:r>
      <w:r>
        <w:rPr>
          <w:rFonts w:hint="eastAsia" w:ascii="仿宋_GB2312" w:hAnsi="仿宋_GB2312" w:eastAsia="仿宋_GB2312" w:cs="仿宋_GB2312"/>
          <w:i w:val="0"/>
          <w:caps w:val="0"/>
          <w:color w:val="333333"/>
          <w:spacing w:val="0"/>
          <w:sz w:val="32"/>
          <w:szCs w:val="32"/>
          <w:shd w:val="clear" w:fill="FFFFFF"/>
          <w:lang w:val="en-US" w:eastAsia="zh-CN"/>
        </w:rPr>
        <w:t xml:space="preserve">  国家机关工作人员在公共租赁住房租赁、运营、管理过程中滥用职权、玩忽职守、徇私舞弊、失职渎职的，依法追究责任；构成犯罪的，移送司法机关依法追究刑事责任。</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p>
    <w:p>
      <w:pPr>
        <w:keepNext w:val="0"/>
        <w:keepLines w:val="0"/>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i w:val="0"/>
          <w:caps w:val="0"/>
          <w:color w:val="333333"/>
          <w:spacing w:val="0"/>
          <w:sz w:val="32"/>
          <w:szCs w:val="32"/>
          <w:shd w:val="clear" w:fill="FFFFFF"/>
          <w:lang w:val="en-US" w:eastAsia="zh-CN"/>
        </w:rPr>
      </w:pPr>
      <w:r>
        <w:rPr>
          <w:rFonts w:hint="eastAsia" w:ascii="黑体" w:hAnsi="黑体" w:eastAsia="黑体" w:cs="黑体"/>
          <w:i w:val="0"/>
          <w:caps w:val="0"/>
          <w:color w:val="333333"/>
          <w:spacing w:val="0"/>
          <w:sz w:val="32"/>
          <w:szCs w:val="32"/>
          <w:shd w:val="clear" w:fill="FFFFFF"/>
          <w:lang w:val="en-US" w:eastAsia="zh-CN"/>
        </w:rPr>
        <w:t>第八章  附  则</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r>
        <w:rPr>
          <w:rFonts w:hint="eastAsia" w:ascii="黑体" w:hAnsi="黑体" w:eastAsia="黑体" w:cs="黑体"/>
          <w:i w:val="0"/>
          <w:caps w:val="0"/>
          <w:color w:val="333333"/>
          <w:spacing w:val="0"/>
          <w:sz w:val="32"/>
          <w:szCs w:val="32"/>
          <w:shd w:val="clear" w:fill="FFFFFF"/>
          <w:lang w:val="en-US" w:eastAsia="zh-CN"/>
        </w:rPr>
        <w:t>第四十八条</w:t>
      </w:r>
      <w:r>
        <w:rPr>
          <w:rFonts w:hint="eastAsia" w:ascii="仿宋_GB2312" w:hAnsi="仿宋_GB2312" w:eastAsia="仿宋_GB2312" w:cs="仿宋_GB2312"/>
          <w:i w:val="0"/>
          <w:caps w:val="0"/>
          <w:color w:val="333333"/>
          <w:spacing w:val="0"/>
          <w:sz w:val="32"/>
          <w:szCs w:val="32"/>
          <w:shd w:val="clear" w:fill="FFFFFF"/>
          <w:lang w:val="en-US" w:eastAsia="zh-CN"/>
        </w:rPr>
        <w:t xml:space="preserve">  各县（市、区）人民政府、各园区管委会可根据本办法制定实施细则。</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r>
        <w:rPr>
          <w:rFonts w:hint="eastAsia" w:ascii="黑体" w:hAnsi="黑体" w:eastAsia="黑体" w:cs="黑体"/>
          <w:i w:val="0"/>
          <w:caps w:val="0"/>
          <w:color w:val="333333"/>
          <w:spacing w:val="0"/>
          <w:sz w:val="32"/>
          <w:szCs w:val="32"/>
          <w:shd w:val="clear" w:fill="FFFFFF"/>
          <w:lang w:val="en-US" w:eastAsia="zh-CN"/>
        </w:rPr>
        <w:t>第四十九条</w:t>
      </w:r>
      <w:r>
        <w:rPr>
          <w:rFonts w:hint="eastAsia" w:ascii="仿宋_GB2312" w:hAnsi="仿宋_GB2312" w:eastAsia="仿宋_GB2312" w:cs="仿宋_GB2312"/>
          <w:i w:val="0"/>
          <w:caps w:val="0"/>
          <w:color w:val="333333"/>
          <w:spacing w:val="0"/>
          <w:sz w:val="32"/>
          <w:szCs w:val="32"/>
          <w:shd w:val="clear" w:fill="FFFFFF"/>
          <w:lang w:val="en-US" w:eastAsia="zh-CN"/>
        </w:rPr>
        <w:t xml:space="preserve">  本办法未尽事项或与法律、法规、规章及上位政策性文件等规定不一致的，以法律法规、规章及上位政策性文件等规定为准。</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r>
        <w:rPr>
          <w:rFonts w:hint="eastAsia" w:ascii="黑体" w:hAnsi="黑体" w:eastAsia="黑体" w:cs="黑体"/>
          <w:i w:val="0"/>
          <w:caps w:val="0"/>
          <w:color w:val="333333"/>
          <w:spacing w:val="0"/>
          <w:sz w:val="32"/>
          <w:szCs w:val="32"/>
          <w:shd w:val="clear" w:fill="FFFFFF"/>
          <w:lang w:val="en-US" w:eastAsia="zh-CN"/>
        </w:rPr>
        <w:t>第五十条</w:t>
      </w:r>
      <w:r>
        <w:rPr>
          <w:rFonts w:hint="eastAsia" w:ascii="仿宋_GB2312" w:hAnsi="仿宋_GB2312" w:eastAsia="仿宋_GB2312" w:cs="仿宋_GB2312"/>
          <w:i w:val="0"/>
          <w:caps w:val="0"/>
          <w:color w:val="333333"/>
          <w:spacing w:val="0"/>
          <w:sz w:val="32"/>
          <w:szCs w:val="32"/>
          <w:shd w:val="clear" w:fill="FFFFFF"/>
          <w:lang w:val="en-US" w:eastAsia="zh-CN"/>
        </w:rPr>
        <w:t xml:space="preserve">  本办法由市住房城乡建设局负责解释。</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i w:val="0"/>
          <w:caps w:val="0"/>
          <w:color w:val="333333"/>
          <w:spacing w:val="0"/>
          <w:sz w:val="32"/>
          <w:szCs w:val="32"/>
          <w:shd w:val="clear" w:fill="FFFFFF"/>
          <w:lang w:val="en-US" w:eastAsia="zh-CN"/>
        </w:rPr>
      </w:pPr>
      <w:r>
        <w:rPr>
          <w:rFonts w:hint="eastAsia" w:ascii="黑体" w:hAnsi="黑体" w:eastAsia="黑体" w:cs="黑体"/>
          <w:i w:val="0"/>
          <w:caps w:val="0"/>
          <w:color w:val="333333"/>
          <w:spacing w:val="0"/>
          <w:sz w:val="32"/>
          <w:szCs w:val="32"/>
          <w:shd w:val="clear" w:fill="FFFFFF"/>
          <w:lang w:val="en-US" w:eastAsia="zh-CN"/>
        </w:rPr>
        <w:t>第五十一条</w:t>
      </w:r>
      <w:r>
        <w:rPr>
          <w:rFonts w:hint="eastAsia" w:ascii="仿宋_GB2312" w:hAnsi="仿宋_GB2312" w:eastAsia="仿宋_GB2312" w:cs="仿宋_GB2312"/>
          <w:i w:val="0"/>
          <w:caps w:val="0"/>
          <w:color w:val="333333"/>
          <w:spacing w:val="0"/>
          <w:sz w:val="32"/>
          <w:szCs w:val="32"/>
          <w:shd w:val="clear" w:fill="FFFFFF"/>
          <w:lang w:val="en-US" w:eastAsia="zh-CN"/>
        </w:rPr>
        <w:t xml:space="preserve">  本办法自2023年2月1日起施行。《保山市人民政府关于印发保山市保障性住房建设管理实施细则的通知》（保政发﹝2012﹞86号）同时废止。</w:t>
      </w:r>
    </w:p>
    <w:sectPr>
      <w:headerReference r:id="rId3" w:type="default"/>
      <w:footerReference r:id="rId4" w:type="default"/>
      <w:pgSz w:w="11906" w:h="16838"/>
      <w:pgMar w:top="1962" w:right="1474" w:bottom="1848" w:left="1587" w:header="851" w:footer="992" w:gutter="0"/>
      <w:pgNumType w:fmt="numberInDash"/>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仿宋">
    <w:panose1 w:val="02010609060101010101"/>
    <w:charset w:val="86"/>
    <w:family w:val="auto"/>
    <w:pitch w:val="default"/>
    <w:sig w:usb0="800002BF" w:usb1="38CF7CFA" w:usb2="00000016" w:usb3="00000000" w:csb0="00040001" w:csb1="00000000"/>
  </w:font>
  <w:font w:name="仿宋_GB2312">
    <w:panose1 w:val="02010609030101010101"/>
    <w:charset w:val="86"/>
    <w:family w:val="auto"/>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ind w:left="4788" w:leftChars="2280" w:firstLine="6400" w:firstLineChars="2000"/>
      <w:rPr>
        <w:rFonts w:hint="eastAsia" w:eastAsia="仿宋"/>
        <w:sz w:val="32"/>
        <w:szCs w:val="48"/>
        <w:lang w:val="en-US" w:eastAsia="zh-CN"/>
      </w:rPr>
    </w:pPr>
    <w:r>
      <w:rPr>
        <w:sz w:val="32"/>
      </w:rPr>
      <mc:AlternateContent>
        <mc:Choice Requires="wps">
          <w:drawing>
            <wp:anchor distT="0" distB="0" distL="114300" distR="114300" simplePos="0" relativeHeight="251662336" behindDoc="0" locked="0" layoutInCell="1" allowOverlap="1">
              <wp:simplePos x="0" y="0"/>
              <wp:positionH relativeFrom="margin">
                <wp:align>outside</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- 1 -</w:t>
                          </w:r>
                          <w:r>
                            <w:rPr>
                              <w:rFonts w:hint="eastAsia" w:ascii="宋体" w:hAnsi="宋体" w:eastAsia="宋体" w:cs="宋体"/>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s0lY7tAAAAAFAQAADwAAAAAAAAABACAAAAAi&#10;AAAAZHJzL2Rvd25yZXYueG1sUEsBAhQAFAAAAAgAh07iQObJgcoSAgAAEwQAAA4AAAAAAAAAAQAg&#10;AAAAHwEAAGRycy9lMm9Eb2MueG1sUEsFBgAAAAAGAAYAWQEAAKMFAAAAAA==&#10;">
              <v:fill on="f" focussize="0,0"/>
              <v:stroke on="f" weight="0.5pt"/>
              <v:imagedata o:title=""/>
              <o:lock v:ext="edit" aspectratio="f"/>
              <v:textbox inset="0mm,0mm,0mm,0mm" style="mso-fit-shape-to-text:t;">
                <w:txbxContent>
                  <w:p>
                    <w:pPr>
                      <w:pStyle w:val="4"/>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- 1 -</w:t>
                    </w:r>
                    <w:r>
                      <w:rPr>
                        <w:rFonts w:hint="eastAsia" w:ascii="宋体" w:hAnsi="宋体" w:eastAsia="宋体" w:cs="宋体"/>
                        <w:sz w:val="28"/>
                        <w:szCs w:val="28"/>
                      </w:rPr>
                      <w:fldChar w:fldCharType="end"/>
                    </w:r>
                  </w:p>
                </w:txbxContent>
              </v:textbox>
            </v:shape>
          </w:pict>
        </mc:Fallback>
      </mc:AlternateContent>
    </w:r>
    <w:r>
      <w:rPr>
        <w:rFonts w:hint="eastAsia" w:eastAsia="仿宋"/>
        <w:sz w:val="32"/>
        <w:szCs w:val="48"/>
        <w:lang w:val="en-US" w:eastAsia="zh-CN"/>
      </w:rPr>
      <w:t xml:space="preserve">  </w:t>
    </w:r>
  </w:p>
  <w:p>
    <w:pPr>
      <w:pStyle w:val="5"/>
      <w:wordWrap w:val="0"/>
      <w:ind w:left="4788" w:leftChars="2280" w:firstLine="6400" w:firstLineChars="2000"/>
      <w:jc w:val="right"/>
      <w:rPr>
        <w:rFonts w:hint="eastAsia" w:ascii="宋体" w:hAnsi="宋体" w:eastAsia="宋体" w:cs="宋体"/>
        <w:b/>
        <w:bCs/>
        <w:color w:val="005192"/>
        <w:sz w:val="28"/>
        <w:szCs w:val="44"/>
        <w:lang w:val="en-US" w:eastAsia="zh-CN"/>
      </w:rPr>
    </w:pPr>
    <w:r>
      <w:rPr>
        <w:color w:val="FAFAFA"/>
        <w:sz w:val="32"/>
      </w:rPr>
      <mc:AlternateContent>
        <mc:Choice Requires="wps">
          <w:drawing>
            <wp:anchor distT="0" distB="0" distL="114300" distR="114300" simplePos="0" relativeHeight="251661312" behindDoc="0" locked="0" layoutInCell="1" allowOverlap="1">
              <wp:simplePos x="0" y="0"/>
              <wp:positionH relativeFrom="column">
                <wp:posOffset>0</wp:posOffset>
              </wp:positionH>
              <wp:positionV relativeFrom="paragraph">
                <wp:posOffset>74295</wp:posOffset>
              </wp:positionV>
              <wp:extent cx="5616575" cy="1905"/>
              <wp:effectExtent l="0" t="10795" r="3175" b="15875"/>
              <wp:wrapNone/>
              <wp:docPr id="5" name="直接连接符 5"/>
              <wp:cNvGraphicFramePr/>
              <a:graphic xmlns:a="http://schemas.openxmlformats.org/drawingml/2006/main">
                <a:graphicData uri="http://schemas.microsoft.com/office/word/2010/wordprocessingShape">
                  <wps:wsp>
                    <wps:cNvCnPr/>
                    <wps:spPr>
                      <a:xfrm>
                        <a:off x="0" y="0"/>
                        <a:ext cx="5616575" cy="1905"/>
                      </a:xfrm>
                      <a:prstGeom prst="line">
                        <a:avLst/>
                      </a:prstGeom>
                      <a:ln w="22225">
                        <a:solidFill>
                          <a:srgbClr val="00519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pt;margin-top:5.85pt;height:0.15pt;width:442.25pt;z-index:251661312;mso-width-relative:page;mso-height-relative:page;" filled="f" stroked="t" coordsize="21600,21600" o:gfxdata="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POnpdHUAAAABgEAAA8AAAAAAAAAAQAgAAAAIgAAAGRycy9k&#10;b3ducmV2LnhtbFBLAQIUABQAAAAIAIdO4kCuozrgzQEAAGcDAAAOAAAAAAAAAAEAIAAAACMBAABk&#10;cnMvZTJvRG9jLnhtbFBLBQYAAAAABgAGAFkBAABiBQAAAAA=&#10;">
              <v:fill on="f" focussize="0,0"/>
              <v:stroke weight="1.75pt" color="#005192 [3204]" miterlimit="8" joinstyle="miter"/>
              <v:imagedata o:title=""/>
              <o:lock v:ext="edit" aspectratio="f"/>
            </v:line>
          </w:pict>
        </mc:Fallback>
      </mc:AlternateContent>
    </w:r>
    <w:r>
      <w:rPr>
        <w:rFonts w:hint="eastAsia" w:eastAsia="仿宋"/>
        <w:color w:val="FAFAFA"/>
        <w:sz w:val="32"/>
        <w:szCs w:val="48"/>
        <w:lang w:val="en-US" w:eastAsia="zh-CN"/>
      </w:rPr>
      <w:t>X</w:t>
    </w:r>
    <w:r>
      <w:rPr>
        <w:rFonts w:hint="eastAsia" w:ascii="宋体" w:hAnsi="宋体" w:eastAsia="宋体" w:cs="宋体"/>
        <w:b/>
        <w:bCs/>
        <w:color w:val="005192"/>
        <w:sz w:val="28"/>
        <w:szCs w:val="44"/>
        <w:lang w:val="en-US" w:eastAsia="zh-CN"/>
      </w:rPr>
      <w:t xml:space="preserve">保山市人民政府发布     </w:t>
    </w:r>
  </w:p>
  <w:p>
    <w:pPr>
      <w:pStyle w:val="5"/>
      <w:wordWrap w:val="0"/>
      <w:ind w:left="4788" w:leftChars="2280" w:firstLine="5622" w:firstLineChars="2000"/>
      <w:jc w:val="right"/>
      <w:rPr>
        <w:rFonts w:hint="eastAsia" w:ascii="宋体" w:hAnsi="宋体" w:eastAsia="宋体" w:cs="宋体"/>
        <w:b/>
        <w:bCs/>
        <w:color w:val="005192"/>
        <w:sz w:val="28"/>
        <w:szCs w:val="44"/>
        <w:lang w:val="en-US"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keepNext w:val="0"/>
      <w:keepLines w:val="0"/>
      <w:pageBreakBefore w:val="0"/>
      <w:widowControl w:val="0"/>
      <w:kinsoku/>
      <w:wordWrap/>
      <w:overflowPunct/>
      <w:topLinePunct w:val="0"/>
      <w:autoSpaceDE/>
      <w:autoSpaceDN/>
      <w:bidi w:val="0"/>
      <w:adjustRightInd/>
      <w:snapToGrid w:val="0"/>
      <w:textAlignment w:val="center"/>
      <w:rPr>
        <w:rFonts w:hint="eastAsia" w:ascii="宋体" w:hAnsi="宋体" w:eastAsia="宋体" w:cs="宋体"/>
        <w:b/>
        <w:bCs/>
        <w:color w:val="005192"/>
        <w:sz w:val="32"/>
      </w:rPr>
    </w:pPr>
    <w:r>
      <w:rPr>
        <w:rFonts w:hint="eastAsia" w:ascii="宋体" w:hAnsi="宋体" w:eastAsia="宋体" w:cs="宋体"/>
        <w:b/>
        <w:bCs/>
        <w:color w:val="005192"/>
        <w:sz w:val="32"/>
      </w:rPr>
      <mc:AlternateContent>
        <mc:Choice Requires="wps">
          <w:drawing>
            <wp:anchor distT="0" distB="0" distL="114300" distR="114300" simplePos="0" relativeHeight="251660288" behindDoc="0" locked="0" layoutInCell="1" allowOverlap="1">
              <wp:simplePos x="0" y="0"/>
              <wp:positionH relativeFrom="column">
                <wp:posOffset>-3810</wp:posOffset>
              </wp:positionH>
              <wp:positionV relativeFrom="paragraph">
                <wp:posOffset>690245</wp:posOffset>
              </wp:positionV>
              <wp:extent cx="5620385" cy="0"/>
              <wp:effectExtent l="0" t="12700" r="18415" b="15875"/>
              <wp:wrapNone/>
              <wp:docPr id="4" name="直接连接符 4"/>
              <wp:cNvGraphicFramePr/>
              <a:graphic xmlns:a="http://schemas.openxmlformats.org/drawingml/2006/main">
                <a:graphicData uri="http://schemas.microsoft.com/office/word/2010/wordprocessingShape">
                  <wps:wsp>
                    <wps:cNvCnPr/>
                    <wps:spPr>
                      <a:xfrm>
                        <a:off x="4133850" y="864870"/>
                        <a:ext cx="5620385" cy="0"/>
                      </a:xfrm>
                      <a:prstGeom prst="line">
                        <a:avLst/>
                      </a:prstGeom>
                      <a:ln w="22225">
                        <a:solidFill>
                          <a:srgbClr val="00519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3pt;margin-top:54.35pt;height:0pt;width:442.55pt;z-index:251660288;mso-width-relative:page;mso-height-relative:page;" filled="f" stroked="t" coordsize="21600,21600" o:gfxdata="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1EdA1tUAAAAJAQAADwAAAAAAAAABACAA&#10;AAAiAAAAZHJzL2Rvd25yZXYueG1sUEsBAhQAFAAAAAgAh07iQOPuMRnXAQAAbwMAAA4AAAAAAAAA&#10;AQAgAAAAJAEAAGRycy9lMm9Eb2MueG1sUEsFBgAAAAAGAAYAWQEAAG0FAAAAAA==&#10;">
              <v:fill on="f" focussize="0,0"/>
              <v:stroke weight="1.75pt" color="#005192 [3204]" miterlimit="8" joinstyle="miter"/>
              <v:imagedata o:title=""/>
              <o:lock v:ext="edit" aspectratio="f"/>
            </v:line>
          </w:pict>
        </mc:Fallback>
      </mc:AlternateContent>
    </w:r>
  </w:p>
  <w:p>
    <w:pPr>
      <w:pStyle w:val="5"/>
      <w:keepNext w:val="0"/>
      <w:keepLines w:val="0"/>
      <w:pageBreakBefore w:val="0"/>
      <w:widowControl w:val="0"/>
      <w:kinsoku/>
      <w:wordWrap/>
      <w:overflowPunct/>
      <w:topLinePunct w:val="0"/>
      <w:autoSpaceDE/>
      <w:autoSpaceDN/>
      <w:bidi w:val="0"/>
      <w:adjustRightInd/>
      <w:snapToGrid w:val="0"/>
      <w:textAlignment w:val="center"/>
      <w:rPr>
        <w:rFonts w:hint="eastAsia" w:ascii="宋体" w:hAnsi="宋体" w:eastAsia="宋体" w:cs="宋体"/>
        <w:b/>
        <w:bCs/>
        <w:color w:val="005192"/>
        <w:sz w:val="32"/>
        <w:szCs w:val="32"/>
        <w:lang w:val="en-US" w:eastAsia="zh-CN"/>
      </w:rPr>
    </w:pPr>
    <w:r>
      <w:rPr>
        <w:rFonts w:hint="eastAsia" w:ascii="宋体" w:hAnsi="宋体" w:eastAsia="宋体" w:cs="宋体"/>
        <w:b/>
        <w:bCs/>
        <w:color w:val="005192"/>
        <w:sz w:val="32"/>
      </w:rPr>
      <w:drawing>
        <wp:inline distT="0" distB="0" distL="114300" distR="114300">
          <wp:extent cx="308610" cy="308610"/>
          <wp:effectExtent l="0" t="0" r="11430" b="11430"/>
          <wp:docPr id="6" name="图片 6" descr="国徽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国徽1024"/>
                  <pic:cNvPicPr>
                    <a:picLocks noChangeAspect="1"/>
                  </pic:cNvPicPr>
                </pic:nvPicPr>
                <pic:blipFill>
                  <a:blip r:embed="rId1"/>
                  <a:stretch>
                    <a:fillRect/>
                  </a:stretch>
                </pic:blipFill>
                <pic:spPr>
                  <a:xfrm>
                    <a:off x="0" y="0"/>
                    <a:ext cx="308610" cy="308610"/>
                  </a:xfrm>
                  <a:prstGeom prst="rect">
                    <a:avLst/>
                  </a:prstGeom>
                </pic:spPr>
              </pic:pic>
            </a:graphicData>
          </a:graphic>
        </wp:inline>
      </w:drawing>
    </w:r>
    <w:r>
      <w:rPr>
        <w:rFonts w:hint="eastAsia" w:ascii="宋体" w:hAnsi="宋体" w:eastAsia="宋体" w:cs="宋体"/>
        <w:b/>
        <w:bCs/>
        <w:color w:val="005192"/>
        <w:sz w:val="32"/>
        <w:lang w:eastAsia="zh-CN"/>
      </w:rPr>
      <w:t>保山市人民政府</w:t>
    </w:r>
    <w:r>
      <w:rPr>
        <w:rFonts w:hint="eastAsia" w:ascii="宋体" w:hAnsi="宋体" w:eastAsia="宋体" w:cs="宋体"/>
        <w:b/>
        <w:bCs/>
        <w:color w:val="005192"/>
        <w:sz w:val="32"/>
        <w:szCs w:val="32"/>
        <w:lang w:val="en-US" w:eastAsia="zh-CN"/>
      </w:rPr>
      <w:t>规章</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19E71BD"/>
    <w:rsid w:val="03EA1748"/>
    <w:rsid w:val="04B679C3"/>
    <w:rsid w:val="073C2F55"/>
    <w:rsid w:val="080F63D8"/>
    <w:rsid w:val="09341458"/>
    <w:rsid w:val="0B0912D7"/>
    <w:rsid w:val="0B282EB9"/>
    <w:rsid w:val="0E3E7D3F"/>
    <w:rsid w:val="0EE72E69"/>
    <w:rsid w:val="152D2DCA"/>
    <w:rsid w:val="15DD651B"/>
    <w:rsid w:val="1B375917"/>
    <w:rsid w:val="1DEC284C"/>
    <w:rsid w:val="1E6523AC"/>
    <w:rsid w:val="22440422"/>
    <w:rsid w:val="256E56C9"/>
    <w:rsid w:val="289A6161"/>
    <w:rsid w:val="31A15F24"/>
    <w:rsid w:val="36D75234"/>
    <w:rsid w:val="37757E6E"/>
    <w:rsid w:val="395347B5"/>
    <w:rsid w:val="39A232A0"/>
    <w:rsid w:val="39E745AA"/>
    <w:rsid w:val="3B5A6BBB"/>
    <w:rsid w:val="3EDA13A6"/>
    <w:rsid w:val="42F058B7"/>
    <w:rsid w:val="436109F6"/>
    <w:rsid w:val="441A38D4"/>
    <w:rsid w:val="478C19C8"/>
    <w:rsid w:val="4BC77339"/>
    <w:rsid w:val="4C9236C5"/>
    <w:rsid w:val="505C172E"/>
    <w:rsid w:val="52F46F0B"/>
    <w:rsid w:val="53D8014D"/>
    <w:rsid w:val="55E064E0"/>
    <w:rsid w:val="572C6D10"/>
    <w:rsid w:val="57B632E9"/>
    <w:rsid w:val="5DC34279"/>
    <w:rsid w:val="608816D1"/>
    <w:rsid w:val="60EF4E7F"/>
    <w:rsid w:val="665233C1"/>
    <w:rsid w:val="6AD9688B"/>
    <w:rsid w:val="6D0E3F22"/>
    <w:rsid w:val="7C9011D9"/>
    <w:rsid w:val="7DC651C5"/>
    <w:rsid w:val="7FCC283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仿宋_GB2312" w:hAnsi="仿宋" w:eastAsia="仿宋_GB2312"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qFormat/>
    <w:uiPriority w:val="99"/>
    <w:pPr>
      <w:keepNext/>
      <w:keepLines/>
      <w:spacing w:before="260" w:after="260" w:line="415" w:lineRule="auto"/>
      <w:outlineLvl w:val="1"/>
    </w:pPr>
    <w:rPr>
      <w:rFonts w:ascii="Arial" w:hAnsi="Arial" w:eastAsia="黑体" w:cs="Times New Roman"/>
      <w:b/>
      <w:sz w:val="32"/>
    </w:rPr>
  </w:style>
  <w:style w:type="character" w:default="1" w:styleId="7">
    <w:name w:val="Default Paragraph Font"/>
    <w:semiHidden/>
    <w:qFormat/>
    <w:uiPriority w:val="0"/>
  </w:style>
  <w:style w:type="table" w:default="1" w:styleId="6">
    <w:name w:val="Normal Table"/>
    <w:semiHidden/>
    <w:qFormat/>
    <w:uiPriority w:val="0"/>
    <w:tblPr>
      <w:tblLayout w:type="fixed"/>
      <w:tblCellMar>
        <w:top w:w="0" w:type="dxa"/>
        <w:left w:w="108" w:type="dxa"/>
        <w:bottom w:w="0" w:type="dxa"/>
        <w:right w:w="108" w:type="dxa"/>
      </w:tblCellMar>
    </w:tblPr>
  </w:style>
  <w:style w:type="paragraph" w:styleId="3">
    <w:name w:val="annotation text"/>
    <w:basedOn w:val="1"/>
    <w:qFormat/>
    <w:uiPriority w:val="0"/>
    <w:pPr>
      <w:jc w:val="left"/>
    </w:p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1</Lines>
  <Paragraphs>1</Paragraphs>
  <TotalTime>7</TotalTime>
  <ScaleCrop>false</ScaleCrop>
  <LinksUpToDate>false</LinksUpToDate>
  <CharactersWithSpaces>0</CharactersWithSpaces>
  <Application>WPS Office_11.8.6.8722_F1E327BC-269C-435d-A152-05C5408002CA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2021-09-09T02:41:00Z</dcterms:created>
  <dc:creator>t</dc:creator>
  <cp:lastModifiedBy>穗</cp:lastModifiedBy>
  <cp:lastPrinted>2021-10-26T03:30:00Z</cp:lastPrinted>
  <dcterms:modified xsi:type="dcterms:W3CDTF">2023-12-06T00:52:34Z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2052-11.8.6.8722</vt:lpwstr>
  </property>
  <property fmtid="{D5CDD505-2E9C-101B-9397-08002B2CF9AE}" pid="3" name="ICV">
    <vt:lpwstr>48C61CB29D3F4D9384F5922CF0F7FFB4</vt:lpwstr>
  </property>
</Properties>
</file>