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BFBC9">
      <w:pPr>
        <w:spacing w:line="600" w:lineRule="exact"/>
        <w:jc w:val="center"/>
        <w:rPr>
          <w:rFonts w:hint="eastAsia" w:ascii="仿宋_GB2312" w:hAnsi="仿宋_GB2312" w:eastAsia="仿宋_GB2312" w:cs="仿宋_GB2312"/>
          <w:b/>
          <w:bCs/>
          <w:sz w:val="36"/>
          <w:szCs w:val="36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shd w:val="clear" w:color="auto" w:fill="FFFFFF"/>
          <w:lang w:eastAsia="zh-CN"/>
        </w:rPr>
        <w:t>杭州市拱墅区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shd w:val="clear" w:color="auto" w:fill="FFFFFF"/>
        </w:rPr>
        <w:t>康桥街道202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shd w:val="clear" w:color="auto" w:fill="FFFFFF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shd w:val="clear" w:color="auto" w:fill="FFFFFF"/>
        </w:rPr>
        <w:t>年度政府信息公开工作年度报告</w:t>
      </w:r>
    </w:p>
    <w:p w14:paraId="5DB3457A">
      <w:pPr>
        <w:spacing w:line="600" w:lineRule="exact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shd w:val="clear" w:color="auto" w:fill="FFFFFF"/>
        </w:rPr>
      </w:pPr>
    </w:p>
    <w:p w14:paraId="1F1BB18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7"/>
          <w:szCs w:val="27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本年度报告根据《中华人民共和国政府信息公开条例》要求，由拱墅区康桥街道编制而成。本年度报告中所列数据的统计期限从2024年1月1日起至2024年12月31日止。</w:t>
      </w:r>
    </w:p>
    <w:p w14:paraId="48E1A86B">
      <w:pPr>
        <w:widowControl/>
        <w:shd w:val="clear" w:color="auto" w:fill="FFFFFF"/>
        <w:spacing w:line="560" w:lineRule="exact"/>
        <w:ind w:firstLine="542" w:firstLineChars="200"/>
        <w:rPr>
          <w:rFonts w:ascii="仿宋_GB2312" w:hAnsi="仿宋_GB2312" w:eastAsia="仿宋_GB2312" w:cs="仿宋_GB2312"/>
          <w:b/>
          <w:bCs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7"/>
          <w:szCs w:val="27"/>
        </w:rPr>
        <w:t>一、总体情况</w:t>
      </w:r>
    </w:p>
    <w:p w14:paraId="1A9BCC8A"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562" w:firstLineChars="200"/>
        <w:jc w:val="both"/>
        <w:textAlignment w:val="auto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shd w:val="clear" w:color="auto" w:fill="FFFFFF"/>
        </w:rPr>
        <w:t>（一）主动公开</w:t>
      </w:r>
    </w:p>
    <w:p w14:paraId="6D42892A"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202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年我街道以拱墅区政府信息公开网站为平台，共发布各类公开信息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33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条。其中政策解读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条，决策执行落实情况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条， 社会救助和社会福利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4条，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其他各类信息23条。20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24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年，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eastAsia="zh-CN"/>
        </w:rPr>
        <w:t>街道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通过“康桥发布”微信公众号，及时公布街道工作动态、举办活动等各类信息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623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条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eastAsia="zh-CN"/>
        </w:rPr>
        <w:t>。</w:t>
      </w:r>
    </w:p>
    <w:p w14:paraId="60FF1877"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562" w:firstLineChars="200"/>
        <w:jc w:val="both"/>
        <w:textAlignment w:val="auto"/>
        <w:rPr>
          <w:rFonts w:ascii="仿宋_GB2312" w:hAnsi="仿宋_GB2312" w:eastAsia="仿宋_GB2312" w:cs="仿宋_GB2312"/>
          <w:b/>
          <w:bCs/>
          <w:sz w:val="28"/>
          <w:szCs w:val="28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shd w:val="clear" w:color="auto" w:fill="FFFFFF"/>
        </w:rPr>
        <w:t>（二）依申请公开</w:t>
      </w:r>
    </w:p>
    <w:p w14:paraId="2B56862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202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年康桥街道办事处共收到2件依申请信息公开件，并按照依申请公开流程和制度在法定期限内予以回复。从申请人情况看，自然人申请2件，法人或其他组织0件；从办理结果看，予以公开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件，部分公开0件，不予以公开0件，无法提供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件，其他处理0件，结转下年度办理0件。收到行政复议0起、行政诉讼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起。</w:t>
      </w:r>
    </w:p>
    <w:p w14:paraId="539A7D3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shd w:val="clear" w:color="auto" w:fill="FFFFFF"/>
          <w:lang w:val="en-US" w:eastAsia="zh-CN" w:bidi="ar-SA"/>
        </w:rPr>
        <w:t>（三）政府信息管理</w:t>
      </w:r>
    </w:p>
    <w:p w14:paraId="70C15714"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</w:pPr>
      <w:r>
        <w:rPr>
          <w:rFonts w:hint="default" w:ascii="仿宋_GB2312" w:hAnsi="仿宋_GB2312" w:eastAsia="仿宋_GB2312" w:cs="仿宋_GB2312"/>
          <w:sz w:val="28"/>
          <w:szCs w:val="28"/>
          <w:highlight w:val="none"/>
          <w:shd w:val="clear" w:color="auto" w:fill="FFFFFF"/>
        </w:rPr>
        <w:t>康桥街道严</w:t>
      </w:r>
      <w:r>
        <w:rPr>
          <w:rFonts w:hint="default" w:ascii="仿宋_GB2312" w:hAnsi="仿宋_GB2312" w:eastAsia="仿宋_GB2312" w:cs="仿宋_GB2312"/>
          <w:sz w:val="28"/>
          <w:szCs w:val="28"/>
          <w:shd w:val="clear" w:color="auto" w:fill="FFFFFF"/>
        </w:rPr>
        <w:t>格遵循公正、公平、合法、便民的基本原则，保障公众的知情权。具体而言，一是紧密跟进国务院、省、市、区相关政策规定的步伐，确保政府信息的及时、准确、如实公开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eastAsia="zh-CN"/>
        </w:rPr>
        <w:t>；</w:t>
      </w:r>
      <w:r>
        <w:rPr>
          <w:rFonts w:hint="default" w:ascii="仿宋_GB2312" w:hAnsi="仿宋_GB2312" w:eastAsia="仿宋_GB2312" w:cs="仿宋_GB2312"/>
          <w:sz w:val="28"/>
          <w:szCs w:val="28"/>
          <w:shd w:val="clear" w:color="auto" w:fill="FFFFFF"/>
        </w:rPr>
        <w:t>二是进一步严格信息发布流程，指定专人负责政务网站信息发布工作，所有信息在发布前均需经过科室负责人及分管领导的严格审阅，以确保信息的权威性和准确性。</w:t>
      </w:r>
    </w:p>
    <w:p w14:paraId="2D726D11"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562" w:firstLineChars="200"/>
        <w:jc w:val="both"/>
        <w:textAlignment w:val="auto"/>
        <w:rPr>
          <w:rFonts w:ascii="仿宋_GB2312" w:hAnsi="仿宋_GB2312" w:eastAsia="仿宋_GB2312" w:cs="仿宋_GB2312"/>
          <w:b/>
          <w:bCs/>
          <w:sz w:val="28"/>
          <w:szCs w:val="28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shd w:val="clear" w:color="auto" w:fill="FFFFFF"/>
        </w:rPr>
        <w:t>（四）政府信息公开平台建设</w:t>
      </w:r>
    </w:p>
    <w:p w14:paraId="641F744B"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28"/>
          <w:szCs w:val="28"/>
          <w:shd w:val="clear" w:color="auto" w:fill="FFFFFF"/>
          <w:lang w:val="en-US" w:eastAsia="zh-CN" w:bidi="ar-SA"/>
        </w:rPr>
        <w:t>街道高度重视政府信息公开平台的建设，确保政府信息公开指南、主动公开目录、内容、网上栏目和信息等得到及时完善和更新。此举旨在保障公开信息的权威性和准确性，以便公众能够便捷地获取政府的相关信息。</w:t>
      </w:r>
    </w:p>
    <w:p w14:paraId="6D5342E2"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562" w:firstLineChars="200"/>
        <w:jc w:val="both"/>
        <w:textAlignment w:val="auto"/>
        <w:rPr>
          <w:rFonts w:ascii="仿宋_GB2312" w:hAnsi="仿宋_GB2312" w:eastAsia="仿宋_GB2312" w:cs="仿宋_GB2312"/>
          <w:b/>
          <w:bCs/>
          <w:sz w:val="28"/>
          <w:szCs w:val="28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shd w:val="clear" w:color="auto" w:fill="FFFFFF"/>
        </w:rPr>
        <w:t>（五）监督保障</w:t>
      </w:r>
    </w:p>
    <w:p w14:paraId="3D158C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开展隐私排查工作，对已发布信息逐条排查，进一步加强对公民个人隐私的保护。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eastAsia="zh-CN"/>
        </w:rPr>
        <w:t>定期开展自查，发现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存在问题，及时整改，在保证数量的同时，确保信息质量。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eastAsia="zh-CN"/>
        </w:rPr>
        <w:t>自觉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接受社会评议，广泛听取群众的建议 ，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202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年未发生因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  <w:lang w:eastAsia="zh-CN"/>
        </w:rPr>
        <w:t>信息公开</w:t>
      </w:r>
      <w:r>
        <w:rPr>
          <w:rFonts w:hint="eastAsia" w:ascii="仿宋_GB2312" w:hAnsi="仿宋_GB2312" w:eastAsia="仿宋_GB2312" w:cs="仿宋_GB2312"/>
          <w:sz w:val="28"/>
          <w:szCs w:val="28"/>
          <w:shd w:val="clear" w:color="auto" w:fill="FFFFFF"/>
        </w:rPr>
        <w:t>不当追究责任的情况。</w:t>
      </w:r>
    </w:p>
    <w:p w14:paraId="04E95A1F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  <w:lang w:eastAsia="zh-CN"/>
        </w:rPr>
        <w:t>二、</w:t>
      </w: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主动公开政府信息情况</w:t>
      </w:r>
    </w:p>
    <w:tbl>
      <w:tblPr>
        <w:tblStyle w:val="8"/>
        <w:tblW w:w="9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35"/>
        <w:gridCol w:w="2435"/>
        <w:gridCol w:w="2435"/>
      </w:tblGrid>
      <w:tr w14:paraId="0FD25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942D101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第二十条第（一）项</w:t>
            </w:r>
          </w:p>
        </w:tc>
      </w:tr>
      <w:tr w14:paraId="1C62E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CD6C72C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CF96247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本年制发件数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5B168B7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本年废止件数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BDBE3F1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现行有效件数</w:t>
            </w:r>
          </w:p>
        </w:tc>
      </w:tr>
      <w:tr w14:paraId="13F54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6FF351E">
            <w:pPr>
              <w:widowControl/>
              <w:shd w:val="clear"/>
              <w:jc w:val="left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规章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356DE30">
            <w:pPr>
              <w:widowControl/>
              <w:shd w:val="clear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98AF5E">
            <w:pPr>
              <w:widowControl/>
              <w:shd w:val="clear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9642037">
            <w:pPr>
              <w:widowControl/>
              <w:shd w:val="clear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03C78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89EFED">
            <w:pPr>
              <w:widowControl/>
              <w:shd w:val="clear"/>
              <w:jc w:val="left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行政规范性文件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5CD3DC">
            <w:pPr>
              <w:widowControl/>
              <w:shd w:val="clear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4933276">
            <w:pPr>
              <w:widowControl/>
              <w:shd w:val="clear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BDDB40F">
            <w:pPr>
              <w:widowControl/>
              <w:shd w:val="clear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5D517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C877FF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第二十条第（五）项</w:t>
            </w:r>
          </w:p>
        </w:tc>
      </w:tr>
      <w:tr w14:paraId="6D10B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B72746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4B2632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本年处理决定数量</w:t>
            </w:r>
          </w:p>
        </w:tc>
      </w:tr>
      <w:tr w14:paraId="4E43B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37930F">
            <w:pPr>
              <w:widowControl/>
              <w:shd w:val="clear"/>
              <w:jc w:val="left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行政许可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F82D785">
            <w:pPr>
              <w:widowControl/>
              <w:shd w:val="clear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4A02B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C0D741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第二十条第（六）项</w:t>
            </w:r>
          </w:p>
        </w:tc>
      </w:tr>
      <w:tr w14:paraId="66E04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637F57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2A02B03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本年处理决定数量</w:t>
            </w:r>
          </w:p>
        </w:tc>
      </w:tr>
      <w:tr w14:paraId="3DE68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B34216">
            <w:pPr>
              <w:widowControl/>
              <w:shd w:val="clear"/>
              <w:jc w:val="left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行政处罚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7AF8CF">
            <w:pPr>
              <w:widowControl/>
              <w:shd w:val="clear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196</w:t>
            </w:r>
          </w:p>
        </w:tc>
      </w:tr>
      <w:tr w14:paraId="5E056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EAF632">
            <w:pPr>
              <w:widowControl/>
              <w:shd w:val="clear"/>
              <w:jc w:val="left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行政强制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933B2F">
            <w:pPr>
              <w:widowControl/>
              <w:shd w:val="clear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62</w:t>
            </w:r>
            <w:bookmarkStart w:id="0" w:name="_GoBack"/>
            <w:bookmarkEnd w:id="0"/>
          </w:p>
        </w:tc>
      </w:tr>
      <w:tr w14:paraId="0C654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DE2816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第二十条第（八）项</w:t>
            </w:r>
          </w:p>
        </w:tc>
      </w:tr>
      <w:tr w14:paraId="3CE10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5388E81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7EF15">
            <w:pPr>
              <w:widowControl/>
              <w:shd w:val="clear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本年收费金额（单位：万元）</w:t>
            </w:r>
          </w:p>
        </w:tc>
      </w:tr>
      <w:tr w14:paraId="4A611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40D1A9">
            <w:pPr>
              <w:widowControl/>
              <w:shd w:val="clear"/>
              <w:jc w:val="left"/>
              <w:rPr>
                <w:rFonts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行政事业性收费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F6C2C5">
            <w:pPr>
              <w:widowControl/>
              <w:shd w:val="clear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 w14:paraId="5C17803F">
      <w:pPr>
        <w:widowControl/>
        <w:numPr>
          <w:ilvl w:val="0"/>
          <w:numId w:val="0"/>
        </w:numPr>
        <w:shd w:val="clear" w:color="auto" w:fill="FFFFFF"/>
        <w:spacing w:line="600" w:lineRule="exact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</w:p>
    <w:p w14:paraId="37AFB054">
      <w:pPr>
        <w:widowControl/>
        <w:numPr>
          <w:ilvl w:val="0"/>
          <w:numId w:val="0"/>
        </w:numPr>
        <w:shd w:val="clear" w:color="auto" w:fill="FFFFFF"/>
        <w:spacing w:line="600" w:lineRule="exact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</w:p>
    <w:p w14:paraId="7187338E"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三、收到和处理政府信息公开申请情况</w:t>
      </w:r>
    </w:p>
    <w:tbl>
      <w:tblPr>
        <w:tblStyle w:val="8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9"/>
        <w:gridCol w:w="943"/>
        <w:gridCol w:w="3220"/>
        <w:gridCol w:w="688"/>
        <w:gridCol w:w="688"/>
        <w:gridCol w:w="688"/>
        <w:gridCol w:w="688"/>
        <w:gridCol w:w="688"/>
        <w:gridCol w:w="688"/>
        <w:gridCol w:w="688"/>
      </w:tblGrid>
      <w:tr w14:paraId="741B9B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E65D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（本列数据的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eastAsia="zh-CN"/>
              </w:rPr>
              <w:t>钩稽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关系为：第一项加第二项之和，等于第三项加第四项之和）</w:t>
            </w:r>
          </w:p>
        </w:tc>
        <w:tc>
          <w:tcPr>
            <w:tcW w:w="4816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C74DDE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申请人情况</w:t>
            </w:r>
          </w:p>
        </w:tc>
      </w:tr>
      <w:tr w14:paraId="64AC99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5B8B4F2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4ADBBB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自然人</w:t>
            </w:r>
          </w:p>
        </w:tc>
        <w:tc>
          <w:tcPr>
            <w:tcW w:w="344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E913C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法人或其他组织</w:t>
            </w:r>
          </w:p>
        </w:tc>
        <w:tc>
          <w:tcPr>
            <w:tcW w:w="688" w:type="dxa"/>
            <w:vMerge w:val="restart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EEEEA3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总计</w:t>
            </w:r>
          </w:p>
        </w:tc>
      </w:tr>
      <w:tr w14:paraId="0D2A61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2ACBABE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5D864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CBD39B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商业</w:t>
            </w:r>
          </w:p>
          <w:p w14:paraId="697B893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企业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1376B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科研</w:t>
            </w:r>
          </w:p>
          <w:p w14:paraId="4A846B1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CFEED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社会公益组织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88201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法律服务机构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889F3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</w:p>
        </w:tc>
        <w:tc>
          <w:tcPr>
            <w:tcW w:w="688" w:type="dxa"/>
            <w:vMerge w:val="continue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604111B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47DF2A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D40C8D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一、本年新收政府信息公开申请数量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92C4A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84EF0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ACF8C5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E349F4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E968FC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896156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8DE2A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</w:t>
            </w:r>
          </w:p>
        </w:tc>
      </w:tr>
      <w:tr w14:paraId="6D0C4B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49F0F8A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二、上年结转政府信息公开申请数量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C7EE32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C2B72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E5502C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1D41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E5D317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36EC1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CC05D8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5DFBF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restart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F8D8E9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三、本年度办理结果</w:t>
            </w: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8803AAD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（一）予以公开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B2DDBC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471328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3C84A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B9CA9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9A547D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B7F103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377B13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</w:tr>
      <w:tr w14:paraId="271C6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09953E6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25B665A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（二）部分公开（区分处理的，只计这一情形，不计其他情形）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C35BD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8067F6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A4DF0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189E6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A0660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A5A86B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90413D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7CB56F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37F41C8B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4C7140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（三）不予公开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D941A1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1.属于国家秘密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E7D19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C2F51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EE4BE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7E126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13ABEE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D3912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D108C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45586F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779651A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465DFAF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EE241B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2.其他法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eastAsia="zh-CN"/>
              </w:rPr>
              <w:t>律和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行政法规禁止公开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400713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C056FC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8EF04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FA576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8799C6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3BDB7E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2F1E3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3CD577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1E69135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20B8DF6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DD7A8D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3.危及“三安全一稳定”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03B1EA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0F6FDD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416C9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9903C5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64C7A6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5026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A3983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57A151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40F6F5A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6343DF8D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CF11F5F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4.保护第三方合法权益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239F0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034277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B6702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C1AF1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E28245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6B6BE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CC7A0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2EE8C8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1CD2226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3564027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CFF7EE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5.属于三类内部事务信息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C707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95BB3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D1BC0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2CE7F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51F611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F22CC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8BACD8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09146B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5A02E8A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74ECAE7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C363900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6.属于四类过程性信息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BF0A00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931EB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45E6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6ED658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C52B3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A75F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9D9BB0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704A54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4D73AA5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182A68D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64E2D1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7.属于行政执法案卷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622ADE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89119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2C8376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ACD17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4BD7C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756EE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2D74E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4FEF2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27DE1DE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46D1EB0A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AF1A0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8.属于行政查询事项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6B058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09B2A7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E1C64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34D90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30B36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56B508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864B4E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456BA3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53947C3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F91FE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（四）无法提供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06786A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1.本机关不掌握相关政府信息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73B0E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948082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41FFBC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A9036A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B95453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5CB9FC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C1D96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3B1DF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03FA6C5F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35C2DE1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CF550F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2.没有现成信息需要另行制作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3158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BD5E99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BF71E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722FE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A08CF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276A38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FCD58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7CC97F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3C41077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6B3B054F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01538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3.补正后申请内容仍不明确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8C1BB1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7D1A7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AD23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68212A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3E1E5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0FD4E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6955E9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7A4393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01E92D5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F3A789D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（五）不予处理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D68699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1.信访举报投诉类申请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FA9F5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73089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521C17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38E075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7BF5A6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C565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C7C7DA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5A259F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04AE74BF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721A292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E0560A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C5495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0BDD7A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F2E8D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7A768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028DF3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4CA3FA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71034F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5DD24D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20C705F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473FF99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E344BB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3.要求提供公开出版物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9B704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AE1D3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AACE2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B8DEF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2B1DA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1E80AF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24B083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52C6BA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03581B1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7771B81A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E6699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4.无正当理由大量反复申请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7B8BA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F3161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19FF69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1479D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936886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D80660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A62D3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430A1E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46B2A1C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273063E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7646DB2"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5.要求行政机关确认或重新出具已获取信息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7B0846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55DAFB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251350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767893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20CE9D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02A0F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9C031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782607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2629915D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E4E2C9D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（六）其他处理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9555AC8"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1.申请人无正当理由逾期不补正、行政机关不再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eastAsia="zh-CN"/>
              </w:rPr>
              <w:t>受理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E86138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16206D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A6A5B9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A61F0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8BC3A6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B7F2AD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1CF759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5684FD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1A5540C7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1DC31319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7EF4E14"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2.申请人逾期未按收费通知要求缴纳费用、行政机关不再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eastAsia="zh-CN"/>
              </w:rPr>
              <w:t>受理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5444EE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20853AD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C6A4E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115C7F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D34A2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052FCE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F1FE34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344FAB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1F9950A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1B2D1BD7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1A08D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3.其他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7DBF6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E76156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B937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D97E3D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917E2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CB0BB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E2E3D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 w14:paraId="74A91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517B54CB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36F02B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（七）总计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AAD7A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92BFD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910AC7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65B298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782C4A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455EC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A80ABA9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</w:t>
            </w:r>
          </w:p>
        </w:tc>
      </w:tr>
      <w:tr w14:paraId="55AF62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52EA4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四、结转下年度继续办理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91ADA6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DBE8A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B1C42D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786B05C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33866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E51342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4C0532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</w:tbl>
    <w:p w14:paraId="3332B8BB">
      <w:pPr>
        <w:widowControl/>
        <w:shd w:val="clear" w:color="auto" w:fill="FFFFFF"/>
        <w:ind w:firstLine="480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</w:p>
    <w:p w14:paraId="7BA53BE8">
      <w:pPr>
        <w:widowControl/>
        <w:shd w:val="clear" w:color="auto" w:fill="FFFFFF"/>
        <w:ind w:firstLine="480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</w:p>
    <w:p w14:paraId="2269839B"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四、政府信息公开行政复议、行政诉讼情况</w:t>
      </w:r>
    </w:p>
    <w:tbl>
      <w:tblPr>
        <w:tblStyle w:val="8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0"/>
        <w:gridCol w:w="650"/>
        <w:gridCol w:w="650"/>
        <w:gridCol w:w="650"/>
        <w:gridCol w:w="650"/>
        <w:gridCol w:w="649"/>
        <w:gridCol w:w="649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 w14:paraId="55FF3A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AE1A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行政复议</w:t>
            </w:r>
          </w:p>
        </w:tc>
        <w:tc>
          <w:tcPr>
            <w:tcW w:w="6498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D1101">
            <w:pPr>
              <w:widowControl/>
              <w:jc w:val="center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行政诉讼</w:t>
            </w:r>
          </w:p>
        </w:tc>
      </w:tr>
      <w:tr w14:paraId="214E2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4A0C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B448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42F89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2B64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4541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总计</w:t>
            </w:r>
          </w:p>
        </w:tc>
        <w:tc>
          <w:tcPr>
            <w:tcW w:w="324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4F22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未经复议直接起诉</w:t>
            </w:r>
          </w:p>
        </w:tc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F2F7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复议后起诉</w:t>
            </w:r>
          </w:p>
        </w:tc>
      </w:tr>
      <w:tr w14:paraId="3C6019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E2609A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E60BB99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AC83D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0C8196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A14BF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48B1C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维持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2CB7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9788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F0DEC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5755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总计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55A8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维持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FDDC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E2026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B208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6E9C9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总计</w:t>
            </w:r>
          </w:p>
        </w:tc>
      </w:tr>
      <w:tr w14:paraId="487E6D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  <w:jc w:val="center"/>
        </w:trPr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79D4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5BAC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5700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2F96C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7A7B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1E48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A533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F885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1C21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06C9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D123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B730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2C34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5274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C3CA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</w:tbl>
    <w:p w14:paraId="0069364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42" w:firstLineChars="200"/>
        <w:textAlignment w:val="auto"/>
        <w:rPr>
          <w:rFonts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五、存在的主要问题及改进情况</w:t>
      </w:r>
    </w:p>
    <w:p w14:paraId="0AF1D440"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</w:rPr>
        <w:t>2024年，街道在信息公开方面取得了显著成效，但同时也暴露出一些不足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</w:rPr>
        <w:t>部分栏目信息更新不够迅速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  <w:lang w:eastAsia="zh-CN"/>
        </w:rPr>
        <w:t>；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</w:rPr>
        <w:t>公开的完整性有待加强，内容亦需进一步充实。</w:t>
      </w:r>
    </w:p>
    <w:p w14:paraId="579FFE10"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560" w:firstLineChars="200"/>
        <w:jc w:val="both"/>
        <w:textAlignment w:val="auto"/>
        <w:rPr>
          <w:rFonts w:hint="default" w:ascii="仿宋_GB2312" w:hAnsi="仿宋_GB2312" w:eastAsia="仿宋_GB2312" w:cs="仿宋_GB2312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</w:rPr>
        <w:t>针对这些问题，街道计划采取积极措施进行优化：首先，将加强对各科室的培训力度，明确各栏目的责任科室和信息发布标准，以提升信息报送的规范性和准确性；其次，将加强与相关部门的信息交流，打破信息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  <w:lang w:eastAsia="zh-CN"/>
        </w:rPr>
        <w:t>茧房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</w:rPr>
        <w:t>，从而提升信息公开的完整性。</w:t>
      </w:r>
    </w:p>
    <w:p w14:paraId="4F0194F5">
      <w:pPr>
        <w:pStyle w:val="7"/>
        <w:widowControl/>
        <w:shd w:val="clear" w:color="auto" w:fill="FFFFFF"/>
        <w:spacing w:beforeAutospacing="0" w:afterAutospacing="0" w:line="560" w:lineRule="exact"/>
        <w:ind w:firstLine="562" w:firstLineChars="200"/>
        <w:rPr>
          <w:rFonts w:ascii="仿宋_GB2312" w:hAnsi="仿宋_GB2312" w:eastAsia="仿宋_GB2312" w:cs="仿宋_GB2312"/>
          <w:b/>
          <w:bCs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六、其他需要报告的事项</w:t>
      </w:r>
    </w:p>
    <w:p w14:paraId="719414DB">
      <w:pPr>
        <w:pStyle w:val="7"/>
        <w:widowControl/>
        <w:shd w:val="clear" w:color="auto" w:fill="FFFFFF"/>
        <w:spacing w:beforeAutospacing="0" w:afterAutospacing="0" w:line="560" w:lineRule="exact"/>
        <w:ind w:firstLine="560" w:firstLineChars="200"/>
        <w:rPr>
          <w:rFonts w:ascii="仿宋_GB2312" w:hAnsi="宋体" w:eastAsia="仿宋_GB2312" w:cs="Times New Roman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  <w:lang w:eastAsia="zh-CN"/>
        </w:rPr>
        <w:t>本年度康桥街道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  <w:shd w:val="clear" w:color="auto" w:fill="FFFFFF"/>
        </w:rPr>
        <w:t>未收取信息处理费。</w:t>
      </w:r>
    </w:p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1" w:fontKey="{45FA706E-5554-4F16-A8A4-F57CFFD1AC78}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  <w:embedRegular r:id="rId2" w:fontKey="{573892A8-63B7-48D0-B291-2615A1A7A6D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D29FD">
    <w:pPr>
      <w:pStyle w:val="5"/>
      <w:jc w:val="center"/>
      <w:rPr>
        <w:rFonts w:ascii="宋体" w:cs="Times New Roman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CD4C2A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D4C2A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yN2RlODAwNThkN2MxMGIyZThhMjlkNDI0NTljNmQifQ=="/>
  </w:docVars>
  <w:rsids>
    <w:rsidRoot w:val="00DA332F"/>
    <w:rsid w:val="00055550"/>
    <w:rsid w:val="00061E2D"/>
    <w:rsid w:val="0006305C"/>
    <w:rsid w:val="000B0043"/>
    <w:rsid w:val="000C10ED"/>
    <w:rsid w:val="000D71F1"/>
    <w:rsid w:val="000E3680"/>
    <w:rsid w:val="001B3F23"/>
    <w:rsid w:val="001B4610"/>
    <w:rsid w:val="001B4B48"/>
    <w:rsid w:val="001E0FC3"/>
    <w:rsid w:val="00233B8A"/>
    <w:rsid w:val="002E2696"/>
    <w:rsid w:val="002E3345"/>
    <w:rsid w:val="002E49C4"/>
    <w:rsid w:val="003301E7"/>
    <w:rsid w:val="00341EC4"/>
    <w:rsid w:val="003D6F53"/>
    <w:rsid w:val="003F6EF7"/>
    <w:rsid w:val="003F7585"/>
    <w:rsid w:val="00420E10"/>
    <w:rsid w:val="00495B8A"/>
    <w:rsid w:val="004B3DBA"/>
    <w:rsid w:val="004C43A0"/>
    <w:rsid w:val="004D3EC8"/>
    <w:rsid w:val="005028B6"/>
    <w:rsid w:val="00524592"/>
    <w:rsid w:val="00540924"/>
    <w:rsid w:val="0056356B"/>
    <w:rsid w:val="006138C0"/>
    <w:rsid w:val="006141D5"/>
    <w:rsid w:val="006218B3"/>
    <w:rsid w:val="006663EC"/>
    <w:rsid w:val="006746C7"/>
    <w:rsid w:val="0070404A"/>
    <w:rsid w:val="00705DBE"/>
    <w:rsid w:val="007C2ADA"/>
    <w:rsid w:val="007D0714"/>
    <w:rsid w:val="007D3FE1"/>
    <w:rsid w:val="007D589D"/>
    <w:rsid w:val="008C785E"/>
    <w:rsid w:val="008E02E1"/>
    <w:rsid w:val="008E34FA"/>
    <w:rsid w:val="008F12D4"/>
    <w:rsid w:val="009240E2"/>
    <w:rsid w:val="009266B5"/>
    <w:rsid w:val="00945403"/>
    <w:rsid w:val="009471CC"/>
    <w:rsid w:val="00950C7A"/>
    <w:rsid w:val="00966AEB"/>
    <w:rsid w:val="009D41F4"/>
    <w:rsid w:val="009E682D"/>
    <w:rsid w:val="00A008FA"/>
    <w:rsid w:val="00A144A0"/>
    <w:rsid w:val="00A22363"/>
    <w:rsid w:val="00A37ED4"/>
    <w:rsid w:val="00A52B41"/>
    <w:rsid w:val="00A84E5D"/>
    <w:rsid w:val="00A9579A"/>
    <w:rsid w:val="00AB50D5"/>
    <w:rsid w:val="00AE1202"/>
    <w:rsid w:val="00AE2946"/>
    <w:rsid w:val="00B25C04"/>
    <w:rsid w:val="00B73C6C"/>
    <w:rsid w:val="00B85D68"/>
    <w:rsid w:val="00B91D10"/>
    <w:rsid w:val="00B97F4C"/>
    <w:rsid w:val="00BC411B"/>
    <w:rsid w:val="00C01660"/>
    <w:rsid w:val="00C445AC"/>
    <w:rsid w:val="00C95C1A"/>
    <w:rsid w:val="00CF10C3"/>
    <w:rsid w:val="00D520DA"/>
    <w:rsid w:val="00D56A53"/>
    <w:rsid w:val="00D749BE"/>
    <w:rsid w:val="00D80227"/>
    <w:rsid w:val="00DA332F"/>
    <w:rsid w:val="00DF19AD"/>
    <w:rsid w:val="00E76EFE"/>
    <w:rsid w:val="00EB5D15"/>
    <w:rsid w:val="00F04174"/>
    <w:rsid w:val="00F40AC5"/>
    <w:rsid w:val="00F560E3"/>
    <w:rsid w:val="00F8298F"/>
    <w:rsid w:val="00FA5230"/>
    <w:rsid w:val="00FA674A"/>
    <w:rsid w:val="00FB354B"/>
    <w:rsid w:val="01AA4C9F"/>
    <w:rsid w:val="020E6EBB"/>
    <w:rsid w:val="02447C72"/>
    <w:rsid w:val="03051984"/>
    <w:rsid w:val="04667D7A"/>
    <w:rsid w:val="05003DF9"/>
    <w:rsid w:val="0564256F"/>
    <w:rsid w:val="05B20D58"/>
    <w:rsid w:val="06E82852"/>
    <w:rsid w:val="0725531D"/>
    <w:rsid w:val="073B50B1"/>
    <w:rsid w:val="07625374"/>
    <w:rsid w:val="07B5684A"/>
    <w:rsid w:val="080C13C2"/>
    <w:rsid w:val="08813AAD"/>
    <w:rsid w:val="093C7589"/>
    <w:rsid w:val="09BA595E"/>
    <w:rsid w:val="09EB05D3"/>
    <w:rsid w:val="0A071AF4"/>
    <w:rsid w:val="0A382C50"/>
    <w:rsid w:val="0A561E0B"/>
    <w:rsid w:val="0CF712AF"/>
    <w:rsid w:val="0D811433"/>
    <w:rsid w:val="0DA539A0"/>
    <w:rsid w:val="0EC02DA0"/>
    <w:rsid w:val="0FEA68EA"/>
    <w:rsid w:val="0FFA158A"/>
    <w:rsid w:val="10817822"/>
    <w:rsid w:val="118519F8"/>
    <w:rsid w:val="1279795D"/>
    <w:rsid w:val="12D95AD7"/>
    <w:rsid w:val="134E7088"/>
    <w:rsid w:val="13D169E2"/>
    <w:rsid w:val="13F2448D"/>
    <w:rsid w:val="148A2BC0"/>
    <w:rsid w:val="15B979C2"/>
    <w:rsid w:val="16B47DF4"/>
    <w:rsid w:val="16C90B70"/>
    <w:rsid w:val="16FE695A"/>
    <w:rsid w:val="170517E2"/>
    <w:rsid w:val="173739A8"/>
    <w:rsid w:val="173805EB"/>
    <w:rsid w:val="174E114A"/>
    <w:rsid w:val="17841624"/>
    <w:rsid w:val="19855762"/>
    <w:rsid w:val="198D4848"/>
    <w:rsid w:val="1A363A0E"/>
    <w:rsid w:val="1A5D6335"/>
    <w:rsid w:val="1A882D1C"/>
    <w:rsid w:val="1B2B236B"/>
    <w:rsid w:val="1B62359C"/>
    <w:rsid w:val="1BC03F17"/>
    <w:rsid w:val="1BEE3761"/>
    <w:rsid w:val="1CB30F21"/>
    <w:rsid w:val="1F7D3F22"/>
    <w:rsid w:val="237203AF"/>
    <w:rsid w:val="23E2002F"/>
    <w:rsid w:val="23E6424E"/>
    <w:rsid w:val="25CF4697"/>
    <w:rsid w:val="26385BDF"/>
    <w:rsid w:val="26D94B49"/>
    <w:rsid w:val="283B7550"/>
    <w:rsid w:val="28EF7AB7"/>
    <w:rsid w:val="29051C5B"/>
    <w:rsid w:val="2966399E"/>
    <w:rsid w:val="29954C89"/>
    <w:rsid w:val="2A4A0BE6"/>
    <w:rsid w:val="2A69EA29"/>
    <w:rsid w:val="2B646F1A"/>
    <w:rsid w:val="2B9F14E8"/>
    <w:rsid w:val="2BFF5405"/>
    <w:rsid w:val="2C451D2D"/>
    <w:rsid w:val="2C514C9F"/>
    <w:rsid w:val="2D924E5C"/>
    <w:rsid w:val="2DEE002E"/>
    <w:rsid w:val="2E603BAD"/>
    <w:rsid w:val="2EF67098"/>
    <w:rsid w:val="2F0E58CB"/>
    <w:rsid w:val="2F134968"/>
    <w:rsid w:val="2F277269"/>
    <w:rsid w:val="301973EF"/>
    <w:rsid w:val="3091013E"/>
    <w:rsid w:val="31CD20C4"/>
    <w:rsid w:val="329D32A1"/>
    <w:rsid w:val="33603C4B"/>
    <w:rsid w:val="3415190F"/>
    <w:rsid w:val="355063DA"/>
    <w:rsid w:val="368202C1"/>
    <w:rsid w:val="37C7238E"/>
    <w:rsid w:val="38153173"/>
    <w:rsid w:val="388440A6"/>
    <w:rsid w:val="389D1465"/>
    <w:rsid w:val="38EB0A50"/>
    <w:rsid w:val="39550C8F"/>
    <w:rsid w:val="3BD1B3CF"/>
    <w:rsid w:val="3D0831AD"/>
    <w:rsid w:val="3D361F0E"/>
    <w:rsid w:val="3DAE273F"/>
    <w:rsid w:val="3E40410F"/>
    <w:rsid w:val="3F9E227E"/>
    <w:rsid w:val="41564B68"/>
    <w:rsid w:val="44732A13"/>
    <w:rsid w:val="453C66A3"/>
    <w:rsid w:val="462640A2"/>
    <w:rsid w:val="4670321D"/>
    <w:rsid w:val="46E71F62"/>
    <w:rsid w:val="47E17389"/>
    <w:rsid w:val="47F02635"/>
    <w:rsid w:val="48BA3162"/>
    <w:rsid w:val="48CD7CF2"/>
    <w:rsid w:val="48CF1182"/>
    <w:rsid w:val="48E43FA6"/>
    <w:rsid w:val="49CE5EC7"/>
    <w:rsid w:val="49CF10B9"/>
    <w:rsid w:val="4A6C2095"/>
    <w:rsid w:val="4B8B65A5"/>
    <w:rsid w:val="4BCC53AA"/>
    <w:rsid w:val="4C25426E"/>
    <w:rsid w:val="4D8D55CF"/>
    <w:rsid w:val="4DED1613"/>
    <w:rsid w:val="4F376FA3"/>
    <w:rsid w:val="4F496C18"/>
    <w:rsid w:val="4F51078F"/>
    <w:rsid w:val="51160A18"/>
    <w:rsid w:val="51465AD9"/>
    <w:rsid w:val="51895F4A"/>
    <w:rsid w:val="51E67581"/>
    <w:rsid w:val="523C3ED5"/>
    <w:rsid w:val="53483CC1"/>
    <w:rsid w:val="53F577CC"/>
    <w:rsid w:val="54092BE1"/>
    <w:rsid w:val="54786EC8"/>
    <w:rsid w:val="54A82FC3"/>
    <w:rsid w:val="54AF7FD7"/>
    <w:rsid w:val="55317F08"/>
    <w:rsid w:val="55594FAD"/>
    <w:rsid w:val="57044ED0"/>
    <w:rsid w:val="571C370A"/>
    <w:rsid w:val="57602C9A"/>
    <w:rsid w:val="577F009D"/>
    <w:rsid w:val="58307C5F"/>
    <w:rsid w:val="594F1EAF"/>
    <w:rsid w:val="59CA48A3"/>
    <w:rsid w:val="5A4C7F66"/>
    <w:rsid w:val="5A9E234F"/>
    <w:rsid w:val="5AA86299"/>
    <w:rsid w:val="5C4C5890"/>
    <w:rsid w:val="5EFB518E"/>
    <w:rsid w:val="5F6324CC"/>
    <w:rsid w:val="5F7FD083"/>
    <w:rsid w:val="5FC6B31F"/>
    <w:rsid w:val="60A81824"/>
    <w:rsid w:val="62BA2877"/>
    <w:rsid w:val="631C5751"/>
    <w:rsid w:val="635F7193"/>
    <w:rsid w:val="63890F3D"/>
    <w:rsid w:val="64A977B5"/>
    <w:rsid w:val="6630376D"/>
    <w:rsid w:val="66515271"/>
    <w:rsid w:val="673C2C8D"/>
    <w:rsid w:val="67437EFA"/>
    <w:rsid w:val="67D85387"/>
    <w:rsid w:val="68A869C0"/>
    <w:rsid w:val="68AE0A7C"/>
    <w:rsid w:val="68DB5F16"/>
    <w:rsid w:val="694C74CE"/>
    <w:rsid w:val="695C63BD"/>
    <w:rsid w:val="69B95989"/>
    <w:rsid w:val="69DE2FD7"/>
    <w:rsid w:val="6A7964C9"/>
    <w:rsid w:val="6A9A0475"/>
    <w:rsid w:val="6BD858FE"/>
    <w:rsid w:val="6C3E0B26"/>
    <w:rsid w:val="6C9327AE"/>
    <w:rsid w:val="6CE547B7"/>
    <w:rsid w:val="6E3A64DC"/>
    <w:rsid w:val="6F146FCA"/>
    <w:rsid w:val="6F5F99A2"/>
    <w:rsid w:val="6FA64A17"/>
    <w:rsid w:val="6FCF207D"/>
    <w:rsid w:val="713F7E36"/>
    <w:rsid w:val="71A06B88"/>
    <w:rsid w:val="72767C6A"/>
    <w:rsid w:val="74A22F42"/>
    <w:rsid w:val="750C03E9"/>
    <w:rsid w:val="76101441"/>
    <w:rsid w:val="769C1025"/>
    <w:rsid w:val="788B5A04"/>
    <w:rsid w:val="7A4153ED"/>
    <w:rsid w:val="7A4931A2"/>
    <w:rsid w:val="7ADE3B13"/>
    <w:rsid w:val="7B07426E"/>
    <w:rsid w:val="7B4942E0"/>
    <w:rsid w:val="7B6206E6"/>
    <w:rsid w:val="7BBE1A87"/>
    <w:rsid w:val="7BDFC37B"/>
    <w:rsid w:val="7C7D7AC0"/>
    <w:rsid w:val="7CF9108D"/>
    <w:rsid w:val="7D4C6F93"/>
    <w:rsid w:val="7E434D17"/>
    <w:rsid w:val="7E766865"/>
    <w:rsid w:val="7E9B7B34"/>
    <w:rsid w:val="7F5F047B"/>
    <w:rsid w:val="7FCBF6FF"/>
    <w:rsid w:val="7FF62443"/>
    <w:rsid w:val="7FFFB920"/>
    <w:rsid w:val="9F7FDE89"/>
    <w:rsid w:val="CEEA8669"/>
    <w:rsid w:val="D63FA30E"/>
    <w:rsid w:val="DFBFE2FD"/>
    <w:rsid w:val="DFDFAA00"/>
    <w:rsid w:val="EFF30334"/>
    <w:rsid w:val="EFFBAA03"/>
    <w:rsid w:val="EFFE40B0"/>
    <w:rsid w:val="FCFF0FD6"/>
    <w:rsid w:val="FDF7124E"/>
    <w:rsid w:val="FDFFF21D"/>
    <w:rsid w:val="FFFD89C9"/>
    <w:rsid w:val="FFFDB4B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 w:locked="1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 w:locked="1"/>
    <w:lsdException w:uiPriority="0" w:name="Salutation"/>
    <w:lsdException w:qFormat="1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0" w:name="Document Map"/>
    <w:lsdException w:qFormat="1" w:unhideWhenUsed="0" w:uiPriority="99" w:semiHidden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qFormat/>
    <w:uiPriority w:val="99"/>
    <w:pPr>
      <w:snapToGrid w:val="0"/>
      <w:spacing w:line="540" w:lineRule="exact"/>
      <w:ind w:firstLine="200" w:firstLineChars="200"/>
    </w:pPr>
    <w:rPr>
      <w:rFonts w:ascii="宋体" w:cs="宋体"/>
      <w:sz w:val="24"/>
      <w:szCs w:val="24"/>
    </w:rPr>
  </w:style>
  <w:style w:type="paragraph" w:styleId="3">
    <w:name w:val="Date"/>
    <w:basedOn w:val="1"/>
    <w:next w:val="1"/>
    <w:link w:val="17"/>
    <w:unhideWhenUsed/>
    <w:qFormat/>
    <w:uiPriority w:val="0"/>
    <w:pPr>
      <w:ind w:left="100" w:leftChars="2500"/>
    </w:pPr>
  </w:style>
  <w:style w:type="paragraph" w:styleId="4">
    <w:name w:val="Balloon Text"/>
    <w:basedOn w:val="1"/>
    <w:link w:val="14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9">
    <w:name w:val="Table Grid"/>
    <w:basedOn w:val="8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99"/>
    <w:rPr>
      <w:b/>
      <w:bCs/>
    </w:rPr>
  </w:style>
  <w:style w:type="character" w:styleId="12">
    <w:name w:val="Hyperlink"/>
    <w:basedOn w:val="10"/>
    <w:qFormat/>
    <w:uiPriority w:val="99"/>
    <w:rPr>
      <w:color w:val="0000FF"/>
      <w:u w:val="single"/>
    </w:rPr>
  </w:style>
  <w:style w:type="character" w:customStyle="1" w:styleId="13">
    <w:name w:val="纯文本 Char"/>
    <w:basedOn w:val="10"/>
    <w:link w:val="2"/>
    <w:semiHidden/>
    <w:qFormat/>
    <w:uiPriority w:val="99"/>
    <w:rPr>
      <w:rFonts w:ascii="宋体" w:hAnsi="Courier New" w:cs="Courier New"/>
      <w:szCs w:val="21"/>
    </w:rPr>
  </w:style>
  <w:style w:type="character" w:customStyle="1" w:styleId="14">
    <w:name w:val="批注框文本 Char"/>
    <w:basedOn w:val="10"/>
    <w:link w:val="4"/>
    <w:qFormat/>
    <w:locked/>
    <w:uiPriority w:val="99"/>
    <w:rPr>
      <w:rFonts w:ascii="Calibri" w:hAnsi="Calibri" w:eastAsia="宋体" w:cs="Calibri"/>
      <w:kern w:val="2"/>
      <w:sz w:val="18"/>
      <w:szCs w:val="18"/>
    </w:rPr>
  </w:style>
  <w:style w:type="character" w:customStyle="1" w:styleId="15">
    <w:name w:val="页脚 Char"/>
    <w:basedOn w:val="10"/>
    <w:link w:val="5"/>
    <w:semiHidden/>
    <w:qFormat/>
    <w:uiPriority w:val="99"/>
    <w:rPr>
      <w:rFonts w:ascii="Calibri" w:hAnsi="Calibri" w:cs="Calibri"/>
      <w:sz w:val="18"/>
      <w:szCs w:val="18"/>
    </w:rPr>
  </w:style>
  <w:style w:type="character" w:customStyle="1" w:styleId="16">
    <w:name w:val="页眉 Char"/>
    <w:basedOn w:val="10"/>
    <w:link w:val="6"/>
    <w:semiHidden/>
    <w:qFormat/>
    <w:uiPriority w:val="99"/>
    <w:rPr>
      <w:rFonts w:ascii="Calibri" w:hAnsi="Calibri" w:cs="Calibri"/>
      <w:sz w:val="18"/>
      <w:szCs w:val="18"/>
    </w:rPr>
  </w:style>
  <w:style w:type="character" w:customStyle="1" w:styleId="17">
    <w:name w:val="日期 Char"/>
    <w:basedOn w:val="10"/>
    <w:link w:val="3"/>
    <w:semiHidden/>
    <w:qFormat/>
    <w:uiPriority w:val="0"/>
    <w:rPr>
      <w:rFonts w:ascii="Calibri" w:hAnsi="Calibri" w:cs="Calibr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4</Pages>
  <Words>1870</Words>
  <Characters>1922</Characters>
  <Lines>18</Lines>
  <Paragraphs>5</Paragraphs>
  <TotalTime>6</TotalTime>
  <ScaleCrop>false</ScaleCrop>
  <LinksUpToDate>false</LinksUpToDate>
  <CharactersWithSpaces>1924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2024-01-03T19:25:00Z</dcterms:created>
  <dc:creator>lhm</dc:creator>
  <cp:lastModifiedBy>小胡</cp:lastModifiedBy>
  <cp:lastPrinted>2019-12-25T00:38:00Z</cp:lastPrinted>
  <dcterms:modified xsi:type="dcterms:W3CDTF">2025-01-21T08:49:13Z</dcterms:modified>
  <dc:title>办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D6098ECE995748CBA7B458F20A8E8DBD_13</vt:lpwstr>
  </property>
  <property fmtid="{D5CDD505-2E9C-101B-9397-08002B2CF9AE}" pid="4" name="KSOTemplateDocerSaveRecord">
    <vt:lpwstr>eyJoZGlkIjoiMmM2Yjk5MjhhNzgyOThjYzE5NjM2MzJkZTA4NWQ5NDYiLCJ1c2VySWQiOiI1MjE2MDk2MTYifQ==</vt:lpwstr>
  </property>
</Properties>
</file>